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26070D" w14:textId="14E9EF5F" w:rsidR="00F511DD" w:rsidRDefault="00F511DD" w:rsidP="00AC0F25">
      <w:pPr>
        <w:jc w:val="both"/>
      </w:pPr>
      <w:r w:rsidRPr="000A1F43">
        <w:t xml:space="preserve">Lola 2.0 will </w:t>
      </w:r>
      <w:r w:rsidR="000A1F43" w:rsidRPr="000A1F43">
        <w:t>provide recommendations based on a set of dimensions that it looks to optimize</w:t>
      </w:r>
      <w:r w:rsidR="000A1F43">
        <w:t xml:space="preserve"> that follow a hierarchy in prioritization</w:t>
      </w:r>
      <w:r w:rsidR="004E0375">
        <w:t xml:space="preserve">. The dimensions will </w:t>
      </w:r>
      <w:r w:rsidR="0047764B">
        <w:t>be</w:t>
      </w:r>
      <w:r w:rsidR="004E0375">
        <w:t xml:space="preserve"> price, popularity (determined by </w:t>
      </w:r>
      <w:r w:rsidR="0047764B">
        <w:t>reviews and ratings),</w:t>
      </w:r>
      <w:r w:rsidR="00545641">
        <w:t xml:space="preserve"> flavor</w:t>
      </w:r>
      <w:r w:rsidR="00645811">
        <w:t xml:space="preserve">, </w:t>
      </w:r>
      <w:r w:rsidR="00545641">
        <w:t xml:space="preserve">texture, </w:t>
      </w:r>
      <w:r w:rsidR="00B85065">
        <w:t xml:space="preserve">nutrition, </w:t>
      </w:r>
      <w:r w:rsidR="00061089">
        <w:t xml:space="preserve">and ultraprocessed. </w:t>
      </w:r>
    </w:p>
    <w:p w14:paraId="06D4923B" w14:textId="6C898FD2" w:rsidR="00871394" w:rsidRPr="00871394" w:rsidRDefault="00871394" w:rsidP="00AC0F25">
      <w:pPr>
        <w:jc w:val="both"/>
        <w:rPr>
          <w:b/>
          <w:bCs/>
        </w:rPr>
      </w:pPr>
      <w:r w:rsidRPr="00871394">
        <w:rPr>
          <w:b/>
          <w:bCs/>
        </w:rPr>
        <w:t>Overview</w:t>
      </w:r>
    </w:p>
    <w:p w14:paraId="3C8B114B" w14:textId="2C71092A" w:rsidR="00AC0F25" w:rsidRDefault="00AC0F25" w:rsidP="00AC0F25">
      <w:pPr>
        <w:jc w:val="both"/>
      </w:pPr>
      <w:r>
        <w:t xml:space="preserve">Recommendations </w:t>
      </w:r>
      <w:r w:rsidR="00871394">
        <w:t xml:space="preserve">are prioritized in the order below. Over time, this priority sequence will be ‘personalized’ </w:t>
      </w:r>
      <w:r w:rsidR="00BA4E7B">
        <w:t>based on individual consumer preferences</w:t>
      </w:r>
      <w:r w:rsidR="00116BF1">
        <w:t>:</w:t>
      </w:r>
    </w:p>
    <w:p w14:paraId="6CC68BF8" w14:textId="2A532BF7" w:rsidR="00E06707" w:rsidRPr="00E06707" w:rsidRDefault="00E06707" w:rsidP="00AC0F25">
      <w:pPr>
        <w:jc w:val="both"/>
        <w:rPr>
          <w:i/>
          <w:iCs/>
          <w:u w:val="single"/>
        </w:rPr>
      </w:pPr>
      <w:r w:rsidRPr="00E06707">
        <w:rPr>
          <w:i/>
          <w:iCs/>
          <w:u w:val="single"/>
        </w:rPr>
        <w:t xml:space="preserve">Must </w:t>
      </w:r>
      <w:proofErr w:type="gramStart"/>
      <w:r w:rsidRPr="00E06707">
        <w:rPr>
          <w:i/>
          <w:iCs/>
          <w:u w:val="single"/>
        </w:rPr>
        <w:t>haves</w:t>
      </w:r>
      <w:proofErr w:type="gramEnd"/>
      <w:r w:rsidR="0049104A">
        <w:rPr>
          <w:i/>
          <w:iCs/>
          <w:u w:val="single"/>
        </w:rPr>
        <w:t>:</w:t>
      </w:r>
    </w:p>
    <w:p w14:paraId="016F6C6F" w14:textId="77777777" w:rsidR="00B24FD5" w:rsidRDefault="00B24FD5" w:rsidP="00B24FD5">
      <w:pPr>
        <w:pStyle w:val="ListParagraph"/>
        <w:numPr>
          <w:ilvl w:val="0"/>
          <w:numId w:val="3"/>
        </w:numPr>
        <w:jc w:val="both"/>
      </w:pPr>
      <w:r>
        <w:t>Nutrition</w:t>
      </w:r>
    </w:p>
    <w:p w14:paraId="2A9F8477" w14:textId="32BC2A52" w:rsidR="00B24FD5" w:rsidRDefault="00B24FD5" w:rsidP="008E2868">
      <w:pPr>
        <w:pStyle w:val="ListParagraph"/>
        <w:numPr>
          <w:ilvl w:val="1"/>
          <w:numId w:val="3"/>
        </w:numPr>
        <w:spacing w:after="0"/>
        <w:jc w:val="both"/>
      </w:pPr>
      <w:r>
        <w:t xml:space="preserve">All swaps </w:t>
      </w:r>
      <w:r w:rsidR="00BA4E7B">
        <w:t>must</w:t>
      </w:r>
      <w:r>
        <w:t xml:space="preserve"> aim to </w:t>
      </w:r>
      <w:r w:rsidR="00BA4E7B">
        <w:t>reduce</w:t>
      </w:r>
      <w:r>
        <w:t xml:space="preserve"> </w:t>
      </w:r>
      <w:r w:rsidRPr="00BA4E7B">
        <w:rPr>
          <w:i/>
          <w:iCs/>
        </w:rPr>
        <w:t>nutrients of harm</w:t>
      </w:r>
      <w:r>
        <w:t xml:space="preserve"> based on added sugars, sodium, saturated fat per 100g /</w:t>
      </w:r>
      <w:proofErr w:type="spellStart"/>
      <w:r>
        <w:t>mL.</w:t>
      </w:r>
      <w:proofErr w:type="spellEnd"/>
      <w:r>
        <w:t xml:space="preserve"> </w:t>
      </w:r>
    </w:p>
    <w:p w14:paraId="0AED313C" w14:textId="0F9CAD12" w:rsidR="00814736" w:rsidRDefault="00814736" w:rsidP="008E2868">
      <w:pPr>
        <w:pStyle w:val="pf0"/>
        <w:numPr>
          <w:ilvl w:val="1"/>
          <w:numId w:val="3"/>
        </w:numPr>
        <w:spacing w:after="0" w:afterAutospacing="0"/>
        <w:rPr>
          <w:rFonts w:asciiTheme="minorHAnsi" w:eastAsiaTheme="minorHAnsi" w:hAnsiTheme="minorHAnsi" w:cstheme="minorBidi"/>
          <w:kern w:val="2"/>
          <w14:ligatures w14:val="standardContextual"/>
        </w:rPr>
      </w:pPr>
      <w:r>
        <w:rPr>
          <w:rFonts w:asciiTheme="minorHAnsi" w:eastAsiaTheme="minorHAnsi" w:hAnsiTheme="minorHAnsi" w:cstheme="minorBidi"/>
          <w:kern w:val="2"/>
          <w14:ligatures w14:val="standardContextual"/>
        </w:rPr>
        <w:t xml:space="preserve">Rank based on proportion of </w:t>
      </w:r>
      <w:r w:rsidR="008E2868">
        <w:rPr>
          <w:rFonts w:asciiTheme="minorHAnsi" w:eastAsiaTheme="minorHAnsi" w:hAnsiTheme="minorHAnsi" w:cstheme="minorBidi"/>
          <w:kern w:val="2"/>
          <w14:ligatures w14:val="standardContextual"/>
        </w:rPr>
        <w:t>Daily Value for each nutrient of harm</w:t>
      </w:r>
      <w:r w:rsidR="00026C7E">
        <w:rPr>
          <w:rFonts w:asciiTheme="minorHAnsi" w:eastAsiaTheme="minorHAnsi" w:hAnsiTheme="minorHAnsi" w:cstheme="minorBidi"/>
          <w:kern w:val="2"/>
          <w14:ligatures w14:val="standardContextual"/>
        </w:rPr>
        <w:t xml:space="preserve"> and r</w:t>
      </w:r>
      <w:r w:rsidR="00E11545">
        <w:rPr>
          <w:rFonts w:asciiTheme="minorHAnsi" w:eastAsiaTheme="minorHAnsi" w:hAnsiTheme="minorHAnsi" w:cstheme="minorBidi"/>
          <w:kern w:val="2"/>
          <w14:ligatures w14:val="standardContextual"/>
        </w:rPr>
        <w:t xml:space="preserve">ecommend foods </w:t>
      </w:r>
      <w:r w:rsidR="00EC2A6C">
        <w:rPr>
          <w:rFonts w:asciiTheme="minorHAnsi" w:eastAsiaTheme="minorHAnsi" w:hAnsiTheme="minorHAnsi" w:cstheme="minorBidi"/>
          <w:kern w:val="2"/>
          <w14:ligatures w14:val="standardContextual"/>
        </w:rPr>
        <w:t>with nutrients that comprise a lower proportion of daily nutrients – may have to calculate.</w:t>
      </w:r>
      <w:r w:rsidR="00E11545">
        <w:rPr>
          <w:rFonts w:asciiTheme="minorHAnsi" w:eastAsiaTheme="minorHAnsi" w:hAnsiTheme="minorHAnsi" w:cstheme="minorBidi"/>
          <w:kern w:val="2"/>
          <w14:ligatures w14:val="standardContextual"/>
        </w:rPr>
        <w:t xml:space="preserve"> </w:t>
      </w:r>
    </w:p>
    <w:p w14:paraId="60104FDF" w14:textId="77777777" w:rsidR="008E2868" w:rsidRDefault="008E2868" w:rsidP="008E2868">
      <w:pPr>
        <w:pStyle w:val="ListParagraph"/>
        <w:numPr>
          <w:ilvl w:val="2"/>
          <w:numId w:val="3"/>
        </w:numPr>
        <w:jc w:val="both"/>
      </w:pPr>
      <w:r>
        <w:t>Daily values</w:t>
      </w:r>
    </w:p>
    <w:p w14:paraId="6CD50124" w14:textId="77777777" w:rsidR="008E2868" w:rsidRDefault="008E2868" w:rsidP="008E2868">
      <w:pPr>
        <w:pStyle w:val="ListParagraph"/>
        <w:numPr>
          <w:ilvl w:val="3"/>
          <w:numId w:val="3"/>
        </w:numPr>
        <w:jc w:val="both"/>
      </w:pPr>
      <w:r>
        <w:t>Energy: 2,000 kcal</w:t>
      </w:r>
    </w:p>
    <w:p w14:paraId="4299A7D5" w14:textId="77777777" w:rsidR="008E2868" w:rsidRDefault="008E2868" w:rsidP="008E2868">
      <w:pPr>
        <w:pStyle w:val="ListParagraph"/>
        <w:numPr>
          <w:ilvl w:val="3"/>
          <w:numId w:val="3"/>
        </w:numPr>
        <w:jc w:val="both"/>
      </w:pPr>
      <w:r>
        <w:t>Added sugars: 50 grams</w:t>
      </w:r>
    </w:p>
    <w:p w14:paraId="1BC863A2" w14:textId="77777777" w:rsidR="008E2868" w:rsidRDefault="008E2868" w:rsidP="008E2868">
      <w:pPr>
        <w:pStyle w:val="ListParagraph"/>
        <w:numPr>
          <w:ilvl w:val="3"/>
          <w:numId w:val="3"/>
        </w:numPr>
        <w:spacing w:after="0"/>
        <w:jc w:val="both"/>
      </w:pPr>
      <w:r>
        <w:t>Sodium: 2,300 mg or 6 grams</w:t>
      </w:r>
    </w:p>
    <w:p w14:paraId="5F69272A" w14:textId="7625C640" w:rsidR="008E2868" w:rsidRPr="008E2868" w:rsidRDefault="008E2868" w:rsidP="008E2868">
      <w:pPr>
        <w:pStyle w:val="ListParagraph"/>
        <w:numPr>
          <w:ilvl w:val="3"/>
          <w:numId w:val="3"/>
        </w:numPr>
        <w:spacing w:after="0"/>
        <w:jc w:val="both"/>
      </w:pPr>
      <w:r>
        <w:t>Saturated Fat: 20 grams</w:t>
      </w:r>
    </w:p>
    <w:p w14:paraId="6714CCDB" w14:textId="0CCDFB0F" w:rsidR="0059591C" w:rsidRPr="00814736" w:rsidRDefault="00814736" w:rsidP="00814736">
      <w:pPr>
        <w:pStyle w:val="pf0"/>
        <w:numPr>
          <w:ilvl w:val="2"/>
          <w:numId w:val="3"/>
        </w:numPr>
        <w:spacing w:after="0" w:afterAutospacing="0"/>
        <w:rPr>
          <w:rFonts w:asciiTheme="minorHAnsi" w:eastAsiaTheme="minorHAnsi" w:hAnsiTheme="minorHAnsi" w:cstheme="minorBidi"/>
          <w:kern w:val="2"/>
          <w14:ligatures w14:val="standardContextual"/>
        </w:rPr>
      </w:pPr>
      <w:r>
        <w:rPr>
          <w:rFonts w:asciiTheme="minorHAnsi" w:eastAsiaTheme="minorHAnsi" w:hAnsiTheme="minorHAnsi" w:cstheme="minorBidi"/>
          <w:kern w:val="2"/>
          <w14:ligatures w14:val="standardContextual"/>
        </w:rPr>
        <w:t xml:space="preserve">Example: </w:t>
      </w:r>
      <w:r w:rsidR="00424B0A">
        <w:rPr>
          <w:rFonts w:asciiTheme="minorHAnsi" w:eastAsiaTheme="minorHAnsi" w:hAnsiTheme="minorHAnsi" w:cstheme="minorBidi"/>
          <w:kern w:val="2"/>
          <w14:ligatures w14:val="standardContextual"/>
        </w:rPr>
        <w:t>S</w:t>
      </w:r>
      <w:r w:rsidR="00424B0A" w:rsidRPr="00424B0A">
        <w:rPr>
          <w:rFonts w:asciiTheme="minorHAnsi" w:eastAsiaTheme="minorHAnsi" w:hAnsiTheme="minorHAnsi" w:cstheme="minorBidi"/>
          <w:kern w:val="2"/>
          <w14:ligatures w14:val="standardContextual"/>
        </w:rPr>
        <w:t>wapping a food that is 10g added sugar lower is far more beneficial than swapping a food that is 10</w:t>
      </w:r>
      <w:r w:rsidR="008E2868" w:rsidRPr="00424B0A">
        <w:rPr>
          <w:rFonts w:asciiTheme="minorHAnsi" w:eastAsiaTheme="minorHAnsi" w:hAnsiTheme="minorHAnsi" w:cstheme="minorBidi"/>
          <w:kern w:val="2"/>
          <w14:ligatures w14:val="standardContextual"/>
        </w:rPr>
        <w:t>mg</w:t>
      </w:r>
      <w:r w:rsidR="00424B0A" w:rsidRPr="00424B0A">
        <w:rPr>
          <w:rFonts w:asciiTheme="minorHAnsi" w:eastAsiaTheme="minorHAnsi" w:hAnsiTheme="minorHAnsi" w:cstheme="minorBidi"/>
          <w:kern w:val="2"/>
          <w14:ligatures w14:val="standardContextual"/>
        </w:rPr>
        <w:t xml:space="preserve"> lower.</w:t>
      </w:r>
    </w:p>
    <w:p w14:paraId="44A98E2A" w14:textId="77777777" w:rsidR="00B24FD5" w:rsidRDefault="00B24FD5" w:rsidP="00B24FD5">
      <w:pPr>
        <w:pStyle w:val="ListParagraph"/>
        <w:numPr>
          <w:ilvl w:val="0"/>
          <w:numId w:val="3"/>
        </w:numPr>
        <w:jc w:val="both"/>
      </w:pPr>
      <w:r>
        <w:t>Ultraprocessed</w:t>
      </w:r>
      <w:r w:rsidRPr="00BC78F8">
        <w:t xml:space="preserve"> </w:t>
      </w:r>
    </w:p>
    <w:p w14:paraId="7C61AA21" w14:textId="62C86E8E" w:rsidR="00A12256" w:rsidRDefault="00A12256" w:rsidP="00EC2A6C">
      <w:pPr>
        <w:pStyle w:val="ListParagraph"/>
        <w:numPr>
          <w:ilvl w:val="1"/>
          <w:numId w:val="3"/>
        </w:numPr>
        <w:spacing w:after="0"/>
        <w:jc w:val="both"/>
      </w:pPr>
      <w:r>
        <w:t xml:space="preserve">Prefer swaps from ultraprocessed to non-ultraprocessed. </w:t>
      </w:r>
    </w:p>
    <w:p w14:paraId="4757656A" w14:textId="71F82B9C" w:rsidR="00A12256" w:rsidRPr="00A12256" w:rsidRDefault="00A12256" w:rsidP="00EC2A6C">
      <w:pPr>
        <w:pStyle w:val="NormalWeb"/>
        <w:numPr>
          <w:ilvl w:val="1"/>
          <w:numId w:val="3"/>
        </w:numPr>
        <w:spacing w:after="0" w:afterAutospacing="0"/>
        <w:rPr>
          <w:rFonts w:asciiTheme="minorHAnsi" w:eastAsiaTheme="minorHAnsi" w:hAnsiTheme="minorHAnsi" w:cstheme="minorBidi"/>
          <w:kern w:val="2"/>
          <w14:ligatures w14:val="standardContextual"/>
        </w:rPr>
      </w:pPr>
      <w:r w:rsidRPr="00A12256">
        <w:rPr>
          <w:rFonts w:asciiTheme="minorHAnsi" w:eastAsiaTheme="minorHAnsi" w:hAnsiTheme="minorHAnsi" w:cstheme="minorBidi"/>
          <w:kern w:val="2"/>
          <w14:ligatures w14:val="standardContextual"/>
        </w:rPr>
        <w:t xml:space="preserve">If no suitable non-ultraprocessed options exist within the beverage category and price constraints, recommend alternatives with lower nutrient density (added sugar, sodium, calories, saturated fat) </w:t>
      </w:r>
      <w:r w:rsidRPr="00A12256">
        <w:rPr>
          <w:rFonts w:asciiTheme="minorHAnsi" w:eastAsiaTheme="minorHAnsi" w:hAnsiTheme="minorHAnsi" w:cstheme="minorBidi"/>
          <w:i/>
          <w:iCs/>
          <w:kern w:val="2"/>
          <w14:ligatures w14:val="standardContextual"/>
        </w:rPr>
        <w:t>within</w:t>
      </w:r>
      <w:r w:rsidRPr="00A12256">
        <w:rPr>
          <w:rFonts w:asciiTheme="minorHAnsi" w:eastAsiaTheme="minorHAnsi" w:hAnsiTheme="minorHAnsi" w:cstheme="minorBidi"/>
          <w:kern w:val="2"/>
          <w14:ligatures w14:val="standardContextual"/>
        </w:rPr>
        <w:t xml:space="preserve"> the ultraprocessed category.</w:t>
      </w:r>
    </w:p>
    <w:p w14:paraId="6175820D" w14:textId="12148EFC" w:rsidR="00A12256" w:rsidRPr="00A12256" w:rsidRDefault="00A12256" w:rsidP="00A12256">
      <w:pPr>
        <w:pStyle w:val="NormalWeb"/>
        <w:numPr>
          <w:ilvl w:val="1"/>
          <w:numId w:val="3"/>
        </w:numPr>
        <w:rPr>
          <w:rFonts w:asciiTheme="minorHAnsi" w:eastAsiaTheme="minorHAnsi" w:hAnsiTheme="minorHAnsi" w:cstheme="minorBidi"/>
          <w:kern w:val="2"/>
          <w14:ligatures w14:val="standardContextual"/>
        </w:rPr>
      </w:pPr>
      <w:r w:rsidRPr="00A12256">
        <w:rPr>
          <w:rFonts w:asciiTheme="minorHAnsi" w:eastAsiaTheme="minorHAnsi" w:hAnsiTheme="minorHAnsi" w:cstheme="minorBidi"/>
          <w:kern w:val="2"/>
          <w14:ligatures w14:val="standardContextual"/>
        </w:rPr>
        <w:t>Default recommendation direction: ultraprocessed → non-ultraprocessed.</w:t>
      </w:r>
    </w:p>
    <w:p w14:paraId="7E085521" w14:textId="77777777" w:rsidR="00545AB6" w:rsidRDefault="008665C7" w:rsidP="00545AB6">
      <w:pPr>
        <w:pStyle w:val="ListParagraph"/>
        <w:numPr>
          <w:ilvl w:val="0"/>
          <w:numId w:val="3"/>
        </w:numPr>
        <w:spacing w:before="240"/>
        <w:jc w:val="both"/>
      </w:pPr>
      <w:r>
        <w:t>Beverage category</w:t>
      </w:r>
    </w:p>
    <w:p w14:paraId="1C0ABEE6" w14:textId="77777777" w:rsidR="00545AB6" w:rsidRDefault="00545AB6" w:rsidP="00545AB6">
      <w:pPr>
        <w:pStyle w:val="ListParagraph"/>
        <w:numPr>
          <w:ilvl w:val="1"/>
          <w:numId w:val="3"/>
        </w:numPr>
        <w:spacing w:before="240"/>
        <w:jc w:val="both"/>
      </w:pPr>
      <w:r w:rsidRPr="00545AB6">
        <w:t>Maintain the same beverage category (e.g., iced tea, soda, juice).</w:t>
      </w:r>
    </w:p>
    <w:p w14:paraId="6373C463" w14:textId="77777777" w:rsidR="00545AB6" w:rsidRDefault="00545AB6" w:rsidP="00545AB6">
      <w:pPr>
        <w:pStyle w:val="ListParagraph"/>
        <w:numPr>
          <w:ilvl w:val="1"/>
          <w:numId w:val="3"/>
        </w:numPr>
        <w:spacing w:before="240"/>
        <w:jc w:val="both"/>
      </w:pPr>
      <w:r w:rsidRPr="00545AB6">
        <w:t>For flexible categories (e.g., “soda”), allow swaps to “soda-like” beverages.</w:t>
      </w:r>
    </w:p>
    <w:p w14:paraId="55E10B14" w14:textId="77777777" w:rsidR="00545AB6" w:rsidRDefault="00545AB6" w:rsidP="00545AB6">
      <w:pPr>
        <w:pStyle w:val="ListParagraph"/>
        <w:numPr>
          <w:ilvl w:val="1"/>
          <w:numId w:val="3"/>
        </w:numPr>
        <w:spacing w:before="240"/>
        <w:jc w:val="both"/>
      </w:pPr>
      <w:r w:rsidRPr="00545AB6">
        <w:t xml:space="preserve">Recommend up to </w:t>
      </w:r>
      <w:r w:rsidRPr="00545AB6">
        <w:rPr>
          <w:b/>
          <w:bCs/>
        </w:rPr>
        <w:t>4 ranked choices</w:t>
      </w:r>
      <w:r w:rsidRPr="00545AB6">
        <w:t xml:space="preserve"> that may stretch the category:</w:t>
      </w:r>
    </w:p>
    <w:p w14:paraId="794D92D2" w14:textId="523F3E14" w:rsidR="00545AB6" w:rsidRPr="00545AB6" w:rsidRDefault="00545AB6" w:rsidP="00545AB6">
      <w:pPr>
        <w:pStyle w:val="ListParagraph"/>
        <w:numPr>
          <w:ilvl w:val="2"/>
          <w:numId w:val="3"/>
        </w:numPr>
        <w:spacing w:before="240"/>
        <w:jc w:val="both"/>
      </w:pPr>
      <w:r w:rsidRPr="00545AB6">
        <w:t xml:space="preserve">e.g., Carbonated drinks: kombucha, seltzer water, low-sugar sodas </w:t>
      </w:r>
      <w:proofErr w:type="gramStart"/>
      <w:r w:rsidRPr="00545AB6">
        <w:t xml:space="preserve">( </w:t>
      </w:r>
      <w:proofErr w:type="spellStart"/>
      <w:r w:rsidRPr="00545AB6">
        <w:t>Olipop</w:t>
      </w:r>
      <w:proofErr w:type="spellEnd"/>
      <w:proofErr w:type="gramEnd"/>
      <w:r w:rsidRPr="00545AB6">
        <w:t>).</w:t>
      </w:r>
    </w:p>
    <w:p w14:paraId="6E4FB620" w14:textId="1C6D790C" w:rsidR="00116BF1" w:rsidRDefault="00116BF1" w:rsidP="00116BF1">
      <w:pPr>
        <w:pStyle w:val="ListParagraph"/>
        <w:numPr>
          <w:ilvl w:val="0"/>
          <w:numId w:val="3"/>
        </w:numPr>
        <w:jc w:val="both"/>
      </w:pPr>
      <w:r>
        <w:t xml:space="preserve">Price </w:t>
      </w:r>
      <w:r w:rsidR="000C20A2">
        <w:t xml:space="preserve">is considered the second top driver of food choice </w:t>
      </w:r>
      <w:r w:rsidR="000C20A2">
        <w:fldChar w:fldCharType="begin"/>
      </w:r>
      <w:r w:rsidR="000C20A2">
        <w:instrText xml:space="preserve"> ADDIN ZOTERO_ITEM CSL_CITATION {"citationID":"FE49GeHK","properties":{"formattedCitation":"[1]","plainCitation":"[1]","noteIndex":0},"citationItems":[{"id":4701,"uris":["http://zotero.org/users/7490196/items/YGPNH2X2"],"itemData":{"id":4701,"type":"article-journal","abstract":"OBJECTIVE: To examine the self-reported importance of taste, nutrition, cost, convenience, and weight control on personal dietary choices and whether these factors vary across demographic groups, are associated with lifestyle choices related to health (termed health lifestyle), and actually predict eating behavior.\nDESIGN: Data are based on responses to 2 self-administered cross-sectional surveys. The main outcomes measured were consumption of fruits and vegetables, fast foods, cheese, and breakfast cereals, which were determined on the basis of responses to questions about usual and recent consumption and a food diary.\nSUBJECTS/SETTING: Respondents were a national sample of 2,967 adults. Response rates were 71% to the first survey and 77% to the second survey (which was sent to people who completed the first survey).\nSTATISTICAL ANALYSES: Univariate analyses were used to describe importance ratings, bivariate analyses (correlations and t tests) were used to examine demographic and lifestyle differences on importance measures, and multivariate analyses (general linear models) were used to predict lifestyle cluster membership and food consumption.\nRESULTS: Respondents reported that taste is the most important influence on their food choices, followed by cost. Demographic and health lifestyle differences were evident across all 5 importance measures. The importance of nutrition and the importance of weight control were predicted best by subject's membership in a particular health lifestyle cluster. When eating behaviors were examined, demographic measures and membership in a health lifestyle cluster predicted consumption of fruits and vegetables, fast foods, cheese, and breakfast cereal. The importance placed on taste, nutrition, cost, convenience, and weight control also predicted types of foods consumed.\nAPPLICATIONS: Our results suggest that nutritional concerns, per sc, are of less relevance to most people than taste and cost. One implication is that nutrition education programs should attempt to design and promote nutritious diets as being tasty and inexpensive.","container-title":"Journal of the American Dietetic Association","DOI":"10.1016/S0002-8223(98)00260-0","ISSN":"0002-8223","issue":"10","journalAbbreviation":"J Am Diet Assoc","language":"eng","note":"PMID: 9787717","page":"1118-1126","source":"PubMed","title":"Why Americans eat what they do: taste, nutrition, cost, convenience, and weight control concerns as influences on food consumption","title-short":"Why Americans eat what they do","volume":"98","author":[{"family":"Glanz","given":"K."},{"family":"Basil","given":"M."},{"family":"Maibach","given":"E."},{"family":"Goldberg","given":"J."},{"family":"Snyder","given":"D."}],"issued":{"date-parts":[["1998",10]]}}}],"schema":"https://github.com/citation-style-language/schema/raw/master/csl-citation.json"} </w:instrText>
      </w:r>
      <w:r w:rsidR="000C20A2">
        <w:fldChar w:fldCharType="separate"/>
      </w:r>
      <w:r w:rsidR="000C20A2" w:rsidRPr="000C20A2">
        <w:rPr>
          <w:rFonts w:ascii="Aptos" w:hAnsi="Aptos"/>
        </w:rPr>
        <w:t>[1]</w:t>
      </w:r>
      <w:r w:rsidR="000C20A2">
        <w:fldChar w:fldCharType="end"/>
      </w:r>
    </w:p>
    <w:p w14:paraId="04F0A063" w14:textId="6F611367" w:rsidR="00545AB6" w:rsidRDefault="002C54E5" w:rsidP="00A17ADC">
      <w:pPr>
        <w:pStyle w:val="ListParagraph"/>
        <w:numPr>
          <w:ilvl w:val="1"/>
          <w:numId w:val="3"/>
        </w:numPr>
        <w:jc w:val="both"/>
      </w:pPr>
      <w:r>
        <w:t xml:space="preserve">Calculate average price </w:t>
      </w:r>
      <w:r w:rsidR="00495D07">
        <w:t>for drinks within that category</w:t>
      </w:r>
      <w:r w:rsidR="00832DDE">
        <w:t xml:space="preserve"> (</w:t>
      </w:r>
      <w:r w:rsidR="000B35C6">
        <w:t>e.g.</w:t>
      </w:r>
      <w:r w:rsidR="00832DDE">
        <w:t xml:space="preserve"> lime soda)</w:t>
      </w:r>
      <w:r w:rsidR="00495D07">
        <w:t xml:space="preserve"> </w:t>
      </w:r>
      <w:r w:rsidR="00545AB6">
        <w:t>per 100g/mL for comparisons.</w:t>
      </w:r>
    </w:p>
    <w:p w14:paraId="2A2D1E88" w14:textId="7C711431" w:rsidR="00A17ADC" w:rsidRDefault="00545AB6" w:rsidP="00A17ADC">
      <w:pPr>
        <w:pStyle w:val="ListParagraph"/>
        <w:numPr>
          <w:ilvl w:val="1"/>
          <w:numId w:val="3"/>
        </w:numPr>
        <w:jc w:val="both"/>
      </w:pPr>
      <w:r>
        <w:lastRenderedPageBreak/>
        <w:t xml:space="preserve">Apply </w:t>
      </w:r>
      <w:r w:rsidR="00C54B27">
        <w:t xml:space="preserve">Just Noticeable </w:t>
      </w:r>
      <w:r w:rsidR="00A83F5D">
        <w:t>Difference</w:t>
      </w:r>
      <w:r w:rsidR="003D7F06">
        <w:fldChar w:fldCharType="begin"/>
      </w:r>
      <w:r w:rsidR="003D7F06">
        <w:instrText xml:space="preserve"> ADDIN ZOTERO_ITEM CSL_CITATION {"citationID":"EIiRfpO7","properties":{"formattedCitation":"[2]","plainCitation":"[2]","noteIndex":0},"citationItems":[{"id":4714,"uris":["http://zotero.org/users/7490196/items/ADN6RUG4"],"itemData":{"id":4714,"type":"article-journal","abstract":"Despite its ad hoc nature and lack of an appealing economic interpretation, the critical cost-efficiency index (or CCEI) proposed in Afriat (1973) is one of the most widespread measures of departures from rationality. In this paper, we provide a behavioural foundation for this index by showing that it is equivalent to a notion of the just-noticeable difference — a measure of dissimilarity between alternatives that is sufficient for the agent to tell them apart.","container-title":"Journal of Economic Theory","DOI":"10.1016/j.jet.2020.105071","ISSN":"0022-0531","journalAbbreviation":"Journal of Economic Theory","page":"105071","source":"ScienceDirect","title":"Just-noticeable difference as a behavioural foundation of the critical cost-efficiency index","volume":"188","author":[{"family":"Dziewulski","given":"Paweł"}],"issued":{"date-parts":[["2020",7,1]]}}}],"schema":"https://github.com/citation-style-language/schema/raw/master/csl-citation.json"} </w:instrText>
      </w:r>
      <w:r w:rsidR="003D7F06">
        <w:fldChar w:fldCharType="separate"/>
      </w:r>
      <w:r w:rsidR="003D7F06" w:rsidRPr="003D7F06">
        <w:rPr>
          <w:rFonts w:ascii="Aptos" w:hAnsi="Aptos"/>
        </w:rPr>
        <w:t>[2]</w:t>
      </w:r>
      <w:r w:rsidR="003D7F06">
        <w:fldChar w:fldCharType="end"/>
      </w:r>
      <w:r w:rsidR="00A83F5D">
        <w:t>,</w:t>
      </w:r>
      <w:r w:rsidR="00C54B27">
        <w:t xml:space="preserve"> which is </w:t>
      </w:r>
      <w:r w:rsidR="00A83F5D">
        <w:t>the minimum threshold in price change a consumer is willing to tolerate (usually 5-10%)</w:t>
      </w:r>
      <w:r w:rsidR="003B117C">
        <w:t>.</w:t>
      </w:r>
    </w:p>
    <w:p w14:paraId="72848666" w14:textId="02C19583" w:rsidR="003B117C" w:rsidRDefault="003B117C" w:rsidP="002C54E5">
      <w:pPr>
        <w:pStyle w:val="ListParagraph"/>
        <w:numPr>
          <w:ilvl w:val="1"/>
          <w:numId w:val="3"/>
        </w:numPr>
        <w:jc w:val="both"/>
      </w:pPr>
      <w:r>
        <w:t>To</w:t>
      </w:r>
      <w:r w:rsidR="00653C7D">
        <w:t>lerance for fluctuations in price may vary by type of food as well</w:t>
      </w:r>
      <w:r w:rsidR="00C800BF">
        <w:t xml:space="preserve"> </w:t>
      </w:r>
      <w:r w:rsidR="00653C7D">
        <w:fldChar w:fldCharType="begin"/>
      </w:r>
      <w:r w:rsidR="003D7F06">
        <w:instrText xml:space="preserve"> ADDIN ZOTERO_ITEM CSL_CITATION {"citationID":"LOUAZUWh","properties":{"formattedCitation":"[3]","plainCitation":"[3]","noteIndex":0},"citationItems":[{"id":4710,"uris":["http://zotero.org/users/7490196/items/9H8QRGSA"],"itemData":{"id":4710,"type":"article-journal","abstract":"The topic of consumer food choice has received much attention among researchers and stakeholders within the food industry. However, in order to better facilitate food consumption towards a more sustainable direction, we need increased knowledge and understanding of factors that influence consumers’ food choice. This study is a systematic review of reviews conducted between 2017 and 2021, summarising and synthesising reviews on food choice. The aim is to provide an update of the current knowledge on consumer food choice, point out what is already known, and identify knowledge gaps to enable a prioritisation for future research. The analysis highlights decisive factors in food choice, i.e. product, available information, price, context, personal and group influences and sensory perceptions. The synthesis of findings follows a socioecological model, integrating four different levels of the social and environmental systems: the physical food environment, the social and community level, interpersonal relations and, finally, individual characteristics such as psychological and behavioural factors. Results show that behavioural patterns, influenced by strong informal institutions, such as culture and norms, can be difficult to break; for example, changing into more sustainable food behaviour. The findings suggest that more interdisciplinary research and studies in real-life settings are needed to grasp the complexity of food choice. This would allow for us to better understand consumers as social beings shaped by, among other things, the physical environment, social interactions, and culture.","container-title":"Heliyon","DOI":"10.1016/j.heliyon.2024.e32492","ISSN":"2405-8440","issue":"12","journalAbbreviation":"Heliyon","note":"PMID: 38952383\nPMCID: PMC11215270","page":"e32492","source":"PubMed Central","title":"Understanding food choice: A systematic review of reviews","title-short":"Understanding food choice","volume":"10","author":[{"family":"Fernqvist","given":"Fredrik"},{"family":"Spendrup","given":"Sara"},{"family":"Tellström","given":"Richard"}],"issued":{"date-parts":[["2024",6,5]]}}}],"schema":"https://github.com/citation-style-language/schema/raw/master/csl-citation.json"} </w:instrText>
      </w:r>
      <w:r w:rsidR="00653C7D">
        <w:fldChar w:fldCharType="separate"/>
      </w:r>
      <w:r w:rsidR="003D7F06" w:rsidRPr="003D7F06">
        <w:rPr>
          <w:rFonts w:ascii="Aptos" w:hAnsi="Aptos"/>
        </w:rPr>
        <w:t>[3]</w:t>
      </w:r>
      <w:r w:rsidR="00653C7D">
        <w:fldChar w:fldCharType="end"/>
      </w:r>
    </w:p>
    <w:p w14:paraId="6043D961" w14:textId="486D0826" w:rsidR="00A17ADC" w:rsidRDefault="00A17ADC" w:rsidP="002C54E5">
      <w:pPr>
        <w:pStyle w:val="ListParagraph"/>
        <w:numPr>
          <w:ilvl w:val="1"/>
          <w:numId w:val="3"/>
        </w:numPr>
        <w:jc w:val="both"/>
      </w:pPr>
      <w:r w:rsidRPr="00416069">
        <w:rPr>
          <w:i/>
          <w:iCs/>
        </w:rPr>
        <w:t>Note</w:t>
      </w:r>
      <w:r>
        <w:t>: a smaller study</w:t>
      </w:r>
      <w:r w:rsidR="00C513E3">
        <w:t xml:space="preserve"> may be needed</w:t>
      </w:r>
      <w:r>
        <w:t xml:space="preserve"> to determine </w:t>
      </w:r>
      <w:r w:rsidR="00222961">
        <w:t>Just-Noticeable Difference for context (in-store versus online, store type, product category, and population of interest).</w:t>
      </w:r>
    </w:p>
    <w:p w14:paraId="2B419C30" w14:textId="2209287D" w:rsidR="008E7CBB" w:rsidRPr="00E06707" w:rsidRDefault="008E7CBB" w:rsidP="008E7CBB">
      <w:pPr>
        <w:jc w:val="both"/>
        <w:rPr>
          <w:i/>
          <w:iCs/>
          <w:u w:val="single"/>
        </w:rPr>
      </w:pPr>
      <w:r w:rsidRPr="00E06707">
        <w:rPr>
          <w:i/>
          <w:iCs/>
          <w:u w:val="single"/>
        </w:rPr>
        <w:t>‘Nice to haves’</w:t>
      </w:r>
    </w:p>
    <w:p w14:paraId="2F16D02E" w14:textId="63DD6AF4" w:rsidR="008349CF" w:rsidRDefault="008349CF" w:rsidP="008349CF">
      <w:pPr>
        <w:pStyle w:val="ListParagraph"/>
        <w:numPr>
          <w:ilvl w:val="0"/>
          <w:numId w:val="3"/>
        </w:numPr>
      </w:pPr>
      <w:r>
        <w:t>Package size and type</w:t>
      </w:r>
      <w:r w:rsidR="00DB7D22">
        <w:t xml:space="preserve"> (</w:t>
      </w:r>
      <w:proofErr w:type="gramStart"/>
      <w:r w:rsidR="00DB7D22">
        <w:t>base</w:t>
      </w:r>
      <w:proofErr w:type="gramEnd"/>
      <w:r w:rsidR="00DB7D22">
        <w:t xml:space="preserve"> on package size and package unit)</w:t>
      </w:r>
    </w:p>
    <w:p w14:paraId="40EBBF4D" w14:textId="73F2C3B7" w:rsidR="008349CF" w:rsidRDefault="008349CF" w:rsidP="008349CF">
      <w:pPr>
        <w:pStyle w:val="ListParagraph"/>
        <w:numPr>
          <w:ilvl w:val="1"/>
          <w:numId w:val="3"/>
        </w:numPr>
      </w:pPr>
      <w:r>
        <w:t xml:space="preserve">Keep quantity </w:t>
      </w:r>
      <w:r w:rsidR="00C513E3">
        <w:t xml:space="preserve">close to or for same purpose </w:t>
      </w:r>
      <w:proofErr w:type="gramStart"/>
      <w:r w:rsidR="00C513E3">
        <w:t>of</w:t>
      </w:r>
      <w:r>
        <w:t xml:space="preserve"> original</w:t>
      </w:r>
      <w:proofErr w:type="gramEnd"/>
      <w:r>
        <w:t xml:space="preserve"> selection (</w:t>
      </w:r>
      <w:r w:rsidR="00763998">
        <w:t>e.g.</w:t>
      </w:r>
      <w:r>
        <w:t xml:space="preserve"> if half a gallon of milk </w:t>
      </w:r>
      <w:r w:rsidR="001F0B78">
        <w:t>swaps there</w:t>
      </w:r>
      <w:r>
        <w:t xml:space="preserve"> should be half gallons of milk).</w:t>
      </w:r>
    </w:p>
    <w:p w14:paraId="4E713CE6" w14:textId="7F5A9680" w:rsidR="00945F3D" w:rsidRDefault="00D9395A" w:rsidP="008349CF">
      <w:pPr>
        <w:pStyle w:val="ListParagraph"/>
        <w:numPr>
          <w:ilvl w:val="0"/>
          <w:numId w:val="3"/>
        </w:numPr>
        <w:jc w:val="both"/>
      </w:pPr>
      <w:r>
        <w:t>Popularity</w:t>
      </w:r>
      <w:r w:rsidR="00DB7D22">
        <w:t xml:space="preserve"> (based on ratings and number of reviews)</w:t>
      </w:r>
    </w:p>
    <w:p w14:paraId="26A84964" w14:textId="54989F86" w:rsidR="00EA2F5B" w:rsidRDefault="00EA2F5B" w:rsidP="008349CF">
      <w:pPr>
        <w:pStyle w:val="ListParagraph"/>
        <w:numPr>
          <w:ilvl w:val="1"/>
          <w:numId w:val="3"/>
        </w:numPr>
        <w:jc w:val="both"/>
      </w:pPr>
      <w:r>
        <w:t xml:space="preserve">Prioritize </w:t>
      </w:r>
      <w:r w:rsidR="00B20468">
        <w:t>swaps that have higher ratings</w:t>
      </w:r>
      <w:r w:rsidR="005C5BAA">
        <w:t xml:space="preserve"> (0-5</w:t>
      </w:r>
      <w:proofErr w:type="gramStart"/>
      <w:r w:rsidR="005C5BAA">
        <w:t>)</w:t>
      </w:r>
      <w:r w:rsidR="00B20468">
        <w:t xml:space="preserve"> </w:t>
      </w:r>
      <w:r w:rsidR="005C5BAA">
        <w:t>which</w:t>
      </w:r>
      <w:proofErr w:type="gramEnd"/>
      <w:r w:rsidR="005C5BAA">
        <w:t xml:space="preserve"> are weighted</w:t>
      </w:r>
      <w:r w:rsidR="00B20468">
        <w:t xml:space="preserve"> by the number of </w:t>
      </w:r>
      <w:r w:rsidR="001F0B78">
        <w:t>reviews</w:t>
      </w:r>
      <w:r w:rsidR="00B20468">
        <w:t xml:space="preserve"> after considering all other factors listed above.</w:t>
      </w:r>
      <w:r>
        <w:t xml:space="preserve"> </w:t>
      </w:r>
    </w:p>
    <w:p w14:paraId="366D7D26" w14:textId="7CA47BF3" w:rsidR="008E7CBB" w:rsidRDefault="008E7CBB" w:rsidP="008349CF">
      <w:pPr>
        <w:pStyle w:val="ListParagraph"/>
        <w:numPr>
          <w:ilvl w:val="0"/>
          <w:numId w:val="3"/>
        </w:numPr>
        <w:jc w:val="both"/>
      </w:pPr>
      <w:r>
        <w:t xml:space="preserve">Taste and flavor are among top drivers of food choice </w:t>
      </w:r>
      <w:r>
        <w:fldChar w:fldCharType="begin"/>
      </w:r>
      <w:r w:rsidR="003D7F06">
        <w:instrText xml:space="preserve"> ADDIN ZOTERO_ITEM CSL_CITATION {"citationID":"WmorTUz6","properties":{"formattedCitation":"[1,3\\uc0\\u8211{}5]","plainCitation":"[1,3–5]","noteIndex":0},"citationItems":[{"id":4701,"uris":["http://zotero.org/users/7490196/items/YGPNH2X2"],"itemData":{"id":4701,"type":"article-journal","abstract":"OBJECTIVE: To examine the self-reported importance of taste, nutrition, cost, convenience, and weight control on personal dietary choices and whether these factors vary across demographic groups, are associated with lifestyle choices related to health (termed health lifestyle), and actually predict eating behavior.\nDESIGN: Data are based on responses to 2 self-administered cross-sectional surveys. The main outcomes measured were consumption of fruits and vegetables, fast foods, cheese, and breakfast cereals, which were determined on the basis of responses to questions about usual and recent consumption and a food diary.\nSUBJECTS/SETTING: Respondents were a national sample of 2,967 adults. Response rates were 71% to the first survey and 77% to the second survey (which was sent to people who completed the first survey).\nSTATISTICAL ANALYSES: Univariate analyses were used to describe importance ratings, bivariate analyses (correlations and t tests) were used to examine demographic and lifestyle differences on importance measures, and multivariate analyses (general linear models) were used to predict lifestyle cluster membership and food consumption.\nRESULTS: Respondents reported that taste is the most important influence on their food choices, followed by cost. Demographic and health lifestyle differences were evident across all 5 importance measures. The importance of nutrition and the importance of weight control were predicted best by subject's membership in a particular health lifestyle cluster. When eating behaviors were examined, demographic measures and membership in a health lifestyle cluster predicted consumption of fruits and vegetables, fast foods, cheese, and breakfast cereal. The importance placed on taste, nutrition, cost, convenience, and weight control also predicted types of foods consumed.\nAPPLICATIONS: Our results suggest that nutritional concerns, per sc, are of less relevance to most people than taste and cost. One implication is that nutrition education programs should attempt to design and promote nutritious diets as being tasty and inexpensive.","container-title":"Journal of the American Dietetic Association","DOI":"10.1016/S0002-8223(98)00260-0","ISSN":"0002-8223","issue":"10","journalAbbreviation":"J Am Diet Assoc","language":"eng","note":"PMID: 9787717","page":"1118-1126","source":"PubMed","title":"Why Americans eat what they do: taste, nutrition, cost, convenience, and weight control concerns as influences on food consumption","title-short":"Why Americans eat what they do","volume":"98","author":[{"family":"Glanz","given":"K."},{"family":"Basil","given":"M."},{"family":"Maibach","given":"E."},{"family":"Goldberg","given":"J."},{"family":"Snyder","given":"D."}],"issued":{"date-parts":[["1998",10]]}}},{"id":4703,"uris":["http://zotero.org/users/7490196/items/PVUW9IE2"],"itemData":{"id":4703,"type":"article-journal","abstract":"This paper describes the application of the stages-of-change construct to fat intake by examining the association of social psychological variables with stages of change based on dietary fat reduction. The association of stages of change with motivational beliefs, social influence, and self-efficacy variables derived from social psychological theories and with fat intake was assessed in 615 adults. Results indicated that stage assignment of individuals by a short self-report staging instrument was corroborated by their fat intake data and that dietary stage groups differed significantly on most variables in ways predicted by theory. ANOVA and discriminant analyses showed that variables reflecting a state of psychological readiness to change and cues to action were more strongly associated with contemplation of change. Reduction of perceived barriers, mostly in terms of taste and perceived difficulty of performing needed behaviors, and increased overall health concern, social modeling, and self-effcacy were associated with taking action and maintaining the behavior change.","container-title":"Journal of Nutrition Education","DOI":"10.1016/S0022-3182(12)80428-6","ISSN":"0022-3182","issue":"4","journalAbbreviation":"Journal of Nutrition Education","page":"191-199","source":"ScienceDirect","title":"Stages of change in dietary fat reduction: Social psychological correlates","title-short":"Stages of change in dietary fat reduction","volume":"27","author":[{"family":"Sporny","given":"Lora A."},{"family":"Contento","given":"Isobel R."}],"issued":{"date-parts":[["1995",7,1]]}}},{"id":4705,"uris":["http://zotero.org/users/7490196/items/LCGHTPUS"],"itemData":{"id":4705,"type":"article-journal","abstract":"Food choices determine the nutrients and other substances that build and maintain our bodies as well as consumer demand for food products. People choose specific foods, and those choices are strongly influenced by many factors. Our goal was to examine the reasons participants gave for choosing each of the foods they consumed during a 4-week study, how those influencers differed for different food classes, and whether the influencers predicted satisfaction with their dietary variety. Participants maintained a 28-day online food diary. Each week, they rated their satisfaction with the variety in their diets and the impact of 13 choice influencers on each of the foods they consumed. We recorded the frequency at which each choice influencer was rated as having high, moderate, low, or no impact on selection. We grouped each food into one of 17 food classes to weigh the importance of each influencer for consuming each of these food classes. Liking, hunger, and convenience were most frequently selected as having a high impact on food choice. The presence on a menu, only thing served, and special occasion were most frequently selected as having no impact on food choice. Liking was generally the highest rated choice influencer across food classes. Liking had high to moderate impact on the consumption of healthier food classes such as the fruits and vegetable classes at similar proportions as less healthy food classes such as the alcohol and desserts classes. Satisfaction with weekly variety was best predicted by liking; convenience generally reduced satisfaction.","container-title":"Food Quality and Preference","DOI":"10.1016/j.foodqual.2024.105154","ISSN":"0950-3293","journalAbbreviation":"Food Quality and Preference","page":"105154","source":"ScienceDirect","title":"Self-selected diets: Exploring the factors driving food choices and satisfaction with dietary variety among independent adults","title-short":"Self-selected diets","volume":"117","author":[{"family":"Ehrmantraut","given":"Lauren E."},{"family":"Redden","given":"Joseph P."},{"family":"Mann","given":"Traci"},{"family":"Helwig","given":"Nathaniel E."},{"family":"Vickers","given":"Zata M."}],"issued":{"date-parts":[["2024",8,1]]}}},{"id":4710,"uris":["http://zotero.org/users/7490196/items/9H8QRGSA"],"itemData":{"id":4710,"type":"article-journal","abstract":"The topic of consumer food choice has received much attention among researchers and stakeholders within the food industry. However, in order to better facilitate food consumption towards a more sustainable direction, we need increased knowledge and understanding of factors that influence consumers’ food choice. This study is a systematic review of reviews conducted between 2017 and 2021, summarising and synthesising reviews on food choice. The aim is to provide an update of the current knowledge on consumer food choice, point out what is already known, and identify knowledge gaps to enable a prioritisation for future research. The analysis highlights decisive factors in food choice, i.e. product, available information, price, context, personal and group influences and sensory perceptions. The synthesis of findings follows a socioecological model, integrating four different levels of the social and environmental systems: the physical food environment, the social and community level, interpersonal relations and, finally, individual characteristics such as psychological and behavioural factors. Results show that behavioural patterns, influenced by strong informal institutions, such as culture and norms, can be difficult to break; for example, changing into more sustainable food behaviour. The findings suggest that more interdisciplinary research and studies in real-life settings are needed to grasp the complexity of food choice. This would allow for us to better understand consumers as social beings shaped by, among other things, the physical environment, social interactions, and culture.","container-title":"Heliyon","DOI":"10.1016/j.heliyon.2024.e32492","ISSN":"2405-8440","issue":"12","journalAbbreviation":"Heliyon","note":"PMID: 38952383\nPMCID: PMC11215270","page":"e32492","source":"PubMed Central","title":"Understanding food choice: A systematic review of reviews","title-short":"Understanding food choice","volume":"10","author":[{"family":"Fernqvist","given":"Fredrik"},{"family":"Spendrup","given":"Sara"},{"family":"Tellström","given":"Richard"}],"issued":{"date-parts":[["2024",6,5]]}}}],"schema":"https://github.com/citation-style-language/schema/raw/master/csl-citation.json"} </w:instrText>
      </w:r>
      <w:r>
        <w:fldChar w:fldCharType="separate"/>
      </w:r>
      <w:r w:rsidR="003D7F06" w:rsidRPr="003D7F06">
        <w:rPr>
          <w:rFonts w:ascii="Aptos" w:hAnsi="Aptos" w:cs="Times New Roman"/>
          <w:kern w:val="0"/>
        </w:rPr>
        <w:t>[1,3–5]</w:t>
      </w:r>
      <w:r>
        <w:fldChar w:fldCharType="end"/>
      </w:r>
    </w:p>
    <w:p w14:paraId="1953F4FE" w14:textId="77777777" w:rsidR="004F7601" w:rsidRDefault="008E7CBB" w:rsidP="008349CF">
      <w:pPr>
        <w:pStyle w:val="ListParagraph"/>
        <w:numPr>
          <w:ilvl w:val="1"/>
          <w:numId w:val="3"/>
        </w:numPr>
        <w:jc w:val="both"/>
      </w:pPr>
      <w:r>
        <w:t xml:space="preserve">Lateral transitions. Keep within same flavor profile and texture. If orange carbonated, recommended orange carbonated substitutes. </w:t>
      </w:r>
    </w:p>
    <w:p w14:paraId="00EA5D4B" w14:textId="0B80C21F" w:rsidR="00F511DD" w:rsidRDefault="004F7601" w:rsidP="00EA2F5B">
      <w:pPr>
        <w:pStyle w:val="ListParagraph"/>
        <w:numPr>
          <w:ilvl w:val="1"/>
          <w:numId w:val="3"/>
        </w:numPr>
        <w:jc w:val="both"/>
      </w:pPr>
      <w:r>
        <w:t>F</w:t>
      </w:r>
      <w:r w:rsidR="009045B4">
        <w:t>la</w:t>
      </w:r>
      <w:r>
        <w:t>vor and texture i</w:t>
      </w:r>
      <w:r w:rsidR="008E7CBB">
        <w:t>nformation will be extracted from product titles and description.</w:t>
      </w:r>
    </w:p>
    <w:p w14:paraId="085E2D45" w14:textId="1EBD05EA" w:rsidR="004F7601" w:rsidRPr="004F7601" w:rsidRDefault="005F48D4" w:rsidP="00605DDA">
      <w:pPr>
        <w:rPr>
          <w:i/>
          <w:iCs/>
        </w:rPr>
      </w:pPr>
      <w:r>
        <w:rPr>
          <w:i/>
          <w:iCs/>
        </w:rPr>
        <w:t>examples</w:t>
      </w:r>
    </w:p>
    <w:p w14:paraId="7F23C5DF" w14:textId="3896B302" w:rsidR="00605DDA" w:rsidRPr="00605DDA" w:rsidRDefault="00605DDA" w:rsidP="00605DDA">
      <w:r>
        <w:t xml:space="preserve">For each, recommend up to 4 choices </w:t>
      </w:r>
      <w:r w:rsidR="00C27748">
        <w:t xml:space="preserve">that are ranked according to the priorities listed above. </w:t>
      </w:r>
    </w:p>
    <w:p w14:paraId="28E643BF" w14:textId="1D59F39B" w:rsidR="00A53E7E" w:rsidRPr="00A53E7E" w:rsidRDefault="00A53E7E" w:rsidP="0054056E">
      <w:pPr>
        <w:jc w:val="both"/>
        <w:rPr>
          <w:b/>
          <w:bCs/>
        </w:rPr>
      </w:pPr>
      <w:r w:rsidRPr="00A53E7E">
        <w:rPr>
          <w:b/>
          <w:bCs/>
        </w:rPr>
        <w:t>Case 1</w:t>
      </w:r>
    </w:p>
    <w:p w14:paraId="7022F2EA" w14:textId="17D1A8E6" w:rsidR="005D32E2" w:rsidRDefault="005176D9" w:rsidP="0054056E">
      <w:pPr>
        <w:jc w:val="both"/>
      </w:pPr>
      <w:r w:rsidRPr="00107314">
        <w:t>Prioritize swaps that are lower in nutrients of concern</w:t>
      </w:r>
      <w:r w:rsidR="00107314">
        <w:t>,</w:t>
      </w:r>
      <w:r w:rsidR="00A53E7E">
        <w:t xml:space="preserve"> particularly sugar while staying within the same beverage category </w:t>
      </w:r>
      <w:r w:rsidR="00D11BBD">
        <w:t xml:space="preserve">or recommending beverages with similar ‘textures’ such as carbonation. Please recommend </w:t>
      </w:r>
      <w:r w:rsidR="00BD1356">
        <w:t xml:space="preserve">4 </w:t>
      </w:r>
      <w:r w:rsidR="005D32E2">
        <w:t>choices, with ordering from drinks in the same beverage category to those that may be further away. When possible, replace ultraprocessed with non-ultraprocessed options.</w:t>
      </w:r>
      <w:r w:rsidR="00107314">
        <w:t xml:space="preserve"> </w:t>
      </w:r>
    </w:p>
    <w:p w14:paraId="4D3E2F1E" w14:textId="4C9A1C79" w:rsidR="00A82A6E" w:rsidRDefault="005D32E2" w:rsidP="0054056E">
      <w:pPr>
        <w:jc w:val="both"/>
      </w:pPr>
      <w:r>
        <w:t xml:space="preserve">Top ranked swaps should retain </w:t>
      </w:r>
      <w:r w:rsidR="00334C23">
        <w:t>package size/use type (</w:t>
      </w:r>
      <w:r w:rsidR="00334C23" w:rsidRPr="00107314">
        <w:t>e.g., single serving, multipack, etc</w:t>
      </w:r>
      <w:r w:rsidR="00334C23">
        <w:t>.</w:t>
      </w:r>
      <w:r w:rsidR="00577C96">
        <w:t>)</w:t>
      </w:r>
      <w:r>
        <w:t xml:space="preserve"> or close to it within a 5-10%</w:t>
      </w:r>
      <w:r w:rsidR="00577C96">
        <w:t xml:space="preserve"> </w:t>
      </w:r>
      <w:r>
        <w:t xml:space="preserve">price range of the original selection. Try to match the original flavor, </w:t>
      </w:r>
      <w:r w:rsidR="008F19B4">
        <w:t>however,</w:t>
      </w:r>
      <w:r w:rsidR="00506A7B">
        <w:t xml:space="preserve"> prioritize all above first. </w:t>
      </w:r>
    </w:p>
    <w:p w14:paraId="010D6340" w14:textId="5E5F3052" w:rsidR="00CB0BE0" w:rsidRPr="00CB0BE0" w:rsidRDefault="0054056E" w:rsidP="00CB0BE0">
      <w:pPr>
        <w:jc w:val="both"/>
      </w:pPr>
      <w:r>
        <w:t xml:space="preserve">For example, </w:t>
      </w:r>
      <w:r w:rsidR="002A58BF">
        <w:t xml:space="preserve">if shopper is selecting a product like “Hawaiian Punch Orange Ocean” that contains 3% juice, is an ultraprocessed beverage, with 11grams of added sugars per 8 </w:t>
      </w:r>
      <w:proofErr w:type="spellStart"/>
      <w:r w:rsidR="002A58BF">
        <w:t>fl</w:t>
      </w:r>
      <w:proofErr w:type="spellEnd"/>
      <w:r w:rsidR="002A58BF">
        <w:t xml:space="preserve"> oz serving</w:t>
      </w:r>
      <w:r w:rsidR="00E60362">
        <w:t xml:space="preserve"> </w:t>
      </w:r>
      <w:r w:rsidR="00D647C7">
        <w:t xml:space="preserve">in a </w:t>
      </w:r>
      <w:r w:rsidR="005251F7">
        <w:t>1-gallon</w:t>
      </w:r>
      <w:r w:rsidR="00D647C7">
        <w:t xml:space="preserve"> </w:t>
      </w:r>
      <w:r w:rsidR="000C3E3E">
        <w:t>package container</w:t>
      </w:r>
      <w:r w:rsidR="00B12140">
        <w:t xml:space="preserve"> then </w:t>
      </w:r>
      <w:r w:rsidR="00B65E6D">
        <w:t xml:space="preserve">recommend </w:t>
      </w:r>
      <w:r w:rsidR="00CB0BE0">
        <w:t>‘</w:t>
      </w:r>
      <w:r w:rsidR="00CB0BE0" w:rsidRPr="00CB0BE0">
        <w:t>Tropicana Pure Premium No Pulp Original Orange Juice 89 Oz</w:t>
      </w:r>
      <w:r w:rsidR="00CB0BE0">
        <w:t xml:space="preserve">’ which lower in sugar (includes 0 grams of added sugar), 100% </w:t>
      </w:r>
      <w:r w:rsidR="00CB0BE0">
        <w:lastRenderedPageBreak/>
        <w:t xml:space="preserve">juice, </w:t>
      </w:r>
      <w:r w:rsidR="00B90A22">
        <w:t>has a slightly smaller package size but still ‘bulk’, and is comparable in price (5-10% of original selection)</w:t>
      </w:r>
      <w:r w:rsidR="00BE2E29">
        <w:t xml:space="preserve"> with a similar flavor. </w:t>
      </w:r>
    </w:p>
    <w:p w14:paraId="379C0973" w14:textId="77777777" w:rsidR="00A82A6E" w:rsidRPr="00A82A6E" w:rsidRDefault="00A82A6E" w:rsidP="00A82A6E"/>
    <w:p w14:paraId="17AE85B0" w14:textId="108ED640" w:rsidR="00ED5C5E" w:rsidRDefault="00ED5C5E">
      <w:pPr>
        <w:rPr>
          <w:b/>
          <w:bCs/>
        </w:rPr>
      </w:pPr>
      <w:r>
        <w:rPr>
          <w:b/>
          <w:bCs/>
        </w:rPr>
        <w:t xml:space="preserve">Case </w:t>
      </w:r>
      <w:r w:rsidR="0038167F">
        <w:rPr>
          <w:b/>
          <w:bCs/>
        </w:rPr>
        <w:t>2</w:t>
      </w:r>
      <w:r>
        <w:rPr>
          <w:b/>
          <w:bCs/>
        </w:rPr>
        <w:t xml:space="preserve"> </w:t>
      </w:r>
    </w:p>
    <w:p w14:paraId="1A918A71" w14:textId="4A45E52E" w:rsidR="00DB0396" w:rsidRDefault="00617D6A">
      <w:r>
        <w:t>I</w:t>
      </w:r>
      <w:r w:rsidR="00DB0396">
        <w:t xml:space="preserve">f </w:t>
      </w:r>
      <w:r w:rsidR="002675DA">
        <w:t>a shopper</w:t>
      </w:r>
      <w:r w:rsidR="00DB0396">
        <w:t xml:space="preserve"> is selecting </w:t>
      </w:r>
      <w:r w:rsidR="00914D58">
        <w:t xml:space="preserve">a product like </w:t>
      </w:r>
      <w:r w:rsidR="00290BC0">
        <w:t xml:space="preserve">“Hawaiian Punch Orange Ocean” that contains </w:t>
      </w:r>
      <w:r w:rsidR="008B0DA9">
        <w:t xml:space="preserve">3% juice, is an ultraprocessed beverage, with 11grams of added sugars per 8 </w:t>
      </w:r>
      <w:proofErr w:type="spellStart"/>
      <w:r w:rsidR="008B0DA9">
        <w:t>fl</w:t>
      </w:r>
      <w:proofErr w:type="spellEnd"/>
      <w:r w:rsidR="008B0DA9">
        <w:t xml:space="preserve"> oz serving</w:t>
      </w:r>
      <w:r w:rsidR="00F85AE9">
        <w:t xml:space="preserve"> then find a close match that also has “orange” flavor</w:t>
      </w:r>
      <w:r w:rsidR="00AB489A">
        <w:t xml:space="preserve">, is within a reasonable price range ($2.97 for 1 gallon container) but that </w:t>
      </w:r>
      <w:r w:rsidR="00A84AF4">
        <w:t>is lower in sugar density</w:t>
      </w:r>
      <w:r w:rsidR="002821C7">
        <w:t xml:space="preserve"> per 8 </w:t>
      </w:r>
      <w:proofErr w:type="spellStart"/>
      <w:r w:rsidR="002821C7">
        <w:t>fl</w:t>
      </w:r>
      <w:proofErr w:type="spellEnd"/>
      <w:r w:rsidR="002821C7">
        <w:t xml:space="preserve"> oz. </w:t>
      </w:r>
      <w:r w:rsidR="00F40DE9">
        <w:t xml:space="preserve">An example may include </w:t>
      </w:r>
      <w:r w:rsidR="00D4372C">
        <w:t>Poppi Orange Prebiotic Soda which is 4% fruit juice</w:t>
      </w:r>
      <w:r w:rsidR="00164417">
        <w:t xml:space="preserve"> and contains 3g of added sugar and fits within the same flavor profile (orange) </w:t>
      </w:r>
      <w:r w:rsidR="00411031">
        <w:t xml:space="preserve">although </w:t>
      </w:r>
      <w:r w:rsidR="007A6D2D">
        <w:t xml:space="preserve">it is approximately </w:t>
      </w:r>
      <w:r w:rsidR="001A0422">
        <w:t xml:space="preserve">0.17 cents per </w:t>
      </w:r>
      <w:proofErr w:type="spellStart"/>
      <w:r w:rsidR="001A0422">
        <w:t>fl</w:t>
      </w:r>
      <w:proofErr w:type="spellEnd"/>
      <w:r w:rsidR="001A0422">
        <w:t xml:space="preserve"> ounce rather than </w:t>
      </w:r>
      <w:r w:rsidR="00CA3295">
        <w:t xml:space="preserve">2 cents per fluid ounce as with the original selection. In both cases the products are ultraprocessed however if a suitable swap based on flavor </w:t>
      </w:r>
      <w:r w:rsidR="00510A12">
        <w:t xml:space="preserve">and </w:t>
      </w:r>
      <w:r w:rsidR="00805DBD">
        <w:t>lower</w:t>
      </w:r>
      <w:r w:rsidR="00510A12">
        <w:t xml:space="preserve"> nutrient density is identified </w:t>
      </w:r>
      <w:r w:rsidR="00E53940">
        <w:t xml:space="preserve">AND is not ultraprocessed then suggest that instead. </w:t>
      </w:r>
      <w:r w:rsidR="00565B47">
        <w:t>Additionally, this is in a different beverage category (from punch to ‘soda’</w:t>
      </w:r>
      <w:proofErr w:type="gramStart"/>
      <w:r w:rsidR="00565B47">
        <w:t>)</w:t>
      </w:r>
      <w:proofErr w:type="gramEnd"/>
      <w:r w:rsidR="00565B47">
        <w:t xml:space="preserve"> and the pack size is different</w:t>
      </w:r>
      <w:r w:rsidR="00262FD7">
        <w:t xml:space="preserve"> but still serves a similar purpose of ‘bulk’ purchases (from </w:t>
      </w:r>
      <w:r w:rsidR="000848EE">
        <w:t xml:space="preserve">gallon size to multipack). This may serve as a second ranked </w:t>
      </w:r>
      <w:r w:rsidR="00D35D6B">
        <w:t xml:space="preserve">recommendation to </w:t>
      </w:r>
      <w:r w:rsidR="007452D7">
        <w:t>orange</w:t>
      </w:r>
      <w:r w:rsidR="00D35D6B">
        <w:t xml:space="preserve"> juice in the case above. </w:t>
      </w:r>
    </w:p>
    <w:p w14:paraId="0DF64007" w14:textId="3CF927E5" w:rsidR="002E4345" w:rsidRDefault="00606F4D">
      <w:pPr>
        <w:rPr>
          <w:b/>
          <w:bCs/>
        </w:rPr>
      </w:pPr>
      <w:r w:rsidRPr="00606F4D">
        <w:rPr>
          <w:b/>
          <w:bCs/>
        </w:rPr>
        <w:t xml:space="preserve">Case </w:t>
      </w:r>
      <w:r w:rsidR="000848EE">
        <w:rPr>
          <w:b/>
          <w:bCs/>
        </w:rPr>
        <w:t>3</w:t>
      </w:r>
    </w:p>
    <w:p w14:paraId="35BD5780" w14:textId="17D397E2" w:rsidR="00606F4D" w:rsidRDefault="002E436F">
      <w:r w:rsidRPr="002E436F">
        <w:t xml:space="preserve">If someone is selecting a </w:t>
      </w:r>
      <w:r>
        <w:t xml:space="preserve">non-diet soda or </w:t>
      </w:r>
      <w:r w:rsidRPr="002E436F">
        <w:t xml:space="preserve">soft-drink </w:t>
      </w:r>
      <w:r w:rsidR="006203D1">
        <w:t>such as Coca Cola</w:t>
      </w:r>
      <w:r w:rsidR="003029D6">
        <w:t xml:space="preserve"> </w:t>
      </w:r>
      <w:r w:rsidR="002D4C62">
        <w:t xml:space="preserve">which is an ultraprocessed beverage </w:t>
      </w:r>
      <w:r w:rsidR="00D30CF4">
        <w:t xml:space="preserve">with 55grams (110% DV) of added sugars and 200 calories in a </w:t>
      </w:r>
      <w:r w:rsidR="00992C48">
        <w:t xml:space="preserve">12 oz bottle at the price of $5.28 </w:t>
      </w:r>
      <w:r w:rsidR="00646690">
        <w:t xml:space="preserve">for a 6 pack of 12 bottles then recommend </w:t>
      </w:r>
      <w:r w:rsidR="002756DE">
        <w:t>something in the same flavor profile (“cola”)</w:t>
      </w:r>
      <w:r w:rsidR="00B66BFF">
        <w:t xml:space="preserve"> such as “</w:t>
      </w:r>
      <w:proofErr w:type="spellStart"/>
      <w:r w:rsidR="00B66BFF">
        <w:t>Olipop</w:t>
      </w:r>
      <w:proofErr w:type="spellEnd"/>
      <w:r w:rsidR="00B66BFF">
        <w:t xml:space="preserve"> Prebiotic Soda, Vintage Cola”</w:t>
      </w:r>
      <w:r w:rsidR="00576F5E">
        <w:t xml:space="preserve"> which is </w:t>
      </w:r>
      <w:r w:rsidR="00F23845">
        <w:t xml:space="preserve">also </w:t>
      </w:r>
      <w:proofErr w:type="spellStart"/>
      <w:r w:rsidR="00576F5E">
        <w:t>ultraprocessed</w:t>
      </w:r>
      <w:proofErr w:type="spellEnd"/>
      <w:r w:rsidR="00576F5E">
        <w:t xml:space="preserve"> given it is sweetened with Stevia</w:t>
      </w:r>
      <w:r w:rsidR="00F23845">
        <w:t xml:space="preserve">, </w:t>
      </w:r>
      <w:r w:rsidR="00CA50BA">
        <w:t xml:space="preserve">has 3 grams of added sugars, and 30 calories per 1 can serving of </w:t>
      </w:r>
      <w:r w:rsidR="007E67CC">
        <w:t>12</w:t>
      </w:r>
      <w:r w:rsidR="00CA50BA">
        <w:t xml:space="preserve"> </w:t>
      </w:r>
      <w:proofErr w:type="spellStart"/>
      <w:r w:rsidR="007E67CC">
        <w:t>fl</w:t>
      </w:r>
      <w:proofErr w:type="spellEnd"/>
      <w:r w:rsidR="007E67CC">
        <w:t xml:space="preserve"> oz at a price of $8.78 per 4 pack with 12 </w:t>
      </w:r>
      <w:proofErr w:type="spellStart"/>
      <w:r w:rsidR="007E67CC">
        <w:t>fl</w:t>
      </w:r>
      <w:proofErr w:type="spellEnd"/>
      <w:r w:rsidR="007E67CC">
        <w:t xml:space="preserve"> oz each. </w:t>
      </w:r>
    </w:p>
    <w:p w14:paraId="16E7DB77" w14:textId="430E3023" w:rsidR="008C33A3" w:rsidRDefault="008C33A3">
      <w:pPr>
        <w:rPr>
          <w:b/>
          <w:bCs/>
        </w:rPr>
      </w:pPr>
      <w:r w:rsidRPr="008C33A3">
        <w:rPr>
          <w:b/>
          <w:bCs/>
        </w:rPr>
        <w:t xml:space="preserve">Case </w:t>
      </w:r>
      <w:r w:rsidR="007452D7">
        <w:rPr>
          <w:b/>
          <w:bCs/>
        </w:rPr>
        <w:t>4</w:t>
      </w:r>
    </w:p>
    <w:p w14:paraId="387DC8C1" w14:textId="36626570" w:rsidR="005D5D98" w:rsidRPr="00383EB3" w:rsidRDefault="00D539FC">
      <w:r w:rsidRPr="00383EB3">
        <w:t xml:space="preserve">If the selection is flavored milk (chocolate milk) </w:t>
      </w:r>
      <w:r w:rsidR="00287D27">
        <w:t xml:space="preserve">such as “Nesquik Chocolate Low-fat milk” with </w:t>
      </w:r>
      <w:r w:rsidR="00C93F92">
        <w:t xml:space="preserve">39 grams of total sugars and 18 grams of added sugars </w:t>
      </w:r>
      <w:r w:rsidR="006B55B3">
        <w:t>per</w:t>
      </w:r>
      <w:r w:rsidR="00C36418">
        <w:t xml:space="preserve"> 14 </w:t>
      </w:r>
      <w:proofErr w:type="spellStart"/>
      <w:r w:rsidR="00C36418">
        <w:t>fl</w:t>
      </w:r>
      <w:proofErr w:type="spellEnd"/>
      <w:r w:rsidR="00C36418">
        <w:t xml:space="preserve"> oz bottle, then </w:t>
      </w:r>
      <w:r w:rsidR="0059417A">
        <w:t xml:space="preserve">recommend a chocolate milk </w:t>
      </w:r>
      <w:r w:rsidR="00565B96">
        <w:t xml:space="preserve">with either lower sugar density </w:t>
      </w:r>
      <w:r w:rsidR="009A1DC2">
        <w:t xml:space="preserve">but that does not contain non-nutritive sweeteners </w:t>
      </w:r>
      <w:r w:rsidR="006E4BD6">
        <w:t>such as “Carnation Breakfast Essential Nutritional Protein-Packed Drink Shakes”.</w:t>
      </w:r>
    </w:p>
    <w:p w14:paraId="1E2FE682" w14:textId="10E6B51B" w:rsidR="00421934" w:rsidRDefault="002919D1">
      <w:pPr>
        <w:rPr>
          <w:b/>
          <w:bCs/>
        </w:rPr>
      </w:pPr>
      <w:r>
        <w:rPr>
          <w:b/>
          <w:bCs/>
        </w:rPr>
        <w:t xml:space="preserve">Case </w:t>
      </w:r>
      <w:r w:rsidR="007452D7">
        <w:rPr>
          <w:b/>
          <w:bCs/>
        </w:rPr>
        <w:t>5</w:t>
      </w:r>
    </w:p>
    <w:p w14:paraId="39D77FCD" w14:textId="3D68D774" w:rsidR="00A020A2" w:rsidRDefault="00A020A2">
      <w:r w:rsidRPr="000E59FE">
        <w:t>If shopper is selecting</w:t>
      </w:r>
      <w:r w:rsidR="002E6B73">
        <w:t xml:space="preserve"> a product like “</w:t>
      </w:r>
      <w:proofErr w:type="spellStart"/>
      <w:r w:rsidR="00533EDF">
        <w:t>Jumex</w:t>
      </w:r>
      <w:proofErr w:type="spellEnd"/>
      <w:r w:rsidR="00533EDF">
        <w:t xml:space="preserve"> Mango Nectar” </w:t>
      </w:r>
      <w:r w:rsidR="001F630F">
        <w:t xml:space="preserve">is </w:t>
      </w:r>
      <w:r w:rsidR="00777E98">
        <w:t xml:space="preserve">ultraprocessed, contains </w:t>
      </w:r>
      <w:r w:rsidR="001F630F">
        <w:t>20% fruit juice with 25 grams of added sugars out of 34 grams of total sugars</w:t>
      </w:r>
      <w:r w:rsidR="00533EDF">
        <w:t xml:space="preserve"> </w:t>
      </w:r>
      <w:r w:rsidR="00777E98">
        <w:t>per 1 can (</w:t>
      </w:r>
      <w:r w:rsidR="00E50C6B">
        <w:t xml:space="preserve">335 mL serving) </w:t>
      </w:r>
      <w:r w:rsidR="00905925">
        <w:t xml:space="preserve">recommend </w:t>
      </w:r>
      <w:proofErr w:type="gramStart"/>
      <w:r w:rsidR="00EF56CD">
        <w:t>an</w:t>
      </w:r>
      <w:proofErr w:type="gramEnd"/>
      <w:r w:rsidR="00EF56CD">
        <w:t xml:space="preserve"> non-ultraprocessed swap like “Namai Pure Mango Juice, All Natural” which has 36 grams of total sugars but 0 grams of added sugars per </w:t>
      </w:r>
      <w:proofErr w:type="spellStart"/>
      <w:r w:rsidR="00A836E8">
        <w:t>mL.</w:t>
      </w:r>
      <w:proofErr w:type="spellEnd"/>
    </w:p>
    <w:p w14:paraId="3108AE5C" w14:textId="0FAB4970" w:rsidR="009C5849" w:rsidRDefault="009C5849">
      <w:pPr>
        <w:rPr>
          <w:b/>
          <w:bCs/>
        </w:rPr>
      </w:pPr>
      <w:r w:rsidRPr="009C5849">
        <w:rPr>
          <w:b/>
          <w:bCs/>
        </w:rPr>
        <w:lastRenderedPageBreak/>
        <w:t xml:space="preserve">Case </w:t>
      </w:r>
      <w:r w:rsidR="007452D7">
        <w:rPr>
          <w:b/>
          <w:bCs/>
        </w:rPr>
        <w:t>6</w:t>
      </w:r>
    </w:p>
    <w:p w14:paraId="492154BD" w14:textId="3B6466E7" w:rsidR="00A60FE8" w:rsidRDefault="00832DDE">
      <w:r w:rsidRPr="00832DDE">
        <w:t>If shopper is selecting</w:t>
      </w:r>
      <w:r w:rsidR="0047662E">
        <w:t xml:space="preserve"> “Horizon Organic </w:t>
      </w:r>
      <w:r w:rsidR="004D2741">
        <w:t xml:space="preserve">Grassfed Whole Milk” which is not ultraprocessed and contains 5 g (25% DV) of saturated fat per 1 cup </w:t>
      </w:r>
      <w:r w:rsidR="00E459C1">
        <w:t>serving,</w:t>
      </w:r>
      <w:r w:rsidR="004D2741">
        <w:t xml:space="preserve"> then recommend </w:t>
      </w:r>
      <w:r w:rsidR="005C69FF">
        <w:t xml:space="preserve">“Horizon Organic 2% Reduced Fat Milk” which contains </w:t>
      </w:r>
      <w:r w:rsidR="0007796D">
        <w:t xml:space="preserve">3g of saturated fat (15% DV) per 1 cup serving. </w:t>
      </w:r>
    </w:p>
    <w:p w14:paraId="738157D2" w14:textId="504DAE69" w:rsidR="0049104A" w:rsidRPr="0049104A" w:rsidRDefault="0049104A">
      <w:pPr>
        <w:rPr>
          <w:b/>
          <w:bCs/>
        </w:rPr>
      </w:pPr>
    </w:p>
    <w:sectPr w:rsidR="0049104A" w:rsidRPr="0049104A">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52EAB1" w14:textId="77777777" w:rsidR="000E00AD" w:rsidRDefault="000E00AD" w:rsidP="007F6C43">
      <w:pPr>
        <w:spacing w:after="0" w:line="240" w:lineRule="auto"/>
      </w:pPr>
      <w:r>
        <w:separator/>
      </w:r>
    </w:p>
  </w:endnote>
  <w:endnote w:type="continuationSeparator" w:id="0">
    <w:p w14:paraId="1D96069C" w14:textId="77777777" w:rsidR="000E00AD" w:rsidRDefault="000E00AD" w:rsidP="007F6C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A52398" w14:textId="77777777" w:rsidR="000E00AD" w:rsidRDefault="000E00AD" w:rsidP="007F6C43">
      <w:pPr>
        <w:spacing w:after="0" w:line="240" w:lineRule="auto"/>
      </w:pPr>
      <w:r>
        <w:separator/>
      </w:r>
    </w:p>
  </w:footnote>
  <w:footnote w:type="continuationSeparator" w:id="0">
    <w:p w14:paraId="2DFF4752" w14:textId="77777777" w:rsidR="000E00AD" w:rsidRDefault="000E00AD" w:rsidP="007F6C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A1BC1" w14:textId="6D647EB3" w:rsidR="007F6C43" w:rsidRDefault="007F6C43" w:rsidP="007F6C43">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25DE9"/>
    <w:multiLevelType w:val="multilevel"/>
    <w:tmpl w:val="E01C2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126AE9"/>
    <w:multiLevelType w:val="hybridMultilevel"/>
    <w:tmpl w:val="A4B2C674"/>
    <w:lvl w:ilvl="0" w:tplc="FFFFFFFF">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B74185"/>
    <w:multiLevelType w:val="hybridMultilevel"/>
    <w:tmpl w:val="60229640"/>
    <w:lvl w:ilvl="0" w:tplc="DFE604BE">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EF477D3"/>
    <w:multiLevelType w:val="multilevel"/>
    <w:tmpl w:val="7BFAA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0D61825"/>
    <w:multiLevelType w:val="hybridMultilevel"/>
    <w:tmpl w:val="3BA8F740"/>
    <w:lvl w:ilvl="0" w:tplc="2006032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2517195"/>
    <w:multiLevelType w:val="hybridMultilevel"/>
    <w:tmpl w:val="6A7C8462"/>
    <w:lvl w:ilvl="0" w:tplc="0C0EBA02">
      <w:start w:val="1"/>
      <w:numFmt w:val="decimal"/>
      <w:lvlText w:val="%1."/>
      <w:lvlJc w:val="left"/>
      <w:pPr>
        <w:ind w:left="1020" w:hanging="360"/>
      </w:pPr>
    </w:lvl>
    <w:lvl w:ilvl="1" w:tplc="7D827DAA">
      <w:start w:val="1"/>
      <w:numFmt w:val="decimal"/>
      <w:lvlText w:val="%2."/>
      <w:lvlJc w:val="left"/>
      <w:pPr>
        <w:ind w:left="1020" w:hanging="360"/>
      </w:pPr>
    </w:lvl>
    <w:lvl w:ilvl="2" w:tplc="4A1C6EAC">
      <w:start w:val="1"/>
      <w:numFmt w:val="decimal"/>
      <w:lvlText w:val="%3."/>
      <w:lvlJc w:val="left"/>
      <w:pPr>
        <w:ind w:left="1020" w:hanging="360"/>
      </w:pPr>
    </w:lvl>
    <w:lvl w:ilvl="3" w:tplc="2BB40192">
      <w:start w:val="1"/>
      <w:numFmt w:val="decimal"/>
      <w:lvlText w:val="%4."/>
      <w:lvlJc w:val="left"/>
      <w:pPr>
        <w:ind w:left="1020" w:hanging="360"/>
      </w:pPr>
    </w:lvl>
    <w:lvl w:ilvl="4" w:tplc="7AD01F7A">
      <w:start w:val="1"/>
      <w:numFmt w:val="decimal"/>
      <w:lvlText w:val="%5."/>
      <w:lvlJc w:val="left"/>
      <w:pPr>
        <w:ind w:left="1020" w:hanging="360"/>
      </w:pPr>
    </w:lvl>
    <w:lvl w:ilvl="5" w:tplc="D96484B4">
      <w:start w:val="1"/>
      <w:numFmt w:val="decimal"/>
      <w:lvlText w:val="%6."/>
      <w:lvlJc w:val="left"/>
      <w:pPr>
        <w:ind w:left="1020" w:hanging="360"/>
      </w:pPr>
    </w:lvl>
    <w:lvl w:ilvl="6" w:tplc="7EDE6E94">
      <w:start w:val="1"/>
      <w:numFmt w:val="decimal"/>
      <w:lvlText w:val="%7."/>
      <w:lvlJc w:val="left"/>
      <w:pPr>
        <w:ind w:left="1020" w:hanging="360"/>
      </w:pPr>
    </w:lvl>
    <w:lvl w:ilvl="7" w:tplc="9A5A1F70">
      <w:start w:val="1"/>
      <w:numFmt w:val="decimal"/>
      <w:lvlText w:val="%8."/>
      <w:lvlJc w:val="left"/>
      <w:pPr>
        <w:ind w:left="1020" w:hanging="360"/>
      </w:pPr>
    </w:lvl>
    <w:lvl w:ilvl="8" w:tplc="7A741390">
      <w:start w:val="1"/>
      <w:numFmt w:val="decimal"/>
      <w:lvlText w:val="%9."/>
      <w:lvlJc w:val="left"/>
      <w:pPr>
        <w:ind w:left="1020" w:hanging="360"/>
      </w:pPr>
    </w:lvl>
  </w:abstractNum>
  <w:abstractNum w:abstractNumId="6" w15:restartNumberingAfterBreak="0">
    <w:nsid w:val="53FA6DBB"/>
    <w:multiLevelType w:val="hybridMultilevel"/>
    <w:tmpl w:val="B0E84B3C"/>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6B8A664A"/>
    <w:multiLevelType w:val="hybridMultilevel"/>
    <w:tmpl w:val="351845E8"/>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209272998">
    <w:abstractNumId w:val="2"/>
  </w:num>
  <w:num w:numId="2" w16cid:durableId="270825623">
    <w:abstractNumId w:val="4"/>
  </w:num>
  <w:num w:numId="3" w16cid:durableId="2005165671">
    <w:abstractNumId w:val="7"/>
  </w:num>
  <w:num w:numId="4" w16cid:durableId="9573688">
    <w:abstractNumId w:val="5"/>
  </w:num>
  <w:num w:numId="5" w16cid:durableId="159202745">
    <w:abstractNumId w:val="3"/>
  </w:num>
  <w:num w:numId="6" w16cid:durableId="1706637591">
    <w:abstractNumId w:val="6"/>
  </w:num>
  <w:num w:numId="7" w16cid:durableId="156071537">
    <w:abstractNumId w:val="0"/>
  </w:num>
  <w:num w:numId="8" w16cid:durableId="7032099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7F0D"/>
    <w:rsid w:val="00004B34"/>
    <w:rsid w:val="00012300"/>
    <w:rsid w:val="00026C7E"/>
    <w:rsid w:val="0003460E"/>
    <w:rsid w:val="00061089"/>
    <w:rsid w:val="0007796D"/>
    <w:rsid w:val="000848EE"/>
    <w:rsid w:val="000963C6"/>
    <w:rsid w:val="000A1F43"/>
    <w:rsid w:val="000A2715"/>
    <w:rsid w:val="000B35C6"/>
    <w:rsid w:val="000C20A2"/>
    <w:rsid w:val="000C3E3E"/>
    <w:rsid w:val="000E00AD"/>
    <w:rsid w:val="000E59FE"/>
    <w:rsid w:val="000F4398"/>
    <w:rsid w:val="00101CC5"/>
    <w:rsid w:val="00102CE2"/>
    <w:rsid w:val="00104CB9"/>
    <w:rsid w:val="00105FD8"/>
    <w:rsid w:val="00107314"/>
    <w:rsid w:val="00116BF1"/>
    <w:rsid w:val="00140835"/>
    <w:rsid w:val="001469E0"/>
    <w:rsid w:val="00164417"/>
    <w:rsid w:val="00174227"/>
    <w:rsid w:val="00186BFE"/>
    <w:rsid w:val="001A0422"/>
    <w:rsid w:val="001A05BE"/>
    <w:rsid w:val="001A417A"/>
    <w:rsid w:val="001C0875"/>
    <w:rsid w:val="001C7A8F"/>
    <w:rsid w:val="001D4649"/>
    <w:rsid w:val="001F0B78"/>
    <w:rsid w:val="001F630F"/>
    <w:rsid w:val="001F6504"/>
    <w:rsid w:val="00205AA3"/>
    <w:rsid w:val="002136C3"/>
    <w:rsid w:val="00222961"/>
    <w:rsid w:val="00224540"/>
    <w:rsid w:val="0023313B"/>
    <w:rsid w:val="00262FD7"/>
    <w:rsid w:val="002675DA"/>
    <w:rsid w:val="00271C38"/>
    <w:rsid w:val="002735C7"/>
    <w:rsid w:val="002756DE"/>
    <w:rsid w:val="002821C7"/>
    <w:rsid w:val="00287D27"/>
    <w:rsid w:val="00290BC0"/>
    <w:rsid w:val="002919D1"/>
    <w:rsid w:val="00293AA3"/>
    <w:rsid w:val="002A58BF"/>
    <w:rsid w:val="002C54E5"/>
    <w:rsid w:val="002D4C62"/>
    <w:rsid w:val="002E2108"/>
    <w:rsid w:val="002E4345"/>
    <w:rsid w:val="002E436F"/>
    <w:rsid w:val="002E6B73"/>
    <w:rsid w:val="002F352C"/>
    <w:rsid w:val="002F57A6"/>
    <w:rsid w:val="002F6633"/>
    <w:rsid w:val="003029D6"/>
    <w:rsid w:val="003055F1"/>
    <w:rsid w:val="003121B4"/>
    <w:rsid w:val="00334C23"/>
    <w:rsid w:val="0034222E"/>
    <w:rsid w:val="0036431C"/>
    <w:rsid w:val="0037280C"/>
    <w:rsid w:val="00373BD4"/>
    <w:rsid w:val="0038167F"/>
    <w:rsid w:val="00383EB3"/>
    <w:rsid w:val="003A5E1C"/>
    <w:rsid w:val="003B117C"/>
    <w:rsid w:val="003B4204"/>
    <w:rsid w:val="003C4237"/>
    <w:rsid w:val="003C6F94"/>
    <w:rsid w:val="003D1E45"/>
    <w:rsid w:val="003D7F06"/>
    <w:rsid w:val="003E55D9"/>
    <w:rsid w:val="003F350B"/>
    <w:rsid w:val="00411031"/>
    <w:rsid w:val="00416069"/>
    <w:rsid w:val="00421934"/>
    <w:rsid w:val="00424B0A"/>
    <w:rsid w:val="00431ABF"/>
    <w:rsid w:val="0046754A"/>
    <w:rsid w:val="0047662E"/>
    <w:rsid w:val="0047764B"/>
    <w:rsid w:val="00481EB1"/>
    <w:rsid w:val="00487B4C"/>
    <w:rsid w:val="0049104A"/>
    <w:rsid w:val="00495D07"/>
    <w:rsid w:val="004A195F"/>
    <w:rsid w:val="004A389A"/>
    <w:rsid w:val="004B0DF0"/>
    <w:rsid w:val="004B3A40"/>
    <w:rsid w:val="004C287F"/>
    <w:rsid w:val="004D2741"/>
    <w:rsid w:val="004D3488"/>
    <w:rsid w:val="004E0375"/>
    <w:rsid w:val="004E608D"/>
    <w:rsid w:val="004E6513"/>
    <w:rsid w:val="004F7601"/>
    <w:rsid w:val="0050215A"/>
    <w:rsid w:val="00506A7B"/>
    <w:rsid w:val="00510A12"/>
    <w:rsid w:val="005176D9"/>
    <w:rsid w:val="005251F7"/>
    <w:rsid w:val="0053067F"/>
    <w:rsid w:val="00533EDF"/>
    <w:rsid w:val="00534E6A"/>
    <w:rsid w:val="0054056E"/>
    <w:rsid w:val="00545641"/>
    <w:rsid w:val="00545AB6"/>
    <w:rsid w:val="00565B47"/>
    <w:rsid w:val="00565B96"/>
    <w:rsid w:val="00576F5E"/>
    <w:rsid w:val="00577C96"/>
    <w:rsid w:val="0058544E"/>
    <w:rsid w:val="005940B3"/>
    <w:rsid w:val="0059417A"/>
    <w:rsid w:val="0059591C"/>
    <w:rsid w:val="005A1408"/>
    <w:rsid w:val="005A7CA6"/>
    <w:rsid w:val="005C24E2"/>
    <w:rsid w:val="005C5BAA"/>
    <w:rsid w:val="005C69FF"/>
    <w:rsid w:val="005C7967"/>
    <w:rsid w:val="005D32E2"/>
    <w:rsid w:val="005D5D98"/>
    <w:rsid w:val="005F48D4"/>
    <w:rsid w:val="005F4ABB"/>
    <w:rsid w:val="00601570"/>
    <w:rsid w:val="00605DDA"/>
    <w:rsid w:val="00606F4D"/>
    <w:rsid w:val="00617D6A"/>
    <w:rsid w:val="006203D1"/>
    <w:rsid w:val="006235BD"/>
    <w:rsid w:val="00645811"/>
    <w:rsid w:val="00646690"/>
    <w:rsid w:val="00653C5C"/>
    <w:rsid w:val="00653C7D"/>
    <w:rsid w:val="006722D6"/>
    <w:rsid w:val="00690C16"/>
    <w:rsid w:val="006B55B3"/>
    <w:rsid w:val="006B5E73"/>
    <w:rsid w:val="006C0CF2"/>
    <w:rsid w:val="006E4BD6"/>
    <w:rsid w:val="006F5D52"/>
    <w:rsid w:val="00710C36"/>
    <w:rsid w:val="00732D34"/>
    <w:rsid w:val="007452D7"/>
    <w:rsid w:val="007501EF"/>
    <w:rsid w:val="0075134D"/>
    <w:rsid w:val="0075270A"/>
    <w:rsid w:val="007627A3"/>
    <w:rsid w:val="00763998"/>
    <w:rsid w:val="00773A6E"/>
    <w:rsid w:val="00775067"/>
    <w:rsid w:val="00777E98"/>
    <w:rsid w:val="00790F12"/>
    <w:rsid w:val="0079398E"/>
    <w:rsid w:val="007A6D2D"/>
    <w:rsid w:val="007A6D8E"/>
    <w:rsid w:val="007B32E3"/>
    <w:rsid w:val="007B4D10"/>
    <w:rsid w:val="007D0359"/>
    <w:rsid w:val="007D6DB7"/>
    <w:rsid w:val="007E67CC"/>
    <w:rsid w:val="007F6C43"/>
    <w:rsid w:val="00801EC7"/>
    <w:rsid w:val="008024BC"/>
    <w:rsid w:val="00805DBD"/>
    <w:rsid w:val="00814736"/>
    <w:rsid w:val="00832DDE"/>
    <w:rsid w:val="008349CF"/>
    <w:rsid w:val="00862101"/>
    <w:rsid w:val="008665C7"/>
    <w:rsid w:val="00870E96"/>
    <w:rsid w:val="00871394"/>
    <w:rsid w:val="008A3D27"/>
    <w:rsid w:val="008B0DA9"/>
    <w:rsid w:val="008C33A3"/>
    <w:rsid w:val="008C38E3"/>
    <w:rsid w:val="008E2868"/>
    <w:rsid w:val="008E7CBB"/>
    <w:rsid w:val="008F19B4"/>
    <w:rsid w:val="009045B4"/>
    <w:rsid w:val="00905925"/>
    <w:rsid w:val="009114DC"/>
    <w:rsid w:val="00914D58"/>
    <w:rsid w:val="009300E7"/>
    <w:rsid w:val="00945F3D"/>
    <w:rsid w:val="00977F0D"/>
    <w:rsid w:val="00981C5D"/>
    <w:rsid w:val="00992C48"/>
    <w:rsid w:val="009978DA"/>
    <w:rsid w:val="009A1DC2"/>
    <w:rsid w:val="009A52AE"/>
    <w:rsid w:val="009B072D"/>
    <w:rsid w:val="009C300B"/>
    <w:rsid w:val="009C5849"/>
    <w:rsid w:val="009D56C9"/>
    <w:rsid w:val="00A020A2"/>
    <w:rsid w:val="00A056A0"/>
    <w:rsid w:val="00A12256"/>
    <w:rsid w:val="00A16657"/>
    <w:rsid w:val="00A17ADC"/>
    <w:rsid w:val="00A25D7E"/>
    <w:rsid w:val="00A319C0"/>
    <w:rsid w:val="00A3338A"/>
    <w:rsid w:val="00A43B8B"/>
    <w:rsid w:val="00A53E7E"/>
    <w:rsid w:val="00A60FE8"/>
    <w:rsid w:val="00A63085"/>
    <w:rsid w:val="00A82A6E"/>
    <w:rsid w:val="00A836E8"/>
    <w:rsid w:val="00A83F5D"/>
    <w:rsid w:val="00A84AF4"/>
    <w:rsid w:val="00A96650"/>
    <w:rsid w:val="00AB489A"/>
    <w:rsid w:val="00AC0F25"/>
    <w:rsid w:val="00AC4ED5"/>
    <w:rsid w:val="00AE1066"/>
    <w:rsid w:val="00AF326D"/>
    <w:rsid w:val="00B00FEC"/>
    <w:rsid w:val="00B0289E"/>
    <w:rsid w:val="00B11AD1"/>
    <w:rsid w:val="00B12140"/>
    <w:rsid w:val="00B20468"/>
    <w:rsid w:val="00B24FD5"/>
    <w:rsid w:val="00B33D1E"/>
    <w:rsid w:val="00B5372C"/>
    <w:rsid w:val="00B65E6D"/>
    <w:rsid w:val="00B66BFF"/>
    <w:rsid w:val="00B82C2A"/>
    <w:rsid w:val="00B85065"/>
    <w:rsid w:val="00B90A22"/>
    <w:rsid w:val="00BA1E6B"/>
    <w:rsid w:val="00BA4E7B"/>
    <w:rsid w:val="00BC78F8"/>
    <w:rsid w:val="00BC7DE3"/>
    <w:rsid w:val="00BD1356"/>
    <w:rsid w:val="00BE2E29"/>
    <w:rsid w:val="00C14D84"/>
    <w:rsid w:val="00C20020"/>
    <w:rsid w:val="00C27748"/>
    <w:rsid w:val="00C32380"/>
    <w:rsid w:val="00C36418"/>
    <w:rsid w:val="00C42B1A"/>
    <w:rsid w:val="00C47A0B"/>
    <w:rsid w:val="00C513E3"/>
    <w:rsid w:val="00C51D89"/>
    <w:rsid w:val="00C52B90"/>
    <w:rsid w:val="00C54B27"/>
    <w:rsid w:val="00C639C7"/>
    <w:rsid w:val="00C800BF"/>
    <w:rsid w:val="00C80798"/>
    <w:rsid w:val="00C926F6"/>
    <w:rsid w:val="00C93F92"/>
    <w:rsid w:val="00CA3295"/>
    <w:rsid w:val="00CA50BA"/>
    <w:rsid w:val="00CA60AB"/>
    <w:rsid w:val="00CB0BE0"/>
    <w:rsid w:val="00CB2756"/>
    <w:rsid w:val="00CB3FDA"/>
    <w:rsid w:val="00CB7A42"/>
    <w:rsid w:val="00CC28F2"/>
    <w:rsid w:val="00CC6226"/>
    <w:rsid w:val="00CC6BF0"/>
    <w:rsid w:val="00CD5CE5"/>
    <w:rsid w:val="00D11BBD"/>
    <w:rsid w:val="00D148BB"/>
    <w:rsid w:val="00D30CF4"/>
    <w:rsid w:val="00D34830"/>
    <w:rsid w:val="00D35D6B"/>
    <w:rsid w:val="00D37BC4"/>
    <w:rsid w:val="00D4063A"/>
    <w:rsid w:val="00D41F55"/>
    <w:rsid w:val="00D4372C"/>
    <w:rsid w:val="00D5216C"/>
    <w:rsid w:val="00D539FC"/>
    <w:rsid w:val="00D647C7"/>
    <w:rsid w:val="00D9395A"/>
    <w:rsid w:val="00DA1AC7"/>
    <w:rsid w:val="00DA1D97"/>
    <w:rsid w:val="00DB0396"/>
    <w:rsid w:val="00DB7D22"/>
    <w:rsid w:val="00DC6DF7"/>
    <w:rsid w:val="00DF7AA8"/>
    <w:rsid w:val="00E06707"/>
    <w:rsid w:val="00E11545"/>
    <w:rsid w:val="00E122B1"/>
    <w:rsid w:val="00E226D0"/>
    <w:rsid w:val="00E26576"/>
    <w:rsid w:val="00E459C1"/>
    <w:rsid w:val="00E50C6B"/>
    <w:rsid w:val="00E53940"/>
    <w:rsid w:val="00E60362"/>
    <w:rsid w:val="00E64A5D"/>
    <w:rsid w:val="00E85B8E"/>
    <w:rsid w:val="00EA2F5B"/>
    <w:rsid w:val="00EA7E6F"/>
    <w:rsid w:val="00EC2A6C"/>
    <w:rsid w:val="00ED41F1"/>
    <w:rsid w:val="00ED5C5E"/>
    <w:rsid w:val="00EF56CD"/>
    <w:rsid w:val="00F23845"/>
    <w:rsid w:val="00F248FB"/>
    <w:rsid w:val="00F33C88"/>
    <w:rsid w:val="00F40DE9"/>
    <w:rsid w:val="00F511DD"/>
    <w:rsid w:val="00F72741"/>
    <w:rsid w:val="00F800DA"/>
    <w:rsid w:val="00F85AE9"/>
    <w:rsid w:val="00FA336A"/>
    <w:rsid w:val="00FB1AC3"/>
    <w:rsid w:val="00FC35F6"/>
    <w:rsid w:val="00FD4128"/>
    <w:rsid w:val="00FE75DB"/>
    <w:rsid w:val="00FF1E6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0F24AA"/>
  <w15:chartTrackingRefBased/>
  <w15:docId w15:val="{A4AC66C3-C0BF-4022-97FE-D98E3B6889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7F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7F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7F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7F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7F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7F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7F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7F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7F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7F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7F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7F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7F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7F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7F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7F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7F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7F0D"/>
    <w:rPr>
      <w:rFonts w:eastAsiaTheme="majorEastAsia" w:cstheme="majorBidi"/>
      <w:color w:val="272727" w:themeColor="text1" w:themeTint="D8"/>
    </w:rPr>
  </w:style>
  <w:style w:type="paragraph" w:styleId="Title">
    <w:name w:val="Title"/>
    <w:basedOn w:val="Normal"/>
    <w:next w:val="Normal"/>
    <w:link w:val="TitleChar"/>
    <w:uiPriority w:val="10"/>
    <w:qFormat/>
    <w:rsid w:val="00977F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7F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7F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7F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7F0D"/>
    <w:pPr>
      <w:spacing w:before="160"/>
      <w:jc w:val="center"/>
    </w:pPr>
    <w:rPr>
      <w:i/>
      <w:iCs/>
      <w:color w:val="404040" w:themeColor="text1" w:themeTint="BF"/>
    </w:rPr>
  </w:style>
  <w:style w:type="character" w:customStyle="1" w:styleId="QuoteChar">
    <w:name w:val="Quote Char"/>
    <w:basedOn w:val="DefaultParagraphFont"/>
    <w:link w:val="Quote"/>
    <w:uiPriority w:val="29"/>
    <w:rsid w:val="00977F0D"/>
    <w:rPr>
      <w:i/>
      <w:iCs/>
      <w:color w:val="404040" w:themeColor="text1" w:themeTint="BF"/>
    </w:rPr>
  </w:style>
  <w:style w:type="paragraph" w:styleId="ListParagraph">
    <w:name w:val="List Paragraph"/>
    <w:basedOn w:val="Normal"/>
    <w:uiPriority w:val="34"/>
    <w:qFormat/>
    <w:rsid w:val="00977F0D"/>
    <w:pPr>
      <w:ind w:left="720"/>
      <w:contextualSpacing/>
    </w:pPr>
  </w:style>
  <w:style w:type="character" w:styleId="IntenseEmphasis">
    <w:name w:val="Intense Emphasis"/>
    <w:basedOn w:val="DefaultParagraphFont"/>
    <w:uiPriority w:val="21"/>
    <w:qFormat/>
    <w:rsid w:val="00977F0D"/>
    <w:rPr>
      <w:i/>
      <w:iCs/>
      <w:color w:val="0F4761" w:themeColor="accent1" w:themeShade="BF"/>
    </w:rPr>
  </w:style>
  <w:style w:type="paragraph" w:styleId="IntenseQuote">
    <w:name w:val="Intense Quote"/>
    <w:basedOn w:val="Normal"/>
    <w:next w:val="Normal"/>
    <w:link w:val="IntenseQuoteChar"/>
    <w:uiPriority w:val="30"/>
    <w:qFormat/>
    <w:rsid w:val="00977F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7F0D"/>
    <w:rPr>
      <w:i/>
      <w:iCs/>
      <w:color w:val="0F4761" w:themeColor="accent1" w:themeShade="BF"/>
    </w:rPr>
  </w:style>
  <w:style w:type="character" w:styleId="IntenseReference">
    <w:name w:val="Intense Reference"/>
    <w:basedOn w:val="DefaultParagraphFont"/>
    <w:uiPriority w:val="32"/>
    <w:qFormat/>
    <w:rsid w:val="00977F0D"/>
    <w:rPr>
      <w:b/>
      <w:bCs/>
      <w:smallCaps/>
      <w:color w:val="0F4761" w:themeColor="accent1" w:themeShade="BF"/>
      <w:spacing w:val="5"/>
    </w:rPr>
  </w:style>
  <w:style w:type="paragraph" w:styleId="Header">
    <w:name w:val="header"/>
    <w:basedOn w:val="Normal"/>
    <w:link w:val="HeaderChar"/>
    <w:uiPriority w:val="99"/>
    <w:unhideWhenUsed/>
    <w:rsid w:val="007F6C43"/>
    <w:pPr>
      <w:tabs>
        <w:tab w:val="center" w:pos="4680"/>
        <w:tab w:val="right" w:pos="9360"/>
      </w:tabs>
      <w:spacing w:after="0" w:line="240" w:lineRule="auto"/>
    </w:pPr>
  </w:style>
  <w:style w:type="character" w:customStyle="1" w:styleId="HeaderChar">
    <w:name w:val="Header Char"/>
    <w:basedOn w:val="DefaultParagraphFont"/>
    <w:link w:val="Header"/>
    <w:uiPriority w:val="99"/>
    <w:rsid w:val="007F6C43"/>
  </w:style>
  <w:style w:type="paragraph" w:styleId="Footer">
    <w:name w:val="footer"/>
    <w:basedOn w:val="Normal"/>
    <w:link w:val="FooterChar"/>
    <w:uiPriority w:val="99"/>
    <w:unhideWhenUsed/>
    <w:rsid w:val="007F6C43"/>
    <w:pPr>
      <w:tabs>
        <w:tab w:val="center" w:pos="4680"/>
        <w:tab w:val="right" w:pos="9360"/>
      </w:tabs>
      <w:spacing w:after="0" w:line="240" w:lineRule="auto"/>
    </w:pPr>
  </w:style>
  <w:style w:type="character" w:customStyle="1" w:styleId="FooterChar">
    <w:name w:val="Footer Char"/>
    <w:basedOn w:val="DefaultParagraphFont"/>
    <w:link w:val="Footer"/>
    <w:uiPriority w:val="99"/>
    <w:rsid w:val="007F6C43"/>
  </w:style>
  <w:style w:type="character" w:styleId="CommentReference">
    <w:name w:val="annotation reference"/>
    <w:basedOn w:val="DefaultParagraphFont"/>
    <w:uiPriority w:val="99"/>
    <w:semiHidden/>
    <w:unhideWhenUsed/>
    <w:rsid w:val="00FC35F6"/>
    <w:rPr>
      <w:sz w:val="16"/>
      <w:szCs w:val="16"/>
    </w:rPr>
  </w:style>
  <w:style w:type="paragraph" w:styleId="CommentText">
    <w:name w:val="annotation text"/>
    <w:basedOn w:val="Normal"/>
    <w:link w:val="CommentTextChar"/>
    <w:uiPriority w:val="99"/>
    <w:unhideWhenUsed/>
    <w:rsid w:val="00FC35F6"/>
    <w:pPr>
      <w:spacing w:line="240" w:lineRule="auto"/>
    </w:pPr>
    <w:rPr>
      <w:sz w:val="20"/>
      <w:szCs w:val="20"/>
    </w:rPr>
  </w:style>
  <w:style w:type="character" w:customStyle="1" w:styleId="CommentTextChar">
    <w:name w:val="Comment Text Char"/>
    <w:basedOn w:val="DefaultParagraphFont"/>
    <w:link w:val="CommentText"/>
    <w:uiPriority w:val="99"/>
    <w:rsid w:val="00FC35F6"/>
    <w:rPr>
      <w:sz w:val="20"/>
      <w:szCs w:val="20"/>
    </w:rPr>
  </w:style>
  <w:style w:type="paragraph" w:styleId="CommentSubject">
    <w:name w:val="annotation subject"/>
    <w:basedOn w:val="CommentText"/>
    <w:next w:val="CommentText"/>
    <w:link w:val="CommentSubjectChar"/>
    <w:uiPriority w:val="99"/>
    <w:semiHidden/>
    <w:unhideWhenUsed/>
    <w:rsid w:val="00FC35F6"/>
    <w:rPr>
      <w:b/>
      <w:bCs/>
    </w:rPr>
  </w:style>
  <w:style w:type="character" w:customStyle="1" w:styleId="CommentSubjectChar">
    <w:name w:val="Comment Subject Char"/>
    <w:basedOn w:val="CommentTextChar"/>
    <w:link w:val="CommentSubject"/>
    <w:uiPriority w:val="99"/>
    <w:semiHidden/>
    <w:rsid w:val="00FC35F6"/>
    <w:rPr>
      <w:b/>
      <w:bCs/>
      <w:sz w:val="20"/>
      <w:szCs w:val="20"/>
    </w:rPr>
  </w:style>
  <w:style w:type="character" w:styleId="Hyperlink">
    <w:name w:val="Hyperlink"/>
    <w:basedOn w:val="DefaultParagraphFont"/>
    <w:uiPriority w:val="99"/>
    <w:unhideWhenUsed/>
    <w:rsid w:val="00FD4128"/>
    <w:rPr>
      <w:color w:val="467886" w:themeColor="hyperlink"/>
      <w:u w:val="single"/>
    </w:rPr>
  </w:style>
  <w:style w:type="character" w:styleId="UnresolvedMention">
    <w:name w:val="Unresolved Mention"/>
    <w:basedOn w:val="DefaultParagraphFont"/>
    <w:uiPriority w:val="99"/>
    <w:semiHidden/>
    <w:unhideWhenUsed/>
    <w:rsid w:val="00FD4128"/>
    <w:rPr>
      <w:color w:val="605E5C"/>
      <w:shd w:val="clear" w:color="auto" w:fill="E1DFDD"/>
    </w:rPr>
  </w:style>
  <w:style w:type="paragraph" w:styleId="Bibliography">
    <w:name w:val="Bibliography"/>
    <w:basedOn w:val="Normal"/>
    <w:next w:val="Normal"/>
    <w:uiPriority w:val="37"/>
    <w:unhideWhenUsed/>
    <w:rsid w:val="0049104A"/>
    <w:pPr>
      <w:tabs>
        <w:tab w:val="left" w:pos="384"/>
      </w:tabs>
      <w:spacing w:after="0" w:line="240" w:lineRule="auto"/>
      <w:ind w:left="384" w:hanging="384"/>
    </w:pPr>
  </w:style>
  <w:style w:type="paragraph" w:styleId="NormalWeb">
    <w:name w:val="Normal (Web)"/>
    <w:basedOn w:val="Normal"/>
    <w:uiPriority w:val="99"/>
    <w:semiHidden/>
    <w:unhideWhenUsed/>
    <w:rsid w:val="00A1225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12256"/>
    <w:rPr>
      <w:b/>
      <w:bCs/>
    </w:rPr>
  </w:style>
  <w:style w:type="character" w:styleId="Emphasis">
    <w:name w:val="Emphasis"/>
    <w:basedOn w:val="DefaultParagraphFont"/>
    <w:uiPriority w:val="20"/>
    <w:qFormat/>
    <w:rsid w:val="00A12256"/>
    <w:rPr>
      <w:i/>
      <w:iCs/>
    </w:rPr>
  </w:style>
  <w:style w:type="paragraph" w:customStyle="1" w:styleId="pf0">
    <w:name w:val="pf0"/>
    <w:basedOn w:val="Normal"/>
    <w:rsid w:val="00424B0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f01">
    <w:name w:val="cf01"/>
    <w:basedOn w:val="DefaultParagraphFont"/>
    <w:rsid w:val="00424B0A"/>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4</Pages>
  <Words>3452</Words>
  <Characters>19681</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Connors, Kaela Marie</dc:creator>
  <cp:keywords/>
  <dc:description/>
  <cp:lastModifiedBy>Jeremy Wang</cp:lastModifiedBy>
  <cp:revision>5</cp:revision>
  <dcterms:created xsi:type="dcterms:W3CDTF">2025-08-26T17:49:00Z</dcterms:created>
  <dcterms:modified xsi:type="dcterms:W3CDTF">2025-09-03T17:56:00Z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id="JsmQZSzw"/&gt;&lt;style id="http://www.zotero.org/styles/elsevier-vancouver"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