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智能助手业务系统使用手册</w:t>
      </w:r>
    </w:p>
    <w:p>
      <w:pPr>
        <w:pStyle w:val="Heading1"/>
        <w:spacing w:after="120" w:before="160"/>
      </w:pPr>
      <w:r>
        <w:t xml:space="preserve">智能助手业务系统使用手册</w:t>
      </w:r>
    </w:p>
    <w:p/>
    <w:p>
      <w:pPr>
        <w:spacing w:after="120"/>
      </w:pPr>
      <w:r>
        <w:t xml:space="preserve">&gt; 版本：v1.0 | 更新日期：2026 年 7 月</w:t>
      </w:r>
    </w:p>
    <w:p/>
    <w:p>
      <w:pPr>
        <w:spacing w:after="120"/>
      </w:pPr>
    </w:p>
    <w:p/>
    <w:p>
      <w:pPr>
        <w:pStyle w:val="Heading2"/>
        <w:spacing w:after="120" w:before="160"/>
      </w:pPr>
      <w:r>
        <w:t xml:space="preserve">一、系统概览</w:t>
      </w:r>
    </w:p>
    <w:p/>
    <w:p>
      <w:pPr>
        <w:spacing w:after="120"/>
      </w:pPr>
      <w:r>
        <w:t xml:space="preserve">智能助手业务系统是一款基于 NestJS 11 + Vue 3 + PostgreSQL (pgvector) 构建的现代化企业级一体化开发与运营平台。系统整合了 RBAC 权限管理、智能工作流引擎、即时通讯（IM）、多渠道机器人接入、知识库 RAG 检索、可视化低代码设计、打印报表设计、浏览器自动化以及定时任务调度等核心能力，为企业提供从开发到运营的全链路支撑。</w:t>
      </w:r>
    </w:p>
    <w:p/>
    <w:p>
      <w:pPr>
        <w:pStyle w:val="Heading3"/>
        <w:spacing w:after="120" w:before="160"/>
      </w:pPr>
      <w:r>
        <w:t xml:space="preserve">1.1 核心业务模块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RBAC 权限体系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用户、员工、角色、部门、岗位、菜单、字典的完整权限管控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智能工作流引擎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图形化流程模板定义、启动、审批流转与历史追踪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即时通讯（IM）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内部员工会话、消息撤回与已读状态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多渠道机器人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统一对接飞书、钉钉、企业微信等机器人，支持长链接事件订阅与消息收发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知识库 RAG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基于 pgvector 向量数据库，支持文档上传、切片、检索与召回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低代码设计器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在沙箱中基于主项目模板创建、编写、保存并实时预览 Vue 业务页面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打印报表设计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配置和生成符合物理打印标准的报表模板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浏览器自动化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集成 Playwright，支持网页操作、自动登录、内容发布等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定时任务调度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创建一次性或周期性提醒与自动化任务</w:t>
            </w:r>
          </w:p>
        </w:tc>
      </w:tr>
    </w:tbl>
    <w:p>
      <w:pPr>
        <w:spacing w:after="100"/>
      </w:pPr>
    </w:p>
    <w:p/>
    <w:p>
      <w:pPr>
        <w:pStyle w:val="Heading3"/>
        <w:spacing w:after="120" w:before="160"/>
      </w:pPr>
      <w:r>
        <w:t xml:space="preserve">1.2 技术架构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后端：NestJS 11，TypeScript，PostgreSQL + pgvector 向量扩展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前端：Vue 3 + Naive UI + ECharts，Vite 构建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桌面端：Electron，支持跨平台运行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沙箱环境：独立 Vite 项目，支持 Vue SFC 实时预览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浏览器引擎：Playwright（Chromium），支持 headless 与可视模式</w:t>
      </w:r>
    </w:p>
    <w:p/>
    <w:p>
      <w:pPr>
        <w:spacing w:after="120"/>
      </w:pPr>
    </w:p>
    <w:p/>
    <w:p>
      <w:pPr>
        <w:pStyle w:val="Heading2"/>
        <w:spacing w:after="120" w:before="160"/>
      </w:pPr>
      <w:r>
        <w:t xml:space="preserve">二、智能体浏览器</w:t>
      </w:r>
    </w:p>
    <w:p/>
    <w:p>
      <w:pPr>
        <w:spacing w:after="120"/>
      </w:pPr>
      <w:r>
        <w:t xml:space="preserve">智能体浏览器是系统的核心自动化引擎，基于 Playwright 驱动真实 Chromium 浏览器，支持自动登录、页面操作、内容提取与发布等全流程自动化。</w:t>
      </w:r>
    </w:p>
    <w:p/>
    <w:p>
      <w:pPr>
        <w:pStyle w:val="Heading3"/>
        <w:spacing w:after="120" w:before="160"/>
      </w:pPr>
      <w:r>
        <w:t xml:space="preserve">2.1 核心能力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页面导航：打开任意 URL 或本地 file:// 页面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元素交互：支持按 CSS 选择器、可见文本、ARIA role、XPath 精准点击与输入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内容提取：自动提取页面文本结构与交互元素列表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网络捕获：基于 Chrome DevTools Protocol 实时抓取 XHR / Fetch 请求与响应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图片采集：自动发现并下载页面内商品图、详情图、评价图等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多账号隔离：不同 profileId 使用独立的 Cookie 和 localStorage</w:t>
      </w:r>
    </w:p>
    <w:p/>
    <w:p>
      <w:pPr>
        <w:pStyle w:val="Heading3"/>
        <w:spacing w:after="120" w:before="160"/>
      </w:pPr>
      <w:r>
        <w:t xml:space="preserve">2.2 典型操作流程</w:t>
      </w:r>
    </w:p>
    <w:p/>
    <w:p>
      <w:pPr>
        <w:spacing w:after="120"/>
      </w:pPr>
      <w:r>
        <w:t xml:space="preserve">1. 打开页面：输入目标 URL，浏览器自动导航并截图</w:t>
      </w:r>
    </w:p>
    <w:p>
      <w:pPr>
        <w:spacing w:after="120"/>
      </w:pPr>
      <w:r>
        <w:t xml:space="preserve">2. 提取内容：获取页面文本和可交互元素</w:t>
      </w:r>
    </w:p>
    <w:p>
      <w:pPr>
        <w:spacing w:after="120"/>
      </w:pPr>
      <w:r>
        <w:t xml:space="preserve">3. 点击操作：按文本或选择器精准点击按钮、链接</w:t>
      </w:r>
    </w:p>
    <w:p>
      <w:pPr>
        <w:spacing w:after="120"/>
      </w:pPr>
      <w:r>
        <w:t xml:space="preserve">4. 表单填写：在输入框中输入内容，支持回车提交</w:t>
      </w:r>
    </w:p>
    <w:p>
      <w:pPr>
        <w:spacing w:after="120"/>
      </w:pPr>
      <w:r>
        <w:t xml:space="preserve">5. 文件上传：将本地文件注入网页的上传控件</w:t>
      </w:r>
    </w:p>
    <w:p>
      <w:pPr>
        <w:spacing w:after="120"/>
      </w:pPr>
      <w:r>
        <w:t xml:space="preserve">6. 等待用户：遇到登录验证码或扫码时，将控制权交还给用户</w:t>
      </w:r>
    </w:p>
    <w:p/>
    <w:p>
      <w:pPr>
        <w:pStyle w:val="Heading3"/>
        <w:spacing w:after="120" w:before="160"/>
      </w:pPr>
      <w:r>
        <w:t xml:space="preserve">2.3 注意事项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浏览器为单例模式，同一会话共享 Chromium 实例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不同 profileId 之间的登录态完全隔离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遇到滑块验证码、图形验证码等反爬机制时，系统会自动请求用户协助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操作失败时请检查页面状态是否变化，或尝试调整选择器</w:t>
      </w:r>
    </w:p>
    <w:p/>
    <w:p>
      <w:pPr>
        <w:spacing w:after="120"/>
      </w:pPr>
    </w:p>
    <w:p/>
    <w:p>
      <w:pPr>
        <w:pStyle w:val="Heading2"/>
        <w:spacing w:after="120" w:before="160"/>
      </w:pPr>
      <w:r>
        <w:t xml:space="preserve">三、渠道账号</w:t>
      </w:r>
    </w:p>
    <w:p/>
    <w:p>
      <w:pPr>
        <w:spacing w:after="120"/>
      </w:pPr>
      <w:r>
        <w:t xml:space="preserve">渠道账号模块支持统一管理多个第三方平台的机器人账号，实现消息收发与事件订阅的一站式对接。</w:t>
      </w:r>
    </w:p>
    <w:p/>
    <w:p>
      <w:pPr>
        <w:pStyle w:val="Heading3"/>
        <w:spacing w:after="120" w:before="160"/>
      </w:pPr>
      <w:r>
        <w:t xml:space="preserve">3.1 支持的渠道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渠道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能力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飞书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机器人消息收发、事件订阅、卡片消息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钉钉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群机器人 Webhook、互动卡片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企业微信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应用消息、群机器人、事件回调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微信公众号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配置管理、消息回复、模板消息</w:t>
            </w:r>
          </w:p>
        </w:tc>
      </w:tr>
    </w:tbl>
    <w:p>
      <w:pPr>
        <w:spacing w:after="100"/>
      </w:pPr>
    </w:p>
    <w:p/>
    <w:p>
      <w:pPr>
        <w:pStyle w:val="Heading3"/>
        <w:spacing w:after="120" w:before="160"/>
      </w:pPr>
      <w:r>
        <w:t xml:space="preserve">3.2 账号配置流程</w:t>
      </w:r>
    </w:p>
    <w:p/>
    <w:p>
      <w:pPr>
        <w:spacing w:after="120"/>
      </w:pPr>
      <w:r>
        <w:t xml:space="preserve">1. 在对应平台开发者后台创建应用或机器人</w:t>
      </w:r>
    </w:p>
    <w:p>
      <w:pPr>
        <w:spacing w:after="120"/>
      </w:pPr>
      <w:r>
        <w:t xml:space="preserve">2. 获取 App ID、App Secret、Token 等凭证</w:t>
      </w:r>
    </w:p>
    <w:p>
      <w:pPr>
        <w:spacing w:after="120"/>
      </w:pPr>
      <w:r>
        <w:t xml:space="preserve">3. 在系统中新增渠道账号，填入凭证信息</w:t>
      </w:r>
    </w:p>
    <w:p>
      <w:pPr>
        <w:spacing w:after="120"/>
      </w:pPr>
      <w:r>
        <w:t xml:space="preserve">4. 配置事件回调地址（系统自动生成）</w:t>
      </w:r>
    </w:p>
    <w:p>
      <w:pPr>
        <w:spacing w:after="120"/>
      </w:pPr>
      <w:r>
        <w:t xml:space="preserve">5. 启用账号，验证连通性</w:t>
      </w:r>
    </w:p>
    <w:p/>
    <w:p>
      <w:pPr>
        <w:pStyle w:val="Heading3"/>
        <w:spacing w:after="120" w:before="160"/>
      </w:pPr>
      <w:r>
        <w:t xml:space="preserve">3.3 消息能力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支持文本、图片、卡片、Markdown 等多种消息类型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支持关键词自动回复与规则匹配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支持将渠道消息转发至内部 IM 会话</w:t>
      </w:r>
    </w:p>
    <w:p/>
    <w:p>
      <w:pPr>
        <w:spacing w:after="120"/>
      </w:pPr>
    </w:p>
    <w:p/>
    <w:p>
      <w:pPr>
        <w:pStyle w:val="Heading2"/>
        <w:spacing w:after="120" w:before="160"/>
      </w:pPr>
      <w:r>
        <w:t xml:space="preserve">四、内容发布</w:t>
      </w:r>
    </w:p>
    <w:p/>
    <w:p>
      <w:pPr>
        <w:spacing w:after="120"/>
      </w:pPr>
      <w:r>
        <w:t xml:space="preserve">内容发布模块整合了浏览器自动化能力，支持在多个内容平台自动撰写并发布图文内容。</w:t>
      </w:r>
    </w:p>
    <w:p/>
    <w:p>
      <w:pPr>
        <w:pStyle w:val="Heading3"/>
        <w:spacing w:after="120" w:before="160"/>
      </w:pPr>
      <w:r>
        <w:t xml:space="preserve">4.1 支持平台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小红书：自动登录创作者服务平台，撰写并发布图文笔记（标题、正文、图片上传）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更多平台持续接入中</w:t>
      </w:r>
    </w:p>
    <w:p/>
    <w:p>
      <w:pPr>
        <w:pStyle w:val="Heading3"/>
        <w:spacing w:after="120" w:before="160"/>
      </w:pPr>
      <w:r>
        <w:t xml:space="preserve">4.2 发布流程</w:t>
      </w:r>
    </w:p>
    <w:p/>
    <w:p>
      <w:pPr>
        <w:spacing w:after="120"/>
      </w:pPr>
      <w:r>
        <w:t xml:space="preserve">1. 准备素材：提前准备好标题、正文内容、配图文件</w:t>
      </w:r>
    </w:p>
    <w:p>
      <w:pPr>
        <w:spacing w:after="120"/>
      </w:pPr>
      <w:r>
        <w:t xml:space="preserve">2. 选择账号：指定目标平台的 profileId（如 xhsfood01）</w:t>
      </w:r>
    </w:p>
    <w:p>
      <w:pPr>
        <w:spacing w:after="120"/>
      </w:pPr>
      <w:r>
        <w:t xml:space="preserve">3. 自动发布：系统自动打开创作平台，依次完成登录、填写标题正文、上传图片、点击发布</w:t>
      </w:r>
    </w:p>
    <w:p>
      <w:pPr>
        <w:spacing w:after="120"/>
      </w:pPr>
      <w:r>
        <w:t xml:space="preserve">4. 结果确认：发布完成后保持浏览器打开，供用户确认发布结果</w:t>
      </w:r>
    </w:p>
    <w:p/>
    <w:p>
      <w:pPr>
        <w:pStyle w:val="Heading3"/>
        <w:spacing w:after="120" w:before="160"/>
      </w:pPr>
      <w:r>
        <w:t xml:space="preserve">4.3 注意事项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首次使用需要手动登录一次，登录态会持久化到对应 profile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图片建议提前准备好本地文件路径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发布前请确认内容符合平台规范</w:t>
      </w:r>
    </w:p>
    <w:p/>
    <w:p>
      <w:pPr>
        <w:spacing w:after="120"/>
      </w:pPr>
    </w:p>
    <w:p/>
    <w:p>
      <w:pPr>
        <w:pStyle w:val="Heading2"/>
        <w:spacing w:after="120" w:before="160"/>
      </w:pPr>
      <w:r>
        <w:t xml:space="preserve">五、定时任务</w:t>
      </w:r>
    </w:p>
    <w:p/>
    <w:p>
      <w:pPr>
        <w:spacing w:after="120"/>
      </w:pPr>
      <w:r>
        <w:t xml:space="preserve">定时任务模块支持创建一次性或周期性提醒，确保关键操作不遗漏。</w:t>
      </w:r>
    </w:p>
    <w:p/>
    <w:p>
      <w:pPr>
        <w:pStyle w:val="Heading3"/>
        <w:spacing w:after="120" w:before="160"/>
      </w:pPr>
      <w:r>
        <w:t xml:space="preserve">5.1 任务类型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b/>
                <w:bCs/>
              </w:rPr>
              <w:t xml:space="preserve">示例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一次性提醒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在指定时间触发一次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"10 分钟后提醒我开会"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每日提醒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每天固定时间触发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"每天 18:00 提醒我写日报"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间隔提醒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每隔固定时间触发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"每 30 分钟提醒我休息"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Cron 表达式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高级定时规则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"每周一 9:00 发送周报"</w:t>
            </w:r>
          </w:p>
        </w:tc>
      </w:tr>
    </w:tbl>
    <w:p>
      <w:pPr>
        <w:spacing w:after="100"/>
      </w:pPr>
    </w:p>
    <w:p/>
    <w:p>
      <w:pPr>
        <w:pStyle w:val="Heading3"/>
        <w:spacing w:after="120" w:before="160"/>
      </w:pPr>
      <w:r>
        <w:t xml:space="preserve">5.2 使用方式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直接对话告知需求，系统自动解析时间并创建提醒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到点后系统会通过当前渠道（IM、飞书等）推送提醒消息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支持查看、修改、删除已有提醒</w:t>
      </w:r>
    </w:p>
    <w:p/>
    <w:p>
      <w:pPr>
        <w:spacing w:after="120"/>
      </w:pPr>
    </w:p>
    <w:p/>
    <w:p>
      <w:pPr>
        <w:pStyle w:val="Heading2"/>
        <w:spacing w:after="120" w:before="160"/>
      </w:pPr>
      <w:r>
        <w:t xml:space="preserve">六、沙箱预览</w:t>
      </w:r>
    </w:p>
    <w:p/>
    <w:p>
      <w:pPr>
        <w:spacing w:after="120"/>
      </w:pPr>
      <w:r>
        <w:t xml:space="preserve">沙箱预览是基于独立 Vite 项目的可视化页面开发环境，支持快速创建、编辑并实时预览 Vue 业务页面。</w:t>
      </w:r>
    </w:p>
    <w:p/>
    <w:p>
      <w:pPr>
        <w:pStyle w:val="Heading3"/>
        <w:spacing w:after="120" w:before="160"/>
      </w:pPr>
      <w:r>
        <w:t xml:space="preserve">6.1 核心特性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独立运行环境：基于 Vite + Vue 3，支持 HMR 热更新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丰富组件库：内置 Naive UI、ECharts、Vue Router、Pinia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真实 API 调用：通过 @lib/api 模块直连后端接口，无需 Mock 数据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自动路由：pages/ 目录下的 .vue 文件自动生成路由</w:t>
      </w:r>
    </w:p>
    <w:p/>
    <w:p>
      <w:pPr>
        <w:pStyle w:val="Heading3"/>
        <w:spacing w:after="120" w:before="160"/>
      </w:pPr>
      <w:r>
        <w:t xml:space="preserve">6.2 开发流程</w:t>
      </w:r>
    </w:p>
    <w:p/>
    <w:p>
      <w:pPr>
        <w:spacing w:after="120"/>
      </w:pPr>
      <w:r>
        <w:t xml:space="preserve">1. 需求描述：告知系统需要开发的页面功能（如"新增岗位表单"）</w:t>
      </w:r>
    </w:p>
    <w:p>
      <w:pPr>
        <w:spacing w:after="120"/>
      </w:pPr>
      <w:r>
        <w:t xml:space="preserve">2. 自动生成：系统读取主项目对应页面源码，移植业务逻辑到沙箱</w:t>
      </w:r>
    </w:p>
    <w:p>
      <w:pPr>
        <w:spacing w:after="120"/>
      </w:pPr>
      <w:r>
        <w:t xml:space="preserve">3. 实时预览：生成的页面自动在内置浏览器中打开</w:t>
      </w:r>
    </w:p>
    <w:p>
      <w:pPr>
        <w:spacing w:after="120"/>
      </w:pPr>
      <w:r>
        <w:t xml:space="preserve">4. 即时修改：提出修改意见，系统自动更新代码并热刷新</w:t>
      </w:r>
    </w:p>
    <w:p/>
    <w:p>
      <w:pPr>
        <w:pStyle w:val="Heading3"/>
        <w:spacing w:after="120" w:before="160"/>
      </w:pPr>
      <w:r>
        <w:t xml:space="preserve">6.3 可用依赖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包名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vue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Vue 3 框架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vue-router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路由管理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pinia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状态管理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naive-ui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UI 组件库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echarts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图表库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axios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HTTP 请求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@vicons/ionicons5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图标库</w:t>
            </w:r>
          </w:p>
        </w:tc>
      </w:tr>
    </w:tbl>
    <w:p>
      <w:pPr>
        <w:spacing w:after="100"/>
      </w:pPr>
    </w:p>
    <w:p/>
    <w:p>
      <w:pPr>
        <w:pStyle w:val="Heading3"/>
        <w:spacing w:after="120" w:before="160"/>
      </w:pPr>
      <w:r>
        <w:t xml:space="preserve">6.4 注意事项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沙箱页面必须通过真实 API 获取数据，禁止使用 Mock 数据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路径不带 /adminApi 前缀，统一使用 POST 方法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删除、修改等危险操作会自动弹出二次确认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页面报错时错误信息会自动回流，可一键修复</w:t>
      </w:r>
    </w:p>
    <w:p/>
    <w:p>
      <w:pPr>
        <w:spacing w:after="120"/>
      </w:pPr>
    </w:p>
    <w:p/>
    <w:p>
      <w:pPr>
        <w:pStyle w:val="Heading2"/>
        <w:spacing w:after="120" w:before="160"/>
      </w:pPr>
      <w:r>
        <w:t xml:space="preserve">七、文件与打印能力</w:t>
      </w:r>
    </w:p>
    <w:p/>
    <w:p>
      <w:pPr>
        <w:pStyle w:val="Heading3"/>
        <w:spacing w:after="120" w:before="160"/>
      </w:pPr>
      <w:r>
        <w:t xml:space="preserve">7.1 文件生成</w:t>
      </w:r>
    </w:p>
    <w:p/>
    <w:p>
      <w:pPr>
        <w:spacing w:after="120"/>
      </w:pPr>
      <w:r>
        <w:t xml:space="preserve">系统支持多种文件格式的生成与导出：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格式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能力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Word (docx)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原生标题、表格、段落、图片嵌入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Excel (xlsx)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多 Sheet 报表、内嵌图片、数据统计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PDF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文档导出、报告生成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Markdown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技术文档、笔记整理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HTML / CSV / JSON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数据交换与网页预览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图片 (PNG / JPEG)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海报、封面、信息图、数据卡片</w:t>
            </w:r>
          </w:p>
        </w:tc>
      </w:tr>
    </w:tbl>
    <w:p>
      <w:pPr>
        <w:spacing w:after="100"/>
      </w:pPr>
    </w:p>
    <w:p/>
    <w:p>
      <w:pPr>
        <w:pStyle w:val="Heading3"/>
        <w:spacing w:after="120" w:before="160"/>
      </w:pPr>
      <w:r>
        <w:t xml:space="preserve">7.2 打印报表设计</w:t>
      </w:r>
    </w:p>
    <w:p/>
    <w:p>
      <w:pPr>
        <w:spacing w:after="120"/>
      </w:pPr>
      <w:r>
        <w:t xml:space="preserve">基于物理毫米（mm）精确定位的打印报表引擎，支持 A4 / A5 / A3 等标准纸张。</w:t>
      </w:r>
    </w:p>
    <w:p/>
    <w:p>
      <w:pPr>
        <w:spacing w:after="120"/>
      </w:pPr>
      <w:r>
        <w:t xml:space="preserve">核心元素类型：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文本组件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固定标签或数据插值表达式 ${master.fieldName}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明细表格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动态明细列表渲染，支持多行合并表头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条形码 / 二维码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高画质扫码交互，支持条码数值显示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分割线 / 矩形框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打印物理分割线与盖章框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页码组件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自动分页页码 "第 1 页 / 共 3 页"</w:t>
            </w:r>
          </w:p>
        </w:tc>
      </w:tr>
    </w:tbl>
    <w:p>
      <w:pPr>
        <w:spacing w:after="100"/>
      </w:pPr>
    </w:p>
    <w:p/>
    <w:p>
      <w:pPr>
        <w:spacing w:after="120"/>
      </w:pPr>
      <w:r>
        <w:t xml:space="preserve">分页策略：支持 all（每页显示）、first（仅首页）、last（仅末页）、no-first（除首页外）、no-last（除末页外）。</w:t>
      </w:r>
    </w:p>
    <w:p/>
    <w:p>
      <w:pPr>
        <w:spacing w:after="120"/>
      </w:pPr>
      <w:r>
        <w:t xml:space="preserve">尺寸换算：1mm ≈ 3.78px（DPI 96），系统自动完成物理毫米到逻辑像素的转换。</w:t>
      </w:r>
    </w:p>
    <w:p/>
    <w:p>
      <w:pPr>
        <w:spacing w:after="120"/>
      </w:pPr>
    </w:p>
    <w:p/>
    <w:p>
      <w:pPr>
        <w:pStyle w:val="Heading2"/>
        <w:spacing w:after="120" w:before="160"/>
      </w:pPr>
      <w:r>
        <w:t xml:space="preserve">八、常见问题</w:t>
      </w:r>
    </w:p>
    <w:p/>
    <w:p>
      <w:pPr>
        <w:pStyle w:val="Heading3"/>
        <w:spacing w:after="120" w:before="160"/>
      </w:pPr>
      <w:r>
        <w:t xml:space="preserve">Q1：沙箱页面提交后报 404 错误怎么办？</w:t>
      </w:r>
    </w:p>
    <w:p/>
    <w:p>
      <w:pPr>
        <w:spacing w:after="120"/>
      </w:pPr>
      <w:r>
        <w:t xml:space="preserve">A：检查 API 路径是否正确。路径不带 /adminApi 前缀，且后端 Controller 路由是扁平的（如 /post/create 而非 /system/post/create）。可以对照主项目 frontend/src/api/ 目录下的接口文件确认。</w:t>
      </w:r>
    </w:p>
    <w:p/>
    <w:p>
      <w:pPr>
        <w:pStyle w:val="Heading3"/>
        <w:spacing w:after="120" w:before="160"/>
      </w:pPr>
      <w:r>
        <w:t xml:space="preserve">Q2：浏览器自动化提示"元素未找到"？</w:t>
      </w:r>
    </w:p>
    <w:p/>
    <w:p>
      <w:pPr>
        <w:spacing w:after="120"/>
      </w:pPr>
      <w:r>
        <w:t xml:space="preserve">A：页面可能尚未加载完成或选择器不准确。建议先用内容提取功能查看当前页面的文本和可交互元素列表，再根据实际内容调整选择器。优先使用 text=按钮文字 形式的文本选择器，比 CSS 选择器更稳定。</w:t>
      </w:r>
    </w:p>
    <w:p/>
    <w:p>
      <w:pPr>
        <w:pStyle w:val="Heading3"/>
        <w:spacing w:after="120" w:before="160"/>
      </w:pPr>
      <w:r>
        <w:t xml:space="preserve">Q3：小红书发布失败怎么办？</w:t>
      </w:r>
    </w:p>
    <w:p/>
    <w:p>
      <w:pPr>
        <w:spacing w:after="120"/>
      </w:pPr>
      <w:r>
        <w:t xml:space="preserve">A：常见原因包括：登录态过期（需重新手动登录）、图片格式不支持、内容触发平台审核。建议先手动登录一次确认账号状态，检查图片格式和大小是否符合平台要求。</w:t>
      </w:r>
    </w:p>
    <w:p/>
    <w:p>
      <w:pPr>
        <w:pStyle w:val="Heading3"/>
        <w:spacing w:after="120" w:before="160"/>
      </w:pPr>
      <w:r>
        <w:t xml:space="preserve">Q4：打印报表生成的表格列宽不对齐？</w:t>
      </w:r>
    </w:p>
    <w:p/>
    <w:p>
      <w:pPr>
        <w:spacing w:after="120"/>
      </w:pPr>
      <w:r>
        <w:t xml:space="preserve">A：请确保表格 columns 中所有列的 width 总和精确等于表格组件自身的 width 值。删除列时需要将被删列的宽度等比例分配到其余列中。</w:t>
      </w:r>
    </w:p>
    <w:p/>
    <w:p>
      <w:pPr>
        <w:pStyle w:val="Heading3"/>
        <w:spacing w:after="120" w:before="160"/>
      </w:pPr>
      <w:r>
        <w:t xml:space="preserve">Q5：定时提醒没有触发？</w:t>
      </w:r>
    </w:p>
    <w:p/>
    <w:p>
      <w:pPr>
        <w:spacing w:after="120"/>
      </w:pPr>
      <w:r>
        <w:t xml:space="preserve">A：请检查提醒的触发时间和时区设置是否正确。系统使用当前本地时间（东八区），创建提醒时会自动换算。如果是渠道消息提醒，请确认渠道账号连接正常。</w:t>
      </w:r>
    </w:p>
    <w:p/>
    <w:p>
      <w:pPr>
        <w:pStyle w:val="Heading3"/>
        <w:spacing w:after="120" w:before="160"/>
      </w:pPr>
      <w:r>
        <w:t xml:space="preserve">Q6：知识库 RAG 检索效果不佳？</w:t>
      </w:r>
    </w:p>
    <w:p/>
    <w:p>
      <w:pPr>
        <w:spacing w:after="120"/>
      </w:pPr>
      <w:r>
        <w:t xml:space="preserve">A：建议检查文档切片大小是否合理（一般 500-1000 字符为宜），以及向量化模型是否与 pgvector 兼容。可以通过调整切片策略和检索参数优化召回效果。</w:t>
      </w:r>
    </w:p>
    <w:p/>
    <w:p>
      <w:pPr>
        <w:spacing w:after="120"/>
      </w:pPr>
    </w:p>
    <w:p/>
    <w:p>
      <w:pPr>
        <w:spacing w:after="120"/>
      </w:pPr>
      <w:r>
        <w:t xml:space="preserve">&gt; 本文档持续更新中，如有疑问请联系系统管理员。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智能助手业务系统使用手册</dc:title>
  <dc:creator>SunForm NestAI</dc:creator>
  <cp:lastModifiedBy>Un-named</cp:lastModifiedBy>
  <cp:revision>1</cp:revision>
  <dcterms:created xsi:type="dcterms:W3CDTF">2026-07-09T06:19:42.631Z</dcterms:created>
  <dcterms:modified xsi:type="dcterms:W3CDTF">2026-07-09T06:19:42.631Z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