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张敏锐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王丽媛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张敏锐</w:t>
            </w:r>
          </w:p>
          <w:p>
            <w:r>
              <w:rPr>
                <w:rFonts w:hint="eastAsia"/>
                <w:lang w:val="en-US" w:eastAsia="zh-CN"/>
              </w:rPr>
              <w:t>王丽媛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马月红</w:t>
            </w:r>
            <w:bookmarkStart w:id="0" w:name="_GoBack"/>
            <w:bookmarkEnd w:id="0"/>
          </w:p>
          <w:p>
            <w:r>
              <w:rPr>
                <w:rFonts w:hint="eastAsia"/>
              </w:rPr>
              <w:t>李伟娟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李伟娟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师大学生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学生时间不统一。有的学生时间紧张，有的学生时间清闲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向学生介绍我们app的优势，让更多的人了解并应用app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t>里程碑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大学二年级学生，让其应用app.体验app带来的便利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应用app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学生课表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有较强的校园影响和基础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3F1A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0B43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137B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217718B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486</Characters>
  <Lines>4</Lines>
  <Paragraphs>1</Paragraphs>
  <TotalTime>0</TotalTime>
  <ScaleCrop>false</ScaleCrop>
  <LinksUpToDate>false</LinksUpToDate>
  <CharactersWithSpaces>570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归期</cp:lastModifiedBy>
  <dcterms:modified xsi:type="dcterms:W3CDTF">2019-06-26T02:33:22Z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