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农作物种植销售 产品构思</w:t>
      </w:r>
    </w:p>
    <w:p>
      <w:pPr>
        <w:jc w:val="both"/>
        <w:rPr>
          <w:rFonts w:hint="eastAsia"/>
          <w:b/>
          <w:bCs/>
          <w:sz w:val="44"/>
          <w:szCs w:val="44"/>
          <w:lang w:val="en-US" w:eastAsia="zh-CN"/>
        </w:rPr>
      </w:pPr>
      <w:r>
        <w:rPr>
          <w:rFonts w:hint="eastAsia"/>
          <w:b/>
          <w:bCs/>
          <w:sz w:val="44"/>
          <w:szCs w:val="44"/>
          <w:lang w:val="en-US" w:eastAsia="zh-CN"/>
        </w:rPr>
        <w:t>问题描述</w:t>
      </w:r>
    </w:p>
    <w:p>
      <w:pPr>
        <w:numPr>
          <w:ilvl w:val="0"/>
          <w:numId w:val="1"/>
        </w:numPr>
        <w:ind w:left="420" w:leftChars="0"/>
        <w:rPr>
          <w:rFonts w:hint="eastAsia"/>
          <w:sz w:val="28"/>
          <w:szCs w:val="28"/>
          <w:lang w:val="en-US" w:eastAsia="zh-CN"/>
        </w:rPr>
      </w:pPr>
      <w:r>
        <w:rPr>
          <w:rFonts w:hint="eastAsia"/>
          <w:sz w:val="28"/>
          <w:szCs w:val="28"/>
          <w:lang w:val="en-US" w:eastAsia="zh-CN"/>
        </w:rPr>
        <w:t>一到耕种的季节农民不知道该种植什么样的农作物来达到最大的利润</w:t>
      </w:r>
    </w:p>
    <w:p>
      <w:pPr>
        <w:numPr>
          <w:ilvl w:val="0"/>
          <w:numId w:val="1"/>
        </w:numPr>
        <w:ind w:left="420" w:leftChars="0"/>
        <w:rPr>
          <w:rFonts w:hint="eastAsia"/>
          <w:sz w:val="28"/>
          <w:szCs w:val="28"/>
          <w:lang w:val="en-US" w:eastAsia="zh-CN"/>
        </w:rPr>
      </w:pPr>
      <w:r>
        <w:rPr>
          <w:rFonts w:hint="eastAsia"/>
          <w:sz w:val="28"/>
          <w:szCs w:val="28"/>
          <w:lang w:val="en-US" w:eastAsia="zh-CN"/>
        </w:rPr>
        <w:t>有的地区尤其是偏远的地区经常产生物品滞销的现象</w:t>
      </w:r>
    </w:p>
    <w:p>
      <w:pPr>
        <w:numPr>
          <w:ilvl w:val="0"/>
          <w:numId w:val="1"/>
        </w:numPr>
        <w:ind w:left="420" w:leftChars="0"/>
        <w:rPr>
          <w:rFonts w:hint="eastAsia"/>
          <w:sz w:val="28"/>
          <w:szCs w:val="28"/>
          <w:lang w:val="en-US" w:eastAsia="zh-CN"/>
        </w:rPr>
      </w:pPr>
      <w:r>
        <w:rPr>
          <w:rFonts w:hint="eastAsia"/>
          <w:sz w:val="28"/>
          <w:szCs w:val="28"/>
          <w:lang w:val="en-US" w:eastAsia="zh-CN"/>
        </w:rPr>
        <w:t>好多商家没有更好的或者更便宜的进货源</w:t>
      </w:r>
    </w:p>
    <w:p>
      <w:pPr>
        <w:numPr>
          <w:numId w:val="0"/>
        </w:numPr>
        <w:rPr>
          <w:rFonts w:hint="eastAsia"/>
          <w:b/>
          <w:bCs/>
          <w:sz w:val="44"/>
          <w:szCs w:val="44"/>
          <w:lang w:val="en-US" w:eastAsia="zh-CN"/>
        </w:rPr>
      </w:pPr>
      <w:r>
        <w:rPr>
          <w:rFonts w:hint="eastAsia"/>
          <w:b/>
          <w:bCs/>
          <w:sz w:val="44"/>
          <w:szCs w:val="44"/>
          <w:lang w:val="en-US" w:eastAsia="zh-CN"/>
        </w:rPr>
        <w:t>产品愿景和商业机会</w:t>
      </w:r>
    </w:p>
    <w:p>
      <w:pPr>
        <w:ind w:firstLine="420" w:firstLineChars="0"/>
        <w:rPr>
          <w:rFonts w:hint="eastAsia"/>
          <w:sz w:val="28"/>
          <w:szCs w:val="28"/>
          <w:lang w:val="en-US" w:eastAsia="zh-CN"/>
        </w:rPr>
      </w:pPr>
      <w:r>
        <w:rPr>
          <w:rFonts w:hint="eastAsia"/>
          <w:b/>
          <w:bCs/>
          <w:sz w:val="28"/>
          <w:szCs w:val="28"/>
          <w:lang w:val="en-US" w:eastAsia="zh-CN"/>
        </w:rPr>
        <w:t>定位</w:t>
      </w:r>
      <w:r>
        <w:rPr>
          <w:rFonts w:hint="eastAsia"/>
          <w:sz w:val="28"/>
          <w:szCs w:val="28"/>
          <w:lang w:val="en-US" w:eastAsia="zh-CN"/>
        </w:rPr>
        <w:t>：为广大农民朋友提供便利的电子商务平台，为商家提供更加实惠的资源</w:t>
      </w:r>
    </w:p>
    <w:p>
      <w:pPr>
        <w:ind w:firstLine="420" w:firstLineChars="0"/>
        <w:rPr>
          <w:rFonts w:hint="eastAsia"/>
          <w:sz w:val="28"/>
          <w:szCs w:val="28"/>
          <w:lang w:val="en-US" w:eastAsia="zh-CN"/>
        </w:rPr>
      </w:pPr>
      <w:r>
        <w:rPr>
          <w:rFonts w:hint="eastAsia"/>
          <w:b/>
          <w:bCs/>
          <w:sz w:val="28"/>
          <w:szCs w:val="28"/>
          <w:lang w:val="en-US" w:eastAsia="zh-CN"/>
        </w:rPr>
        <w:t>商业机会</w:t>
      </w:r>
      <w:r>
        <w:rPr>
          <w:rFonts w:hint="eastAsia"/>
          <w:sz w:val="28"/>
          <w:szCs w:val="28"/>
          <w:lang w:val="en-US" w:eastAsia="zh-CN"/>
        </w:rPr>
        <w:t>：</w:t>
      </w:r>
    </w:p>
    <w:p>
      <w:pPr>
        <w:numPr>
          <w:ilvl w:val="0"/>
          <w:numId w:val="2"/>
        </w:numPr>
        <w:ind w:left="840" w:leftChars="0" w:hanging="420" w:firstLineChars="0"/>
        <w:rPr>
          <w:rFonts w:hint="eastAsia"/>
          <w:sz w:val="28"/>
          <w:szCs w:val="28"/>
          <w:lang w:val="en-US" w:eastAsia="zh-CN"/>
        </w:rPr>
      </w:pPr>
      <w:r>
        <w:rPr>
          <w:rFonts w:hint="eastAsia"/>
          <w:sz w:val="28"/>
          <w:szCs w:val="28"/>
          <w:lang w:val="en-US" w:eastAsia="zh-CN"/>
        </w:rPr>
        <w:t>农民仍是我国最多的人口，人们的饮食起居也大部分来自农民，人们也都需要从商家购买物品。消费群体和规模都足够大</w:t>
      </w:r>
    </w:p>
    <w:p>
      <w:pPr>
        <w:numPr>
          <w:ilvl w:val="0"/>
          <w:numId w:val="2"/>
        </w:numPr>
        <w:ind w:left="840" w:leftChars="0" w:hanging="420" w:firstLineChars="0"/>
        <w:rPr>
          <w:rFonts w:hint="eastAsia"/>
          <w:sz w:val="28"/>
          <w:szCs w:val="28"/>
          <w:lang w:val="en-US" w:eastAsia="zh-CN"/>
        </w:rPr>
      </w:pPr>
      <w:r>
        <w:rPr>
          <w:rFonts w:hint="eastAsia"/>
          <w:sz w:val="28"/>
          <w:szCs w:val="28"/>
          <w:lang w:val="en-US" w:eastAsia="zh-CN"/>
        </w:rPr>
        <w:t>利用第一手资源给商家性价比最高的农产品</w:t>
      </w:r>
    </w:p>
    <w:p>
      <w:pPr>
        <w:numPr>
          <w:ilvl w:val="0"/>
          <w:numId w:val="2"/>
        </w:numPr>
        <w:ind w:left="840" w:leftChars="0" w:hanging="420" w:firstLineChars="0"/>
        <w:rPr>
          <w:rFonts w:hint="eastAsia"/>
          <w:sz w:val="28"/>
          <w:szCs w:val="28"/>
          <w:lang w:val="en-US" w:eastAsia="zh-CN"/>
        </w:rPr>
      </w:pPr>
      <w:r>
        <w:rPr>
          <w:rFonts w:hint="eastAsia"/>
          <w:sz w:val="28"/>
          <w:szCs w:val="28"/>
          <w:lang w:val="en-US" w:eastAsia="zh-CN"/>
        </w:rPr>
        <w:t>利用数据预测为农民提供最合理的种植作物</w:t>
      </w:r>
    </w:p>
    <w:p>
      <w:pPr>
        <w:ind w:firstLine="420" w:firstLineChars="0"/>
        <w:rPr>
          <w:rFonts w:hint="eastAsia"/>
          <w:b/>
          <w:bCs/>
          <w:sz w:val="28"/>
          <w:szCs w:val="28"/>
          <w:lang w:val="en-US" w:eastAsia="zh-CN"/>
        </w:rPr>
      </w:pPr>
      <w:r>
        <w:rPr>
          <w:rFonts w:hint="eastAsia"/>
          <w:b/>
          <w:bCs/>
          <w:sz w:val="28"/>
          <w:szCs w:val="28"/>
          <w:lang w:val="en-US" w:eastAsia="zh-CN"/>
        </w:rPr>
        <w:t>商业模式</w:t>
      </w:r>
    </w:p>
    <w:p>
      <w:pPr>
        <w:ind w:firstLine="420" w:firstLineChars="0"/>
        <w:rPr>
          <w:rFonts w:hint="eastAsia"/>
          <w:b w:val="0"/>
          <w:bCs w:val="0"/>
          <w:sz w:val="28"/>
          <w:szCs w:val="28"/>
          <w:lang w:val="en-US" w:eastAsia="zh-CN"/>
        </w:rPr>
      </w:pPr>
      <w:r>
        <w:rPr>
          <w:rFonts w:hint="eastAsia"/>
          <w:b w:val="0"/>
          <w:bCs w:val="0"/>
          <w:sz w:val="28"/>
          <w:szCs w:val="28"/>
          <w:lang w:val="en-US" w:eastAsia="zh-CN"/>
        </w:rPr>
        <w:t>物品差价</w:t>
      </w:r>
    </w:p>
    <w:p>
      <w:pPr>
        <w:ind w:firstLine="420" w:firstLineChars="0"/>
        <w:rPr>
          <w:rFonts w:hint="eastAsia"/>
          <w:b/>
          <w:bCs/>
          <w:sz w:val="44"/>
          <w:szCs w:val="44"/>
          <w:lang w:val="en-US" w:eastAsia="zh-CN"/>
        </w:rPr>
      </w:pPr>
      <w:r>
        <w:rPr>
          <w:rFonts w:hint="eastAsia"/>
          <w:b w:val="0"/>
          <w:bCs w:val="0"/>
          <w:sz w:val="28"/>
          <w:szCs w:val="28"/>
          <w:lang w:val="en-US" w:eastAsia="zh-CN"/>
        </w:rPr>
        <w:t>提供给农民和商家的信息</w:t>
      </w:r>
    </w:p>
    <w:p>
      <w:pPr>
        <w:numPr>
          <w:numId w:val="0"/>
        </w:numPr>
        <w:rPr>
          <w:rFonts w:hint="eastAsia"/>
          <w:b/>
          <w:bCs/>
          <w:sz w:val="44"/>
          <w:szCs w:val="44"/>
          <w:lang w:val="en-US" w:eastAsia="zh-CN"/>
        </w:rPr>
      </w:pPr>
      <w:r>
        <w:rPr>
          <w:rFonts w:hint="eastAsia"/>
          <w:b/>
          <w:bCs/>
          <w:sz w:val="44"/>
          <w:szCs w:val="44"/>
          <w:lang w:val="en-US" w:eastAsia="zh-CN"/>
        </w:rPr>
        <w:t>用户分析</w:t>
      </w:r>
    </w:p>
    <w:p>
      <w:pPr>
        <w:ind w:firstLine="420" w:firstLineChars="0"/>
        <w:rPr>
          <w:rFonts w:hint="eastAsia"/>
          <w:sz w:val="28"/>
          <w:szCs w:val="28"/>
          <w:lang w:val="en-US" w:eastAsia="zh-CN"/>
        </w:rPr>
      </w:pPr>
      <w:r>
        <w:rPr>
          <w:rFonts w:hint="eastAsia"/>
          <w:sz w:val="28"/>
          <w:szCs w:val="28"/>
          <w:lang w:val="en-US" w:eastAsia="zh-CN"/>
        </w:rPr>
        <w:t>本平台商务网站主要服务两类用户：</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种植农作物的农民</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愿望：解决盲目的跟风，或者不知种植什么农作物</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计算机能力：不能利用大数据分析</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需要性价比高的农作物的商家</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愿望：解决不知道哪里有性价比高的货源</w:t>
      </w:r>
    </w:p>
    <w:p>
      <w:pPr>
        <w:numPr>
          <w:ilvl w:val="0"/>
          <w:numId w:val="0"/>
        </w:numPr>
        <w:ind w:leftChars="0" w:firstLine="420" w:firstLineChars="0"/>
        <w:rPr>
          <w:rFonts w:hint="eastAsia"/>
          <w:b/>
          <w:bCs/>
          <w:sz w:val="44"/>
          <w:szCs w:val="44"/>
          <w:lang w:val="en-US" w:eastAsia="zh-CN"/>
        </w:rPr>
      </w:pPr>
      <w:r>
        <w:rPr>
          <w:rFonts w:hint="eastAsia"/>
          <w:sz w:val="28"/>
          <w:szCs w:val="28"/>
          <w:lang w:val="en-US" w:eastAsia="zh-CN"/>
        </w:rPr>
        <w:t>计算机能力：一般能有很好的获取信息的渠道</w:t>
      </w:r>
    </w:p>
    <w:p>
      <w:pPr>
        <w:numPr>
          <w:numId w:val="0"/>
        </w:numPr>
        <w:rPr>
          <w:rFonts w:hint="eastAsia"/>
          <w:b/>
          <w:bCs/>
          <w:sz w:val="44"/>
          <w:szCs w:val="44"/>
          <w:lang w:val="en-US" w:eastAsia="zh-CN"/>
        </w:rPr>
      </w:pPr>
      <w:r>
        <w:rPr>
          <w:rFonts w:hint="eastAsia"/>
          <w:b/>
          <w:bCs/>
          <w:sz w:val="44"/>
          <w:szCs w:val="44"/>
          <w:lang w:val="en-US" w:eastAsia="zh-CN"/>
        </w:rPr>
        <w:t>技术分析</w:t>
      </w:r>
    </w:p>
    <w:p>
      <w:pPr>
        <w:jc w:val="center"/>
        <w:rPr>
          <w:rFonts w:hint="eastAsia"/>
          <w:b/>
          <w:bCs/>
          <w:sz w:val="28"/>
          <w:szCs w:val="28"/>
          <w:lang w:val="en-US" w:eastAsia="zh-CN"/>
        </w:rPr>
      </w:pPr>
      <w:r>
        <w:rPr>
          <w:rFonts w:hint="eastAsia"/>
          <w:b/>
          <w:bCs/>
          <w:sz w:val="28"/>
          <w:szCs w:val="28"/>
          <w:lang w:val="en-US" w:eastAsia="zh-CN"/>
        </w:rPr>
        <w:t>采用的技术架构</w:t>
      </w:r>
    </w:p>
    <w:p>
      <w:pPr>
        <w:ind w:firstLine="560" w:firstLineChars="200"/>
        <w:jc w:val="both"/>
        <w:rPr>
          <w:rFonts w:hint="eastAsia"/>
          <w:sz w:val="28"/>
          <w:szCs w:val="28"/>
          <w:lang w:eastAsia="zh-CN"/>
        </w:rPr>
      </w:pPr>
      <w:r>
        <w:rPr>
          <w:rFonts w:hint="eastAsia"/>
          <w:b w:val="0"/>
          <w:bCs w:val="0"/>
          <w:sz w:val="28"/>
          <w:szCs w:val="28"/>
          <w:lang w:val="en-US" w:eastAsia="zh-CN"/>
        </w:rPr>
        <w:t>基于机器学习数据分析提供的信息。</w:t>
      </w:r>
      <w:r>
        <w:rPr>
          <w:rFonts w:hint="eastAsia"/>
          <w:sz w:val="28"/>
          <w:szCs w:val="28"/>
        </w:rPr>
        <w:t>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r>
        <w:rPr>
          <w:rFonts w:hint="eastAsia"/>
          <w:sz w:val="28"/>
          <w:szCs w:val="28"/>
          <w:lang w:eastAsia="zh-CN"/>
        </w:rPr>
        <w:t>；</w:t>
      </w:r>
    </w:p>
    <w:p>
      <w:pPr>
        <w:jc w:val="center"/>
        <w:rPr>
          <w:rFonts w:hint="eastAsia"/>
          <w:b/>
          <w:bCs/>
          <w:sz w:val="28"/>
          <w:szCs w:val="28"/>
          <w:lang w:val="en-US" w:eastAsia="zh-CN"/>
        </w:rPr>
      </w:pPr>
      <w:r>
        <w:rPr>
          <w:rFonts w:hint="eastAsia"/>
          <w:b/>
          <w:bCs/>
          <w:sz w:val="28"/>
          <w:szCs w:val="28"/>
          <w:lang w:val="en-US" w:eastAsia="zh-CN"/>
        </w:rPr>
        <w:t>平台</w:t>
      </w:r>
    </w:p>
    <w:p>
      <w:pPr>
        <w:ind w:firstLine="560" w:firstLineChars="200"/>
        <w:jc w:val="both"/>
        <w:rPr>
          <w:rFonts w:hint="eastAsia"/>
          <w:sz w:val="28"/>
          <w:szCs w:val="28"/>
        </w:rPr>
      </w:pPr>
      <w:r>
        <w:rPr>
          <w:rFonts w:hint="eastAsia"/>
          <w:sz w:val="28"/>
          <w:szCs w:val="28"/>
        </w:rPr>
        <w:t>初步计划采用亚马逊的云服务平台支撑应用软件，早期可以使用一年的免费体验，业务成熟后转向收费（价格不贵）；</w:t>
      </w:r>
    </w:p>
    <w:p>
      <w:pPr>
        <w:pStyle w:val="2"/>
      </w:pPr>
      <w:r>
        <w:rPr>
          <w:rFonts w:hint="eastAsia"/>
        </w:rPr>
        <w:t>软硬件、网络支持</w:t>
      </w:r>
    </w:p>
    <w:p>
      <w:pPr>
        <w:ind w:firstLine="420"/>
        <w:rPr>
          <w:rFonts w:hint="eastAsia"/>
          <w:sz w:val="28"/>
          <w:szCs w:val="28"/>
        </w:rPr>
      </w:pPr>
      <w:r>
        <w:rPr>
          <w:rFonts w:hint="eastAsia"/>
          <w:sz w:val="28"/>
          <w:szCs w:val="28"/>
        </w:rPr>
        <w:t>由于所选支撑平台均是强大的服务商，能满足早期的需求，无需额外的支持；</w:t>
      </w:r>
    </w:p>
    <w:p>
      <w:pPr>
        <w:pStyle w:val="2"/>
      </w:pPr>
      <w:r>
        <w:rPr>
          <w:rFonts w:hint="eastAsia"/>
        </w:rPr>
        <w:t>技术难点</w:t>
      </w:r>
    </w:p>
    <w:p>
      <w:pPr>
        <w:ind w:firstLine="420"/>
        <w:rPr>
          <w:rFonts w:hint="eastAsia"/>
          <w:b/>
          <w:bCs/>
          <w:sz w:val="44"/>
          <w:szCs w:val="44"/>
          <w:lang w:val="en-US" w:eastAsia="zh-CN"/>
        </w:rPr>
      </w:pPr>
      <w:r>
        <w:rPr>
          <w:rFonts w:hint="eastAsia"/>
          <w:sz w:val="28"/>
          <w:szCs w:val="28"/>
          <w:lang w:val="en-US" w:eastAsia="zh-CN"/>
        </w:rPr>
        <w:t>大量数据的采集，农民所在地的气候土壤等复杂因素。</w:t>
      </w:r>
    </w:p>
    <w:p>
      <w:pPr>
        <w:numPr>
          <w:numId w:val="0"/>
        </w:numPr>
        <w:rPr>
          <w:rFonts w:hint="eastAsia"/>
          <w:b/>
          <w:bCs/>
          <w:sz w:val="44"/>
          <w:szCs w:val="44"/>
          <w:lang w:val="en-US" w:eastAsia="zh-CN"/>
        </w:rPr>
      </w:pPr>
      <w:r>
        <w:rPr>
          <w:rFonts w:hint="eastAsia"/>
          <w:b/>
          <w:bCs/>
          <w:sz w:val="44"/>
          <w:szCs w:val="44"/>
          <w:lang w:val="en-US" w:eastAsia="zh-CN"/>
        </w:rPr>
        <w:t>资源需求估计</w:t>
      </w:r>
    </w:p>
    <w:p>
      <w:pPr>
        <w:jc w:val="center"/>
        <w:rPr>
          <w:rFonts w:hint="eastAsia"/>
          <w:b/>
          <w:bCs/>
          <w:sz w:val="28"/>
          <w:szCs w:val="28"/>
          <w:lang w:val="en-US" w:eastAsia="zh-CN"/>
        </w:rPr>
      </w:pPr>
      <w:r>
        <w:rPr>
          <w:rFonts w:hint="eastAsia"/>
          <w:b/>
          <w:bCs/>
          <w:sz w:val="28"/>
          <w:szCs w:val="28"/>
          <w:lang w:val="en-US" w:eastAsia="zh-CN"/>
        </w:rPr>
        <w:t>人员</w:t>
      </w:r>
    </w:p>
    <w:p>
      <w:pPr>
        <w:ind w:firstLine="560" w:firstLineChars="200"/>
        <w:jc w:val="both"/>
        <w:rPr>
          <w:rFonts w:hint="eastAsia"/>
          <w:b w:val="0"/>
          <w:bCs w:val="0"/>
          <w:sz w:val="28"/>
          <w:szCs w:val="28"/>
          <w:lang w:val="en-US" w:eastAsia="zh-CN"/>
        </w:rPr>
      </w:pPr>
      <w:r>
        <w:rPr>
          <w:rFonts w:hint="eastAsia"/>
          <w:b w:val="0"/>
          <w:bCs w:val="0"/>
          <w:sz w:val="28"/>
          <w:szCs w:val="28"/>
          <w:lang w:val="en-US" w:eastAsia="zh-CN"/>
        </w:rPr>
        <w:t>我们组的三个成员：不断学习更新完善架构</w:t>
      </w:r>
    </w:p>
    <w:p>
      <w:pPr>
        <w:ind w:firstLine="560" w:firstLineChars="200"/>
        <w:jc w:val="both"/>
        <w:rPr>
          <w:rFonts w:hint="eastAsia"/>
          <w:b w:val="0"/>
          <w:bCs w:val="0"/>
          <w:sz w:val="28"/>
          <w:szCs w:val="28"/>
          <w:lang w:val="en-US" w:eastAsia="zh-CN"/>
        </w:rPr>
      </w:pPr>
      <w:r>
        <w:rPr>
          <w:rFonts w:hint="eastAsia"/>
          <w:b w:val="0"/>
          <w:bCs w:val="0"/>
          <w:sz w:val="28"/>
          <w:szCs w:val="28"/>
          <w:lang w:val="en-US" w:eastAsia="zh-CN"/>
        </w:rPr>
        <w:t>农民代表：各地有丰富经验的农民，可以根据他们当地适宜种植的农作物提出建设性建议</w:t>
      </w:r>
    </w:p>
    <w:p>
      <w:pPr>
        <w:ind w:firstLine="560" w:firstLineChars="200"/>
        <w:jc w:val="both"/>
        <w:rPr>
          <w:rFonts w:hint="eastAsia"/>
          <w:b w:val="0"/>
          <w:bCs w:val="0"/>
          <w:sz w:val="28"/>
          <w:szCs w:val="28"/>
          <w:lang w:val="en-US" w:eastAsia="zh-CN"/>
        </w:rPr>
      </w:pPr>
      <w:r>
        <w:rPr>
          <w:rFonts w:hint="eastAsia"/>
          <w:b w:val="0"/>
          <w:bCs w:val="0"/>
          <w:sz w:val="28"/>
          <w:szCs w:val="28"/>
          <w:lang w:val="en-US" w:eastAsia="zh-CN"/>
        </w:rPr>
        <w:t>商家代表：主要销售农作物的商家，不仅可以从他们那得到大量的数据，还可以得到基本的价格</w:t>
      </w:r>
    </w:p>
    <w:p>
      <w:pPr>
        <w:jc w:val="center"/>
        <w:rPr>
          <w:rFonts w:hint="eastAsia"/>
          <w:b/>
          <w:bCs/>
          <w:sz w:val="28"/>
          <w:szCs w:val="28"/>
          <w:lang w:val="en-US" w:eastAsia="zh-CN"/>
        </w:rPr>
      </w:pPr>
      <w:r>
        <w:rPr>
          <w:rFonts w:hint="eastAsia"/>
          <w:b/>
          <w:bCs/>
          <w:sz w:val="28"/>
          <w:szCs w:val="28"/>
          <w:lang w:val="en-US" w:eastAsia="zh-CN"/>
        </w:rPr>
        <w:t>资金</w:t>
      </w:r>
    </w:p>
    <w:p>
      <w:pPr>
        <w:ind w:firstLine="420"/>
        <w:rPr>
          <w:rFonts w:hint="eastAsia"/>
          <w:b/>
          <w:bCs/>
          <w:sz w:val="28"/>
          <w:szCs w:val="28"/>
          <w:lang w:val="en-US" w:eastAsia="zh-CN"/>
        </w:rPr>
      </w:pPr>
      <w:r>
        <w:rPr>
          <w:rFonts w:hint="eastAsia"/>
          <w:sz w:val="28"/>
          <w:szCs w:val="28"/>
        </w:rPr>
        <w:t>产品验证阶段前暂无需要。完成产品验证后，需要资金集中快速完成商家扩充和宣传推广；</w:t>
      </w:r>
    </w:p>
    <w:p>
      <w:pPr>
        <w:jc w:val="center"/>
        <w:rPr>
          <w:rFonts w:hint="eastAsia"/>
          <w:b/>
          <w:bCs/>
          <w:sz w:val="28"/>
          <w:szCs w:val="28"/>
          <w:lang w:val="en-US" w:eastAsia="zh-CN"/>
        </w:rPr>
      </w:pPr>
      <w:r>
        <w:rPr>
          <w:rFonts w:hint="eastAsia"/>
          <w:b/>
          <w:bCs/>
          <w:sz w:val="28"/>
          <w:szCs w:val="28"/>
          <w:lang w:val="en-US" w:eastAsia="zh-CN"/>
        </w:rPr>
        <w:t>设备</w:t>
      </w:r>
    </w:p>
    <w:p>
      <w:pPr>
        <w:ind w:firstLine="560" w:firstLineChars="200"/>
        <w:jc w:val="both"/>
        <w:rPr>
          <w:rFonts w:hint="eastAsia"/>
          <w:b/>
          <w:bCs/>
          <w:sz w:val="28"/>
          <w:szCs w:val="28"/>
          <w:lang w:val="en-US" w:eastAsia="zh-CN"/>
        </w:rPr>
      </w:pPr>
      <w:r>
        <w:rPr>
          <w:rFonts w:hint="eastAsia"/>
          <w:sz w:val="28"/>
          <w:szCs w:val="28"/>
        </w:rPr>
        <w:t>一台本地PC服务器；</w:t>
      </w:r>
    </w:p>
    <w:p>
      <w:pPr>
        <w:jc w:val="center"/>
        <w:rPr>
          <w:rFonts w:hint="eastAsia"/>
          <w:b/>
          <w:bCs/>
          <w:sz w:val="28"/>
          <w:szCs w:val="28"/>
          <w:lang w:val="en-US" w:eastAsia="zh-CN"/>
        </w:rPr>
      </w:pPr>
      <w:r>
        <w:rPr>
          <w:rFonts w:hint="eastAsia"/>
          <w:b/>
          <w:bCs/>
          <w:sz w:val="28"/>
          <w:szCs w:val="28"/>
          <w:lang w:val="en-US" w:eastAsia="zh-CN"/>
        </w:rPr>
        <w:t>设施</w:t>
      </w:r>
    </w:p>
    <w:p>
      <w:pPr>
        <w:ind w:firstLine="560" w:firstLineChars="200"/>
        <w:jc w:val="both"/>
        <w:rPr>
          <w:rFonts w:hint="eastAsia"/>
          <w:b/>
          <w:bCs/>
          <w:sz w:val="28"/>
          <w:szCs w:val="28"/>
          <w:lang w:val="en-US" w:eastAsia="zh-CN"/>
        </w:rPr>
      </w:pPr>
      <w:r>
        <w:rPr>
          <w:rFonts w:hint="eastAsia"/>
          <w:sz w:val="28"/>
          <w:szCs w:val="28"/>
        </w:rPr>
        <w:t>10平米以内的固定工作场地；</w:t>
      </w:r>
    </w:p>
    <w:p>
      <w:pPr>
        <w:numPr>
          <w:numId w:val="0"/>
        </w:numPr>
        <w:rPr>
          <w:rFonts w:hint="eastAsia"/>
          <w:b/>
          <w:bCs/>
          <w:sz w:val="44"/>
          <w:szCs w:val="44"/>
          <w:lang w:val="en-US" w:eastAsia="zh-CN"/>
        </w:rPr>
      </w:pPr>
    </w:p>
    <w:p>
      <w:pPr>
        <w:numPr>
          <w:numId w:val="0"/>
        </w:numPr>
        <w:rPr>
          <w:rFonts w:hint="eastAsia"/>
          <w:b/>
          <w:bCs/>
          <w:sz w:val="44"/>
          <w:szCs w:val="44"/>
          <w:lang w:val="en-US" w:eastAsia="zh-CN"/>
        </w:rPr>
      </w:pPr>
      <w:r>
        <w:rPr>
          <w:rFonts w:hint="eastAsia"/>
          <w:b/>
          <w:bCs/>
          <w:sz w:val="44"/>
          <w:szCs w:val="44"/>
          <w:lang w:val="en-US" w:eastAsia="zh-CN"/>
        </w:rPr>
        <w:t>风险分析</w:t>
      </w:r>
    </w:p>
    <w:tbl>
      <w:tblPr>
        <w:tblStyle w:val="5"/>
        <w:tblW w:w="8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1968"/>
        <w:gridCol w:w="4696"/>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编号</w:t>
            </w:r>
          </w:p>
        </w:tc>
        <w:tc>
          <w:tcPr>
            <w:tcW w:w="1968"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事件描述</w:t>
            </w:r>
          </w:p>
        </w:tc>
        <w:tc>
          <w:tcPr>
            <w:tcW w:w="4696"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根本原因</w:t>
            </w:r>
          </w:p>
        </w:tc>
        <w:tc>
          <w:tcPr>
            <w:tcW w:w="807" w:type="dxa"/>
          </w:tcPr>
          <w:p>
            <w:pPr>
              <w:rPr>
                <w:rFonts w:hint="eastAsia"/>
                <w:sz w:val="28"/>
                <w:szCs w:val="28"/>
                <w:vertAlign w:val="baseline"/>
                <w:lang w:val="en-US" w:eastAsia="zh-CN"/>
              </w:rPr>
            </w:pPr>
            <w:r>
              <w:rPr>
                <w:rFonts w:hint="eastAsia"/>
                <w:sz w:val="28"/>
                <w:szCs w:val="28"/>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R1</w:t>
            </w:r>
          </w:p>
        </w:tc>
        <w:tc>
          <w:tcPr>
            <w:tcW w:w="1968"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不能在农民间很好的推广</w:t>
            </w:r>
          </w:p>
        </w:tc>
        <w:tc>
          <w:tcPr>
            <w:tcW w:w="4696"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农民使用网络不太频繁，不敢轻易相信新的事物</w:t>
            </w:r>
          </w:p>
        </w:tc>
        <w:tc>
          <w:tcPr>
            <w:tcW w:w="807"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R2</w:t>
            </w:r>
          </w:p>
        </w:tc>
        <w:tc>
          <w:tcPr>
            <w:tcW w:w="1968"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不能在商家间很好的推广</w:t>
            </w:r>
          </w:p>
        </w:tc>
        <w:tc>
          <w:tcPr>
            <w:tcW w:w="4696"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农民使用的少，相应的不会再广大商户间被认知</w:t>
            </w:r>
          </w:p>
        </w:tc>
        <w:tc>
          <w:tcPr>
            <w:tcW w:w="807"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R3</w:t>
            </w:r>
          </w:p>
        </w:tc>
        <w:tc>
          <w:tcPr>
            <w:tcW w:w="1968"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无法获得足够的推广费用</w:t>
            </w:r>
          </w:p>
        </w:tc>
        <w:tc>
          <w:tcPr>
            <w:tcW w:w="4696"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产品推广时需要大量的资金，目前团队不具备，需要寻找投资</w:t>
            </w:r>
          </w:p>
        </w:tc>
        <w:tc>
          <w:tcPr>
            <w:tcW w:w="807"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资金风险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 w:type="dxa"/>
          </w:tcPr>
          <w:p>
            <w:pPr>
              <w:rPr>
                <w:rFonts w:hint="eastAsia"/>
                <w:sz w:val="28"/>
                <w:szCs w:val="28"/>
                <w:vertAlign w:val="baseline"/>
                <w:lang w:val="en-US" w:eastAsia="zh-CN"/>
              </w:rPr>
            </w:pPr>
            <w:r>
              <w:rPr>
                <w:rFonts w:hint="eastAsia"/>
                <w:sz w:val="28"/>
                <w:szCs w:val="28"/>
                <w:vertAlign w:val="baseline"/>
                <w:lang w:val="en-US" w:eastAsia="zh-CN"/>
              </w:rPr>
              <w:t>R4</w:t>
            </w:r>
          </w:p>
        </w:tc>
        <w:tc>
          <w:tcPr>
            <w:tcW w:w="1968" w:type="dxa"/>
          </w:tcPr>
          <w:p>
            <w:pPr>
              <w:rPr>
                <w:rFonts w:hint="eastAsia"/>
                <w:sz w:val="28"/>
                <w:szCs w:val="28"/>
                <w:vertAlign w:val="baseline"/>
                <w:lang w:val="en-US" w:eastAsia="zh-CN"/>
              </w:rPr>
            </w:pPr>
            <w:r>
              <w:rPr>
                <w:rFonts w:hint="eastAsia"/>
                <w:sz w:val="28"/>
                <w:szCs w:val="28"/>
                <w:vertAlign w:val="baseline"/>
                <w:lang w:val="en-US" w:eastAsia="zh-CN"/>
              </w:rPr>
              <w:t>品类不齐全</w:t>
            </w:r>
          </w:p>
        </w:tc>
        <w:tc>
          <w:tcPr>
            <w:tcW w:w="4696" w:type="dxa"/>
          </w:tcPr>
          <w:p>
            <w:pPr>
              <w:rPr>
                <w:rFonts w:hint="eastAsia"/>
                <w:sz w:val="28"/>
                <w:szCs w:val="28"/>
                <w:vertAlign w:val="baseline"/>
                <w:lang w:val="en-US" w:eastAsia="zh-CN"/>
              </w:rPr>
            </w:pPr>
            <w:r>
              <w:rPr>
                <w:rFonts w:hint="eastAsia"/>
                <w:sz w:val="28"/>
                <w:szCs w:val="28"/>
                <w:vertAlign w:val="baseline"/>
                <w:lang w:val="en-US" w:eastAsia="zh-CN"/>
              </w:rPr>
              <w:t>农作物种类繁多，有些特殊地方只能种植特殊的农作物，不能全面的给出建议</w:t>
            </w:r>
          </w:p>
        </w:tc>
        <w:tc>
          <w:tcPr>
            <w:tcW w:w="807" w:type="dxa"/>
          </w:tcPr>
          <w:p>
            <w:pPr>
              <w:rPr>
                <w:rFonts w:hint="eastAsia"/>
                <w:sz w:val="28"/>
                <w:szCs w:val="28"/>
                <w:vertAlign w:val="baseline"/>
                <w:lang w:val="en-US" w:eastAsia="zh-CN"/>
              </w:rPr>
            </w:pPr>
            <w:r>
              <w:rPr>
                <w:rFonts w:hint="eastAsia"/>
                <w:sz w:val="28"/>
                <w:szCs w:val="28"/>
                <w:vertAlign w:val="baseline"/>
                <w:lang w:val="en-US" w:eastAsia="zh-CN"/>
              </w:rPr>
              <w:t>流程风险</w:t>
            </w:r>
          </w:p>
        </w:tc>
      </w:tr>
    </w:tbl>
    <w:p>
      <w:pPr>
        <w:numPr>
          <w:numId w:val="0"/>
        </w:numPr>
        <w:rPr>
          <w:rFonts w:hint="eastAsia"/>
          <w:b/>
          <w:bCs/>
          <w:sz w:val="44"/>
          <w:szCs w:val="44"/>
          <w:lang w:val="en-US" w:eastAsia="zh-CN"/>
        </w:rPr>
      </w:pPr>
    </w:p>
    <w:p>
      <w:pPr>
        <w:numPr>
          <w:numId w:val="0"/>
        </w:numPr>
        <w:rPr>
          <w:rFonts w:hint="eastAsia"/>
          <w:b/>
          <w:bCs/>
          <w:sz w:val="44"/>
          <w:szCs w:val="44"/>
          <w:lang w:val="en-US" w:eastAsia="zh-CN"/>
        </w:rPr>
      </w:pPr>
      <w:bookmarkStart w:id="0" w:name="_GoBack"/>
      <w:r>
        <w:rPr>
          <w:rFonts w:hint="eastAsia"/>
          <w:b/>
          <w:bCs/>
          <w:sz w:val="44"/>
          <w:szCs w:val="44"/>
          <w:lang w:val="en-US" w:eastAsia="zh-CN"/>
        </w:rPr>
        <w:t>收益分析</w:t>
      </w:r>
    </w:p>
    <w:bookmarkEnd w:id="0"/>
    <w:p>
      <w:pPr>
        <w:jc w:val="both"/>
        <w:rPr>
          <w:rFonts w:hint="eastAsia"/>
          <w:b/>
          <w:bCs/>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3A04A"/>
    <w:multiLevelType w:val="singleLevel"/>
    <w:tmpl w:val="B063A04A"/>
    <w:lvl w:ilvl="0" w:tentative="0">
      <w:start w:val="1"/>
      <w:numFmt w:val="bullet"/>
      <w:lvlText w:val=""/>
      <w:lvlJc w:val="left"/>
      <w:pPr>
        <w:ind w:left="420" w:hanging="420"/>
      </w:pPr>
      <w:rPr>
        <w:rFonts w:hint="default" w:ascii="Wingdings" w:hAnsi="Wingdings"/>
      </w:rPr>
    </w:lvl>
  </w:abstractNum>
  <w:abstractNum w:abstractNumId="1">
    <w:nsid w:val="BA46B841"/>
    <w:multiLevelType w:val="singleLevel"/>
    <w:tmpl w:val="BA46B841"/>
    <w:lvl w:ilvl="0" w:tentative="0">
      <w:start w:val="1"/>
      <w:numFmt w:val="decimal"/>
      <w:lvlText w:val="%1."/>
      <w:lvlJc w:val="left"/>
      <w:pPr>
        <w:tabs>
          <w:tab w:val="left" w:pos="312"/>
        </w:tabs>
      </w:pPr>
    </w:lvl>
  </w:abstractNum>
  <w:abstractNum w:abstractNumId="2">
    <w:nsid w:val="15FB712B"/>
    <w:multiLevelType w:val="singleLevel"/>
    <w:tmpl w:val="15FB712B"/>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1E5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女人无心便无殇(●—●)</cp:lastModifiedBy>
  <dcterms:modified xsi:type="dcterms:W3CDTF">2019-03-13T12:05:00Z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