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附件一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《五轴采图平台-运动控制系统验收标准》</w:t>
      </w:r>
    </w:p>
    <w:p>
      <w:pPr>
        <w:pStyle w:val="19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项目背景</w:t>
      </w:r>
    </w:p>
    <w:p>
      <w:pPr>
        <w:spacing w:before="156" w:beforeLines="50" w:after="156" w:line="300" w:lineRule="auto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本项目是为甲方开发一套标准五轴运动控制平台，软件界面和算法都基于C</w:t>
      </w:r>
      <w:r>
        <w:rPr>
          <w:rFonts w:asciiTheme="minorEastAsia" w:hAnsiTheme="minorEastAsia"/>
        </w:rPr>
        <w:t>++</w:t>
      </w:r>
      <w:r>
        <w:rPr>
          <w:rFonts w:hint="eastAsia" w:asciiTheme="minorEastAsia" w:hAnsiTheme="minorEastAsia"/>
        </w:rPr>
        <w:t>语言。</w:t>
      </w:r>
    </w:p>
    <w:p>
      <w:pPr>
        <w:pStyle w:val="19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项目范围说明</w:t>
      </w:r>
    </w:p>
    <w:p>
      <w:pPr>
        <w:spacing w:before="156" w:beforeLines="50" w:after="156" w:line="300" w:lineRule="auto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双方基于五轴采图平台项目展开合作，甲方基于乙方提供的运动控制接口进行二次开发。乙方需提供C</w:t>
      </w:r>
      <w:r>
        <w:rPr>
          <w:rFonts w:asciiTheme="minorEastAsia" w:hAnsiTheme="minorEastAsia"/>
        </w:rPr>
        <w:t>++ D</w:t>
      </w:r>
      <w:r>
        <w:rPr>
          <w:rFonts w:hint="eastAsia" w:asciiTheme="minorEastAsia" w:hAnsiTheme="minorEastAsia"/>
        </w:rPr>
        <w:t>emo程序、C</w:t>
      </w:r>
      <w:r>
        <w:rPr>
          <w:rFonts w:asciiTheme="minorEastAsia" w:hAnsiTheme="minorEastAsia"/>
        </w:rPr>
        <w:t xml:space="preserve">++ </w:t>
      </w:r>
      <w:r>
        <w:rPr>
          <w:rFonts w:hint="eastAsia" w:asciiTheme="minorEastAsia" w:hAnsiTheme="minorEastAsia"/>
        </w:rPr>
        <w:t>运控SDK、</w:t>
      </w:r>
      <w:commentRangeStart w:id="0"/>
      <w:r>
        <w:rPr>
          <w:rFonts w:hint="eastAsia" w:asciiTheme="minorEastAsia" w:hAnsiTheme="minorEastAsia"/>
        </w:rPr>
        <w:t>电气实施</w:t>
      </w:r>
      <w:commentRangeEnd w:id="0"/>
      <w:r>
        <w:rPr>
          <w:rStyle w:val="12"/>
        </w:rPr>
        <w:commentReference w:id="0"/>
      </w:r>
      <w:r>
        <w:rPr>
          <w:rFonts w:hint="eastAsia" w:asciiTheme="minorEastAsia" w:hAnsiTheme="minorEastAsia"/>
        </w:rPr>
        <w:t>、D</w:t>
      </w:r>
      <w:r>
        <w:rPr>
          <w:rFonts w:asciiTheme="minorEastAsia" w:hAnsiTheme="minorEastAsia"/>
        </w:rPr>
        <w:t>emo</w:t>
      </w:r>
      <w:r>
        <w:rPr>
          <w:rFonts w:hint="eastAsia" w:asciiTheme="minorEastAsia" w:hAnsiTheme="minorEastAsia"/>
        </w:rPr>
        <w:t>软件现场调试以及SDK开发指导等服务，使甲方能快速掌握D</w:t>
      </w:r>
      <w:r>
        <w:rPr>
          <w:rFonts w:asciiTheme="minorEastAsia" w:hAnsiTheme="minorEastAsia"/>
        </w:rPr>
        <w:t>emo</w:t>
      </w:r>
      <w:r>
        <w:rPr>
          <w:rFonts w:hint="eastAsia" w:asciiTheme="minorEastAsia" w:hAnsiTheme="minorEastAsia"/>
        </w:rPr>
        <w:t>程序调试和SDK二次开发。</w:t>
      </w:r>
    </w:p>
    <w:tbl>
      <w:tblPr>
        <w:tblStyle w:val="10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项目内容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32"/>
                <w:szCs w:val="32"/>
              </w:rPr>
              <w:t>硬件</w:t>
            </w:r>
          </w:p>
        </w:tc>
        <w:tc>
          <w:tcPr>
            <w:tcW w:w="5953" w:type="dxa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甲方提供相关运控硬件如下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: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DMC5810</w:t>
            </w:r>
            <w:r>
              <w:rPr>
                <w:rFonts w:hint="eastAsia"/>
                <w:b/>
                <w:bCs/>
                <w:kern w:val="0"/>
                <w:sz w:val="20"/>
              </w:rPr>
              <w:t>运动控制卡相关配件（1套）.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X轴，Y轴，Z轴模组（1套）:X、</w:t>
            </w:r>
            <w:r>
              <w:rPr>
                <w:b/>
                <w:bCs/>
                <w:kern w:val="0"/>
                <w:sz w:val="20"/>
              </w:rPr>
              <w:t>Y</w:t>
            </w:r>
            <w:r>
              <w:rPr>
                <w:rFonts w:hint="eastAsia"/>
                <w:b/>
                <w:bCs/>
                <w:kern w:val="0"/>
                <w:sz w:val="20"/>
              </w:rPr>
              <w:t>、Z轴（</w:t>
            </w:r>
            <w:commentRangeStart w:id="1"/>
            <w:r>
              <w:rPr>
                <w:rFonts w:hint="eastAsia"/>
                <w:b/>
                <w:bCs/>
                <w:kern w:val="0"/>
                <w:sz w:val="20"/>
              </w:rPr>
              <w:t>行程分别为550mm，450mm,200mm，均配400w电机</w:t>
            </w:r>
            <w:commentRangeEnd w:id="1"/>
            <w:r>
              <w:rPr>
                <w:b/>
                <w:bCs/>
                <w:kern w:val="0"/>
                <w:sz w:val="20"/>
              </w:rPr>
              <w:commentReference w:id="1"/>
            </w:r>
            <w:r>
              <w:rPr>
                <w:rFonts w:hint="eastAsia"/>
                <w:b/>
                <w:bCs/>
                <w:kern w:val="0"/>
                <w:sz w:val="20"/>
              </w:rPr>
              <w:t>）.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产品翻转检测姿态摆动轴（1套）：A轴（减速比18，配400w电机）.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产品自转检测姿态摆动轴（1套）：C轴（减速比10，配400w电机）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游戏手柄（1套）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32"/>
                <w:szCs w:val="32"/>
              </w:rPr>
              <w:t>功能要求</w:t>
            </w:r>
          </w:p>
        </w:tc>
        <w:tc>
          <w:tcPr>
            <w:tcW w:w="5953" w:type="dxa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软件支持多张轴卡扩展.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软件支持各轴单独调试、多个轴联合调试和轴参数配置等功能,最终实现单轴的绝对、相对、点动， 2轴或3轴插补运动.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软件支持各种安全规避功能(如:低速回零提醒、复位、急停、停止、限位保护等功能</w:t>
            </w:r>
            <w:r>
              <w:rPr>
                <w:b/>
                <w:bCs/>
                <w:kern w:val="0"/>
                <w:sz w:val="20"/>
              </w:rPr>
              <w:t>).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软件支持信号调试和触发(触发需兼容面阵相机，线扫相机，3</w:t>
            </w:r>
            <w:r>
              <w:rPr>
                <w:b/>
                <w:bCs/>
                <w:kern w:val="0"/>
                <w:sz w:val="20"/>
              </w:rPr>
              <w:t>D</w:t>
            </w:r>
            <w:r>
              <w:rPr>
                <w:rFonts w:hint="eastAsia"/>
                <w:b/>
                <w:bCs/>
                <w:kern w:val="0"/>
                <w:sz w:val="20"/>
              </w:rPr>
              <w:t>相机</w:t>
            </w:r>
            <w:r>
              <w:rPr>
                <w:b/>
                <w:bCs/>
                <w:kern w:val="0"/>
                <w:sz w:val="20"/>
              </w:rPr>
              <w:t>)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软件支持新建多个轨迹配方且每个配方都可以动态增删改查点位,最终实现路径规划功能.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软件支持游戏手柄调机功能.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软件支持气控调试和设置功能.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0"/>
              </w:rPr>
              <w:t>需将常用功能模块化封装并提供详细说明,最终可实现以上功能二次开发.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lang w:val="en-US" w:eastAsia="zh-CN"/>
              </w:rPr>
              <w:t>SDK支持多线程调用</w:t>
            </w:r>
            <w:bookmarkStart w:id="0" w:name="_GoBack"/>
            <w:bookmarkEnd w:id="0"/>
          </w:p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lang w:val="en-US" w:eastAsia="zh-CN"/>
              </w:rPr>
              <w:t>Demo与SDK均支持多轴同时控制运动，且各轴互不干扰。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验收标准</w:t>
            </w:r>
          </w:p>
        </w:tc>
        <w:tc>
          <w:tcPr>
            <w:tcW w:w="5953" w:type="dxa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提供C</w:t>
            </w:r>
            <w:r>
              <w:rPr>
                <w:b/>
                <w:bCs/>
                <w:kern w:val="0"/>
                <w:sz w:val="20"/>
              </w:rPr>
              <w:t>++ Demo</w:t>
            </w:r>
            <w:r>
              <w:rPr>
                <w:rFonts w:hint="eastAsia"/>
                <w:b/>
                <w:bCs/>
                <w:kern w:val="0"/>
                <w:sz w:val="20"/>
              </w:rPr>
              <w:t>运控系统软件和源码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提供C</w:t>
            </w:r>
            <w:r>
              <w:rPr>
                <w:b/>
                <w:bCs/>
                <w:kern w:val="0"/>
                <w:sz w:val="20"/>
              </w:rPr>
              <w:t xml:space="preserve">++ SDK </w:t>
            </w:r>
            <w:r>
              <w:rPr>
                <w:rFonts w:hint="eastAsia"/>
                <w:b/>
                <w:bCs/>
                <w:kern w:val="0"/>
                <w:sz w:val="20"/>
              </w:rPr>
              <w:t>运控接口和源码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满足功能要求且具备可靠性</w:t>
            </w:r>
          </w:p>
        </w:tc>
      </w:tr>
    </w:tbl>
    <w:p>
      <w:pPr>
        <w:pStyle w:val="18"/>
        <w:ind w:firstLine="0" w:firstLineChars="0"/>
        <w:rPr>
          <w:b/>
          <w:bCs/>
        </w:rPr>
      </w:pPr>
    </w:p>
    <w:p/>
    <w:p/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协同控制</w:t>
      </w:r>
    </w:p>
    <w:p>
      <w:pPr>
        <w:ind w:firstLine="420" w:firstLineChars="200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协同控制至少应包含以下几点</w:t>
      </w:r>
      <w:r>
        <w:rPr>
          <w:rFonts w:hint="eastAsia" w:cs="Times New Roman" w:eastAsiaTheme="minorHAnsi"/>
          <w:szCs w:val="21"/>
        </w:rPr>
        <w:t>：</w:t>
      </w:r>
    </w:p>
    <w:p>
      <w:pPr>
        <w:pStyle w:val="18"/>
        <w:numPr>
          <w:ilvl w:val="0"/>
          <w:numId w:val="4"/>
        </w:numPr>
        <w:ind w:firstLineChars="0"/>
        <w:rPr>
          <w:rFonts w:hint="eastAsia" w:asciiTheme="minorHAnsi" w:hAnsiTheme="minorHAnsi" w:eastAsiaTheme="minorHAnsi"/>
          <w:szCs w:val="21"/>
        </w:rPr>
      </w:pPr>
      <w:r>
        <w:rPr>
          <w:rFonts w:hint="eastAsia" w:asciiTheme="minorHAnsi" w:hAnsiTheme="minorHAnsi" w:eastAsiaTheme="minorHAnsi"/>
          <w:szCs w:val="21"/>
        </w:rPr>
        <w:t>触发面阵相机、线扫相机、3D相机拍照</w:t>
      </w:r>
    </w:p>
    <w:p>
      <w:pPr>
        <w:pStyle w:val="18"/>
        <w:numPr>
          <w:ilvl w:val="0"/>
          <w:numId w:val="4"/>
        </w:numPr>
        <w:ind w:firstLineChars="0"/>
        <w:rPr>
          <w:rFonts w:asciiTheme="minorHAnsi" w:hAnsiTheme="minorHAnsi" w:eastAsiaTheme="minorHAnsi"/>
          <w:szCs w:val="21"/>
        </w:rPr>
      </w:pPr>
      <w:r>
        <w:rPr>
          <w:rFonts w:hint="eastAsia" w:asciiTheme="minorHAnsi" w:hAnsiTheme="minorHAnsi" w:eastAsiaTheme="minorHAnsi"/>
          <w:szCs w:val="21"/>
        </w:rPr>
        <w:t>亮灯示警</w:t>
      </w:r>
    </w:p>
    <w:p>
      <w:pPr>
        <w:rPr>
          <w:rFonts w:eastAsiaTheme="minorHAnsi"/>
          <w:szCs w:val="21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可移植性</w:t>
      </w:r>
    </w:p>
    <w:p>
      <w:pPr>
        <w:spacing w:before="156" w:beforeLines="50" w:after="156" w:line="300" w:lineRule="auto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项目所涉及SD</w:t>
      </w:r>
      <w:r>
        <w:rPr>
          <w:rFonts w:asciiTheme="minorEastAsia" w:hAnsiTheme="minorEastAsia"/>
        </w:rPr>
        <w:t>K</w:t>
      </w:r>
      <w:r>
        <w:rPr>
          <w:rFonts w:hint="eastAsia" w:asciiTheme="minorEastAsia" w:hAnsiTheme="minorEastAsia"/>
        </w:rPr>
        <w:t>接口需完全满足甲方提出二次开发要求。</w:t>
      </w:r>
    </w:p>
    <w:p>
      <w:pPr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其他</w:t>
      </w:r>
    </w:p>
    <w:p>
      <w:pPr>
        <w:spacing w:before="156" w:beforeLines="50" w:after="156" w:line="30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2022年*月*日前完成项目实施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整体项目调试工作</w:t>
      </w:r>
      <w:r>
        <w:rPr>
          <w:rFonts w:hint="eastAsia" w:asciiTheme="minorEastAsia" w:hAnsiTheme="minorEastAsia"/>
        </w:rPr>
        <w:t>。</w:t>
      </w:r>
    </w:p>
    <w:p>
      <w:pPr>
        <w:spacing w:before="156" w:beforeLines="50" w:after="156" w:line="300" w:lineRule="auto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乙方为甲方员工提供现场培训、使用说明书等。确保今后开发调试，甲方员工能够自主完成，乙方可以提供远程协助。</w:t>
      </w:r>
    </w:p>
    <w:p>
      <w:pPr>
        <w:spacing w:before="156" w:beforeLines="50" w:after="156" w:line="30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项目验收后</w:t>
      </w:r>
      <w:r>
        <w:rPr>
          <w:rFonts w:hint="eastAsia" w:asciiTheme="minorEastAsia" w:hAnsiTheme="minorEastAsia"/>
        </w:rPr>
        <w:t>乙方需</w:t>
      </w:r>
      <w:r>
        <w:rPr>
          <w:rFonts w:asciiTheme="minorEastAsia" w:hAnsiTheme="minorEastAsia"/>
        </w:rPr>
        <w:t>辅助</w:t>
      </w:r>
      <w:r>
        <w:rPr>
          <w:rFonts w:hint="eastAsia" w:asciiTheme="minorEastAsia" w:hAnsiTheme="minorEastAsia"/>
        </w:rPr>
        <w:t>甲方</w:t>
      </w:r>
      <w:r>
        <w:rPr>
          <w:rFonts w:asciiTheme="minorEastAsia" w:hAnsiTheme="minorEastAsia"/>
        </w:rPr>
        <w:t>参与材料整理与编写工作提供必要的支持</w:t>
      </w:r>
      <w:r>
        <w:rPr>
          <w:rFonts w:hint="eastAsia" w:asciiTheme="minorEastAsia" w:hAnsiTheme="minorEastAsia"/>
        </w:rPr>
        <w:t>。</w:t>
      </w:r>
    </w:p>
    <w:p>
      <w:pPr>
        <w:pStyle w:val="19"/>
        <w:ind w:firstLine="0" w:firstLineChars="0"/>
        <w:rPr>
          <w:b/>
          <w:bCs/>
        </w:rPr>
      </w:pPr>
    </w:p>
    <w:p>
      <w:pPr>
        <w:pStyle w:val="19"/>
        <w:ind w:firstLineChars="0"/>
        <w:rPr>
          <w:rFonts w:hint="eastAsia"/>
          <w:b/>
          <w:bCs/>
        </w:rPr>
      </w:pPr>
    </w:p>
    <w:p>
      <w:pPr>
        <w:spacing w:before="156" w:beforeLines="50" w:after="156" w:line="300" w:lineRule="auto"/>
        <w:rPr>
          <w:rFonts w:asciiTheme="minorEastAsia" w:hAnsiTheme="minorEastAsia"/>
        </w:rPr>
      </w:pPr>
    </w:p>
    <w:p>
      <w:pPr>
        <w:spacing w:before="156" w:beforeLines="50" w:after="156" w:line="300" w:lineRule="auto"/>
        <w:rPr>
          <w:rFonts w:asciiTheme="minorEastAsia" w:hAnsiTheme="minorEastAsia"/>
        </w:rPr>
      </w:pPr>
    </w:p>
    <w:p>
      <w:pPr>
        <w:rPr>
          <w:rFonts w:eastAsiaTheme="minorHAnsi"/>
          <w:szCs w:val="21"/>
        </w:rPr>
      </w:pPr>
    </w:p>
    <w:sectPr>
      <w:headerReference r:id="rId7" w:type="default"/>
      <w:footerReference r:id="rId8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lv" w:date="2022-01-12T17:48:00Z" w:initials="wl">
    <w:p w14:paraId="42754346">
      <w:pPr>
        <w:pStyle w:val="3"/>
      </w:pPr>
      <w:r>
        <w:rPr>
          <w:rFonts w:hint="eastAsia"/>
        </w:rPr>
        <w:t>需不需要提供？</w:t>
      </w:r>
    </w:p>
  </w:comment>
  <w:comment w:id="1" w:author="wang lv" w:date="2022-01-12T14:54:00Z" w:initials="wl">
    <w:p w14:paraId="26175264">
      <w:pPr>
        <w:pStyle w:val="3"/>
      </w:pPr>
      <w:r>
        <w:rPr>
          <w:rFonts w:hint="eastAsia"/>
        </w:rPr>
        <w:t>行程确认一下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754346" w15:done="0"/>
  <w15:commentEx w15:paraId="261752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  <w:bCs/>
        <w:iCs/>
      </w:rPr>
      <w:t>第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PAGE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3</w:t>
    </w:r>
    <w:r>
      <w:rPr>
        <w:rFonts w:hint="eastAsia"/>
      </w:rPr>
      <w:fldChar w:fldCharType="end"/>
    </w:r>
    <w:r>
      <w:rPr>
        <w:rFonts w:hint="eastAsia"/>
        <w:bCs/>
        <w:iCs/>
      </w:rPr>
      <w:t>页 /</w:t>
    </w:r>
    <w:r>
      <w:rPr>
        <w:bCs/>
        <w:iCs/>
      </w:rPr>
      <w:t xml:space="preserve"> </w:t>
    </w:r>
    <w:r>
      <w:rPr>
        <w:rFonts w:hint="eastAsia"/>
        <w:bCs/>
        <w:iCs/>
      </w:rPr>
      <w:t>共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NUMPAGES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5</w:t>
    </w:r>
    <w:r>
      <w:rPr>
        <w:rFonts w:hint="eastAsia"/>
      </w:rPr>
      <w:fldChar w:fldCharType="end"/>
    </w:r>
    <w:r>
      <w:rPr>
        <w:rFonts w:hint="eastAsia"/>
        <w:bCs/>
        <w:iCs/>
      </w:rPr>
      <w:t>页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14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07536"/>
    <w:multiLevelType w:val="multilevel"/>
    <w:tmpl w:val="1BF07536"/>
    <w:lvl w:ilvl="0" w:tentative="0">
      <w:start w:val="1"/>
      <w:numFmt w:val="bullet"/>
      <w:lvlText w:val=""/>
      <w:lvlJc w:val="left"/>
      <w:pPr>
        <w:ind w:left="10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20" w:hanging="420"/>
      </w:pPr>
      <w:rPr>
        <w:rFonts w:hint="default" w:ascii="Wingdings" w:hAnsi="Wingdings"/>
      </w:rPr>
    </w:lvl>
  </w:abstractNum>
  <w:abstractNum w:abstractNumId="1">
    <w:nsid w:val="29D16A58"/>
    <w:multiLevelType w:val="multilevel"/>
    <w:tmpl w:val="29D16A58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4F0386"/>
    <w:multiLevelType w:val="multilevel"/>
    <w:tmpl w:val="644F03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76295"/>
    <w:multiLevelType w:val="multilevel"/>
    <w:tmpl w:val="6FD7629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lv">
    <w15:presenceInfo w15:providerId="Windows Live" w15:userId="98a55d8ab272c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37"/>
    <w:rsid w:val="00003EF0"/>
    <w:rsid w:val="00044CAD"/>
    <w:rsid w:val="00082F36"/>
    <w:rsid w:val="000A2C58"/>
    <w:rsid w:val="000A5AAB"/>
    <w:rsid w:val="000B75B1"/>
    <w:rsid w:val="000C0FFE"/>
    <w:rsid w:val="000F1387"/>
    <w:rsid w:val="000F46DB"/>
    <w:rsid w:val="00112AE6"/>
    <w:rsid w:val="00126783"/>
    <w:rsid w:val="00143FBB"/>
    <w:rsid w:val="00171AF2"/>
    <w:rsid w:val="00172D96"/>
    <w:rsid w:val="0018750A"/>
    <w:rsid w:val="001A2BF9"/>
    <w:rsid w:val="001A2E89"/>
    <w:rsid w:val="001D1D74"/>
    <w:rsid w:val="001D35C8"/>
    <w:rsid w:val="001E0547"/>
    <w:rsid w:val="00220C38"/>
    <w:rsid w:val="00227E22"/>
    <w:rsid w:val="00251212"/>
    <w:rsid w:val="00287434"/>
    <w:rsid w:val="002C2B9E"/>
    <w:rsid w:val="002C2C2D"/>
    <w:rsid w:val="002F182E"/>
    <w:rsid w:val="002F45B1"/>
    <w:rsid w:val="002F71A3"/>
    <w:rsid w:val="00303853"/>
    <w:rsid w:val="00342824"/>
    <w:rsid w:val="00342AED"/>
    <w:rsid w:val="0034633F"/>
    <w:rsid w:val="00366F30"/>
    <w:rsid w:val="003727AB"/>
    <w:rsid w:val="003C133C"/>
    <w:rsid w:val="003C7314"/>
    <w:rsid w:val="003E5643"/>
    <w:rsid w:val="003E668E"/>
    <w:rsid w:val="00404C32"/>
    <w:rsid w:val="00416205"/>
    <w:rsid w:val="00455E2B"/>
    <w:rsid w:val="00456239"/>
    <w:rsid w:val="004B3CDA"/>
    <w:rsid w:val="004F6DFC"/>
    <w:rsid w:val="004F7171"/>
    <w:rsid w:val="00503BA6"/>
    <w:rsid w:val="005309FC"/>
    <w:rsid w:val="005936B2"/>
    <w:rsid w:val="005A5F54"/>
    <w:rsid w:val="005B5D6F"/>
    <w:rsid w:val="005D418E"/>
    <w:rsid w:val="00601139"/>
    <w:rsid w:val="0062261B"/>
    <w:rsid w:val="00627ECD"/>
    <w:rsid w:val="006374B1"/>
    <w:rsid w:val="006654F9"/>
    <w:rsid w:val="00665C67"/>
    <w:rsid w:val="00665F33"/>
    <w:rsid w:val="00667612"/>
    <w:rsid w:val="00697DE8"/>
    <w:rsid w:val="006A7F7E"/>
    <w:rsid w:val="006B7D46"/>
    <w:rsid w:val="006F0921"/>
    <w:rsid w:val="007076CC"/>
    <w:rsid w:val="00725C06"/>
    <w:rsid w:val="00736D60"/>
    <w:rsid w:val="00756EC4"/>
    <w:rsid w:val="00766C21"/>
    <w:rsid w:val="0076704A"/>
    <w:rsid w:val="00770E74"/>
    <w:rsid w:val="007C3D69"/>
    <w:rsid w:val="007C53E7"/>
    <w:rsid w:val="007E58A7"/>
    <w:rsid w:val="008061DA"/>
    <w:rsid w:val="008156D1"/>
    <w:rsid w:val="00816EFA"/>
    <w:rsid w:val="0083389B"/>
    <w:rsid w:val="00833A58"/>
    <w:rsid w:val="00857564"/>
    <w:rsid w:val="00867FF3"/>
    <w:rsid w:val="00872CC4"/>
    <w:rsid w:val="00883B68"/>
    <w:rsid w:val="008A2404"/>
    <w:rsid w:val="008A4B3C"/>
    <w:rsid w:val="008E4F93"/>
    <w:rsid w:val="008E540A"/>
    <w:rsid w:val="00900800"/>
    <w:rsid w:val="0090130F"/>
    <w:rsid w:val="0091284A"/>
    <w:rsid w:val="00955DE3"/>
    <w:rsid w:val="009600A4"/>
    <w:rsid w:val="009748A0"/>
    <w:rsid w:val="009849B7"/>
    <w:rsid w:val="0098507C"/>
    <w:rsid w:val="00987C1F"/>
    <w:rsid w:val="009B55A0"/>
    <w:rsid w:val="00A02F3B"/>
    <w:rsid w:val="00A05BD6"/>
    <w:rsid w:val="00A868A6"/>
    <w:rsid w:val="00AB4005"/>
    <w:rsid w:val="00AE0AF9"/>
    <w:rsid w:val="00B06DBC"/>
    <w:rsid w:val="00B25737"/>
    <w:rsid w:val="00B41F86"/>
    <w:rsid w:val="00B42B2F"/>
    <w:rsid w:val="00B65F13"/>
    <w:rsid w:val="00B878AE"/>
    <w:rsid w:val="00BB2224"/>
    <w:rsid w:val="00BB6C34"/>
    <w:rsid w:val="00BE12C1"/>
    <w:rsid w:val="00C0637B"/>
    <w:rsid w:val="00C15861"/>
    <w:rsid w:val="00C24BC2"/>
    <w:rsid w:val="00C46C8F"/>
    <w:rsid w:val="00C46FC9"/>
    <w:rsid w:val="00C64F89"/>
    <w:rsid w:val="00C73995"/>
    <w:rsid w:val="00C8023B"/>
    <w:rsid w:val="00CE71BF"/>
    <w:rsid w:val="00CF0FBC"/>
    <w:rsid w:val="00D068F6"/>
    <w:rsid w:val="00D06EF2"/>
    <w:rsid w:val="00D15EC1"/>
    <w:rsid w:val="00D168E2"/>
    <w:rsid w:val="00D32865"/>
    <w:rsid w:val="00D4152B"/>
    <w:rsid w:val="00D51251"/>
    <w:rsid w:val="00DC1241"/>
    <w:rsid w:val="00DE723B"/>
    <w:rsid w:val="00DE77DD"/>
    <w:rsid w:val="00E217C5"/>
    <w:rsid w:val="00E36870"/>
    <w:rsid w:val="00E43A7F"/>
    <w:rsid w:val="00E43AE8"/>
    <w:rsid w:val="00E53462"/>
    <w:rsid w:val="00E86B26"/>
    <w:rsid w:val="00E9660C"/>
    <w:rsid w:val="00EA240C"/>
    <w:rsid w:val="00ED3C9C"/>
    <w:rsid w:val="00ED6CBD"/>
    <w:rsid w:val="00EE564C"/>
    <w:rsid w:val="00F0366D"/>
    <w:rsid w:val="00F21E52"/>
    <w:rsid w:val="00FA0FF8"/>
    <w:rsid w:val="00FA3637"/>
    <w:rsid w:val="00FA5504"/>
    <w:rsid w:val="00FC137C"/>
    <w:rsid w:val="00FC6964"/>
    <w:rsid w:val="00FD6A38"/>
    <w:rsid w:val="09A458E7"/>
    <w:rsid w:val="17511E10"/>
    <w:rsid w:val="2AE72AA5"/>
    <w:rsid w:val="2F21526D"/>
    <w:rsid w:val="7A0A75C6"/>
    <w:rsid w:val="7B14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jc w:val="center"/>
      <w:outlineLvl w:val="0"/>
    </w:pPr>
    <w:rPr>
      <w:rFonts w:eastAsia="华文细黑"/>
      <w:b/>
      <w:bCs/>
      <w:kern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0"/>
    <w:semiHidden/>
    <w:unhideWhenUsed/>
    <w:uiPriority w:val="99"/>
  </w:style>
  <w:style w:type="paragraph" w:styleId="4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rFonts w:eastAsia="华文细黑"/>
      <w:b/>
      <w:bCs/>
      <w:kern w:val="44"/>
      <w:szCs w:val="44"/>
    </w:rPr>
  </w:style>
  <w:style w:type="paragraph" w:customStyle="1" w:styleId="16">
    <w:name w:val="页眉1"/>
    <w:next w:val="1"/>
    <w:link w:val="17"/>
    <w:semiHidden/>
    <w:qFormat/>
    <w:uiPriority w:val="0"/>
    <w:pPr>
      <w:tabs>
        <w:tab w:val="center" w:pos="4320"/>
        <w:tab w:val="right" w:pos="8640"/>
      </w:tabs>
      <w:spacing w:before="200" w:after="160"/>
      <w:ind w:firstLine="1687" w:firstLineChars="700"/>
      <w:outlineLvl w:val="0"/>
    </w:pPr>
    <w:rPr>
      <w:rFonts w:ascii="Arial Bold" w:hAnsi="Arial Bold" w:eastAsia="宋体" w:cs="Times New Roman"/>
      <w:b/>
      <w:smallCaps/>
      <w:color w:val="086A74"/>
      <w:sz w:val="24"/>
      <w:szCs w:val="24"/>
      <w:lang w:val="en-US" w:eastAsia="zh-CN" w:bidi="ar-SA"/>
    </w:rPr>
  </w:style>
  <w:style w:type="character" w:customStyle="1" w:styleId="17">
    <w:name w:val="页眉 Char"/>
    <w:link w:val="16"/>
    <w:semiHidden/>
    <w:qFormat/>
    <w:locked/>
    <w:uiPriority w:val="0"/>
    <w:rPr>
      <w:rFonts w:ascii="Arial Bold" w:hAnsi="Arial Bold" w:eastAsia="宋体" w:cs="Times New Roman"/>
      <w:b/>
      <w:smallCaps/>
      <w:color w:val="086A74"/>
      <w:kern w:val="0"/>
      <w:sz w:val="24"/>
      <w:szCs w:val="24"/>
    </w:rPr>
  </w:style>
  <w:style w:type="paragraph" w:styleId="18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Times New Roman" w:hAnsi="Times New Roman" w:eastAsia="宋体" w:cs="Times New Roman"/>
      <w:szCs w:val="20"/>
    </w:rPr>
  </w:style>
  <w:style w:type="paragraph" w:customStyle="1" w:styleId="19">
    <w:name w:val="列表段落1"/>
    <w:basedOn w:val="1"/>
    <w:qFormat/>
    <w:uiPriority w:val="99"/>
    <w:pPr>
      <w:widowControl w:val="0"/>
      <w:spacing w:line="240" w:lineRule="auto"/>
      <w:ind w:firstLine="420" w:firstLineChars="200"/>
      <w:jc w:val="both"/>
    </w:pPr>
  </w:style>
  <w:style w:type="character" w:customStyle="1" w:styleId="20">
    <w:name w:val="批注文字 字符"/>
    <w:basedOn w:val="11"/>
    <w:link w:val="3"/>
    <w:semiHidden/>
    <w:qFormat/>
    <w:uiPriority w:val="99"/>
  </w:style>
  <w:style w:type="character" w:customStyle="1" w:styleId="21">
    <w:name w:val="批注主题 字符"/>
    <w:basedOn w:val="20"/>
    <w:link w:val="8"/>
    <w:semiHidden/>
    <w:qFormat/>
    <w:uiPriority w:val="99"/>
    <w:rPr>
      <w:b/>
      <w:bCs/>
    </w:rPr>
  </w:style>
  <w:style w:type="character" w:customStyle="1" w:styleId="22">
    <w:name w:val="批注框文本 字符"/>
    <w:basedOn w:val="11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786</Characters>
  <Lines>6</Lines>
  <Paragraphs>1</Paragraphs>
  <TotalTime>0</TotalTime>
  <ScaleCrop>false</ScaleCrop>
  <LinksUpToDate>false</LinksUpToDate>
  <CharactersWithSpaces>922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2021-07-16T09:50:00Z</dcterms:created>
  <dc:creator>王 律</dc:creator>
  <cp:lastModifiedBy>BayMax</cp:lastModifiedBy>
  <dcterms:modified xsi:type="dcterms:W3CDTF">2022-01-12T11:06:57Z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27834947E5F34CA58D804A43C05B65AD</vt:lpwstr>
  </property>
</Properties>
</file>