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01、使用zepto实现左侧点击操作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02、移动端touch事件点透问题+fastclick插件的使用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03、iscroll插件的使用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04、swipe和swiper的插件的使用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05、响应式布局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01、bootstarp布局容器+栅格系统的使用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02、less环境搭建和语法说明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03、wjs页面结构搭建+wjs页面头部的完成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04、bootstarp导航组件说明及wjs导航的完成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05、轮播图效果的实现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bootstarp布局容器+栅格系统的使用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01-移动web-bootstrap中的布局容器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container和container-fluid的区别？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container     (在不同屏幕尺寸container显示不同的一个默认宽度)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w&gt;1200:1170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w:992~1200:970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w:768~992:750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w&lt;768:100%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b) container-fluid  实时显示全屏 即宽度100%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02-移动web-bootstrap中的栅格系统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1、什么是栅格系统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Helvetica Neue"/>
          <w:sz w:val="21"/>
          <w:szCs w:val="21"/>
          <w:lang w:val="en-US" w:eastAsia="zh-CN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栅格系统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就是来描述当前子元素 在指定屏幕下 占据当前屏幕</w:t>
      </w:r>
      <w:r>
        <w:rPr>
          <w:rFonts w:hint="eastAsia" w:eastAsia="Helvetica Neue"/>
          <w:sz w:val="21"/>
          <w:szCs w:val="21"/>
          <w:lang w:val="en-US" w:eastAsia="zh-CN"/>
        </w:rPr>
        <w:t>默认12等分中的n（1-12）等分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Helvetica Neue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1094740"/>
            <wp:effectExtent l="0" t="0" r="952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Helvetica Neue"/>
          <w:b/>
          <w:bCs/>
          <w:sz w:val="28"/>
          <w:szCs w:val="28"/>
          <w:lang w:val="en-US" w:eastAsia="zh-CN"/>
        </w:rPr>
      </w:pPr>
      <w:r>
        <w:rPr>
          <w:rFonts w:hint="eastAsia" w:eastAsia="Helvetica Neue"/>
          <w:b/>
          <w:bCs/>
          <w:sz w:val="28"/>
          <w:szCs w:val="28"/>
          <w:lang w:val="en-US" w:eastAsia="zh-CN"/>
        </w:rPr>
        <w:t>如何创建一个栅格系统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先添加布局容器container/container-fluid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在布局容器中添加row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在row中添加子元素，设置栅格样式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在子元素中添加具体内容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Helvetica Neue"/>
          <w:b/>
          <w:bCs/>
          <w:sz w:val="28"/>
          <w:szCs w:val="28"/>
          <w:lang w:val="en-US" w:eastAsia="zh-CN"/>
        </w:rPr>
      </w:pPr>
      <w:r>
        <w:rPr>
          <w:rFonts w:hint="eastAsia" w:eastAsia="Helvetica Neue"/>
          <w:b/>
          <w:bCs/>
          <w:sz w:val="28"/>
          <w:szCs w:val="28"/>
          <w:lang w:val="en-US" w:eastAsia="zh-CN"/>
        </w:rPr>
        <w:t>栅格系统类名的了解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xs   移动端： w&lt;768   col-xs-3 （表示xs屏及以上屏占3等份）  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sm  平板：  768-992   col-sm-3 （表示sm屏及以上屏占3等份）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md  小屏pc: 992-1200  col-md-3 （表示md屏及以上屏占3等份）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lg   大屏pc:  w&gt;1200  col-lg-3 （表示lg屏及以上屏占3等份）  宽度为33.33%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03-移动web-bootstrap栅格系统的其它样式说明(上)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offset和push及pull的区别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offset:偏移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偏移的距离是以栅格做为单位  但是这种偏移会直接影响后面的元素， 有可能造成后面的元素换行显示  因为它是通过margin-left属性来实现的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push(往后-右推)/pull(往前-左拉)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它是通过定位来实现的，所以不会影响其它元素， 但是有可能和其它元素重叠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04-移动web-bootstrap栅格系统的其它样式说明(下)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栅格嵌套时候container的问题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1.如果在外层没有再包含container,那么嵌套列的宽度就是参参照当前所在的栅格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2.如果外层添加了container,那么参照就是核心样式文件所设置的容器宽度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提示：如果加了container ,container的宽度会参照一下取值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w&gt;1200:1170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w:992~1200:970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w:768~992:750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w&lt;768:100%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响应式工具的使用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hidden-xs/hidden-sm/hidden-md/hidden-lg  分别在不同的屏幕尺寸下会隐藏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less环境搭建和语法说明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05-移动web-less环境的搭建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less是干什么的？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Less</w:t>
      </w:r>
      <w:r>
        <w:rPr>
          <w:sz w:val="24"/>
          <w:szCs w:val="24"/>
        </w:rPr>
        <w:t xml:space="preserve"> 是动态的样式表语言，通过简洁明了的语法定义，使编写 CSS 的工作变得非常简单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本质上，</w:t>
      </w:r>
      <w:r>
        <w:rPr>
          <w:rFonts w:hint="eastAsia"/>
          <w:sz w:val="24"/>
          <w:szCs w:val="24"/>
          <w:lang w:val="en-US" w:eastAsia="zh-CN"/>
        </w:rPr>
        <w:t>less</w:t>
      </w:r>
      <w:r>
        <w:rPr>
          <w:sz w:val="24"/>
          <w:szCs w:val="24"/>
        </w:rPr>
        <w:t xml:space="preserve"> 包含一套自定义的语法及一个解析器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less如何搭建？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安装node 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通过命令行：win键+R  &gt; 输入cmd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输入：node -v  (检测node是否安装成功)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输入：npm -v   (检测node packag manager是否安装成功)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b) 安装less</w:t>
      </w: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在线安装  直接输入: npm install -g less  (检验：lessc -v)</w:t>
      </w: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离线安装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复制教学资料npm中的文件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C盘 &gt; 用户 &gt; d自己起的电脑名 (如我的叫silence)  &gt;  AppData  &gt; Roaming  &gt; npm (再把刚才复制的文件粘贴在npm文件中)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lessc  -v检测是否安装成功 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提示：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如果APPData是隐藏的，C&gt;用户&gt;当前用户目录&gt;查看&gt;选项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64000" cy="2959100"/>
            <wp:effectExtent l="0" t="0" r="0" b="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webstorm中less文件的解析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a.新建一个less文件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b在less文件里面建一个less.less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i.命令行手动解析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找到刚才创建的less.less &gt;在命令行中输入cd  less.less在项目中的路径 按下回车&gt;检测是否正确输入：dir /w  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在输入预编译less.css :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lessc  less.less  less.css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ii.编译器里面解析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1》.出现如下提示点击add 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927735"/>
            <wp:effectExtent l="0" t="0" r="127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943475" cy="216916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2》检查是否添加好less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Setting&gt;Tools&gt;file watch  (如下图)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31105" cy="2213610"/>
            <wp:effectExtent l="0" t="0" r="1079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06-移动web-less语法说明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1、less.less注释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less中  //     在less.css中看不到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less中  /*  */ 在less.css中可以看到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@变量名：值；  例如：#aa:red;  a{color:@aa}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混入  (可以将一个样式引入到另外一个样式中)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.add{border-radius:20px}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.abc{height:100px ;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.add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.add(@aa){border-radius:@aa}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.abc{.add(200px)}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.add(@aa:10px){border-radius:@aa}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.abc{.add()}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此时不传值就是默认的  .abc{border-radius:10px}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.abc{.add(5px)}   此时传值  .abc{border-radius:5px}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</w:pPr>
      <w:bookmarkStart w:id="0" w:name="_GoBack"/>
      <w:bookmarkEnd w:id="0"/>
      <w:r>
        <w:drawing>
          <wp:inline distT="0" distB="0" distL="114300" distR="114300">
            <wp:extent cx="5273040" cy="2760345"/>
            <wp:effectExtent l="0" t="0" r="1016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135" cy="3230880"/>
            <wp:effectExtent l="0" t="0" r="1206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wjs页面结构搭建+wjs页面头部的完成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07-移动web-wjs页面的整体结构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整体结构是分成了八大快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88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08-移动web-微金所页面的字体图标样式准备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@font-face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'wjs'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'../fonts/MiFie-Web-Font.eot'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IE9*/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'../fonts/MiFie-Web-Font.eot'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'embedded-opentype'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IE6-IE8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'../fonts/MiFie-Web-Font.ttf'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'truetype'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chrome、firefox、opera、Safari, Android, iOS 4.2+*/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'../fonts/MiFie-Web-Font.svg'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'svg'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iOS 4.1-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/*自定义字体使用样式*/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wjs_icon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wjs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09-移动web-微金所头部块制作(上)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页面的布局：栅格系统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按钮调用框架提供好的  (框架提供位置 : 全局样式&gt;按钮)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10-移动web-微金所头部块制作(中)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less来编写css   (先安装好)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对容器设置高度和居中+底边框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对前三个列加右边框  nth-of-type(-n+3)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对图片定位,鼠标靠近就显示加边框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11-移动web-微金所头部块制作(下)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如何修改bootstarp预定制样式？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找到具体的标签样式元素  在类名前面加上当前块类名  在重新更改它的属性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bootstarp导航组件说明及wjs导航的完成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12-移动web-导航条组件的说明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 &gt; 导航条 可以找到我们类似的导航栏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结构的选择( 选择需要的内容)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13-移动web-导航条组件的样式修改(上)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8408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1、导航条样式如何修改？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找到源文件中的样式 navbar-default，复制到当前页面的css文件中(wjs_nav.css) 但这样会加大代码量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把原有的navbar-default用wjs_nav替换，再重新定义新的属性，也就是重置覆盖框架所提供的css样式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14-移动web-导航条组件的样式修改(下)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修改步骤：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鼠标靠近给hover,focus加底边框，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给有active类名的加底边框，背景透明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Logo更换颜色和大小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移动端就隐藏我要投资等导航栏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更改移动端菜单样式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轮播图效果的实现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15-移动web-轮播图的效果分析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1、移动端和pc端的机构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w&lt;768px-移动端：图片会随着屏幕的缩小自动适应--缩小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img的宽度为100%,通过img标签来实现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w&gt;=768px：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图片做为背景，当屏幕宽度变宽的时候，图片的高度不在改变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1.background-image添加图片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2.添加background-position:center 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3.background-size:cover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16-移动web-轮播图插件的使用说明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1、data-target和href的两种控制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data-target="#carousel-example-generic"：当前这个li元素控制的是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id为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carousel-example-generic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这个容器   data-target直接找到目标id容器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href="#carousel-example-generic"：设置控制的是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id为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carousel-example-generic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这个容器   </w:t>
      </w:r>
      <w:r>
        <w:rPr>
          <w:rFonts w:hint="eastAsia" w:cs="宋体"/>
          <w:color w:val="FFFFFF" w:themeColor="background1"/>
          <w:sz w:val="24"/>
          <w:szCs w:val="24"/>
          <w:highlight w:val="none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href是锚链接到id上，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17-移动web-移动端的轮播图效果实现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1、移动端图片是img标签图片，需要设置宽度100%，图片可以点击需要包含在a标签中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18-移动web-非移动端的轮播图效果实现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高度不在改变，图片设置成背景图片。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图片也是可以点击跳转链接，需要包含在a标签中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图片居中显示:background-position:center center 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图片内容全部显示 banckground-size:cover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19-移动web-使用响应式工具实现轮播图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响应式工具如何使用？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非移动端就显示非移动端图片即背景图片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移动端就显示移动端图片即img标签图片    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背景图在移动端隐藏 hidden-xs, img标签图片在非移动端隐藏 hidden-sm/hidden-md/hidden-lg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利用响应式工具实现会存在哪些问题？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资源浪费 (在移动端也会加载非移动端图片，在非移动端也会加载移动端图片)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加载缓慢 (每次都会把所有的图片都加载一次)，用户体验不好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20-移动web-使用js实现轮播图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如何获取data属性   (jquery的新方法)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data-small-image=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=&gt;   data(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smallImage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data-large-image=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=&gt;   data(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largeImage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js如何根据当前屏幕大小来获取对应图片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页面结构item写成自定义data属性，其值分别对应移动端和非移动端的图片路径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resize来获取屏幕尺寸的实时切换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判断当前是移动端就显示移动端图片，非移动端就显示非移动端图片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遍历再获取item自定义的data属性 ，添加子元素中，同时把data属性传给背景图还是标签图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items=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".carousel-inner .item"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"resize"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width=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(width&gt;=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768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/*说明非移动端*/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/*为每一个item添加子元素--遍历*/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/*当前自定义属性中 存储的图片路径*/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imgSrc=item.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"largeImage"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(imgSrc)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/*添加非移动端的子元素*/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href="javascript:;" class="pcImg"&gt;&lt;/a&gt;'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"backgroundImage"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"url('"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+imgSrc+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"')"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imgSrc=item.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"smallImage"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href="javascript:;" class="mobileImg"&gt;&lt;img src="'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+imgSrc+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'" alt="..."&gt;&lt;/a&gt;'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trigger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"resize"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21-移动web-实现轮播图的滑动操作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1、如何实现滑动操作？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移动端滑动事件：touch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获取touchStart ：startX和touchEnd ：endX的坐标 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判断endX-startX的差值，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如果&gt;0 表示向右滑，就上一张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carousel.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carousel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prev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如果&lt;0,表示向左滑，就下一张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carousel.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carousel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next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22-移动web-微金所首页轮播图的完成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轮播图图片顶部距离的清除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8750" cy="9842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46400" cy="501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7A1E"/>
    <w:multiLevelType w:val="singleLevel"/>
    <w:tmpl w:val="58607A1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17E906"/>
    <w:multiLevelType w:val="multilevel"/>
    <w:tmpl w:val="5917E9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94F49"/>
    <w:multiLevelType w:val="multilevel"/>
    <w:tmpl w:val="59194F4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950B4"/>
    <w:multiLevelType w:val="multilevel"/>
    <w:tmpl w:val="591950B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9599E"/>
    <w:multiLevelType w:val="multilevel"/>
    <w:tmpl w:val="591959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966C1"/>
    <w:multiLevelType w:val="multilevel"/>
    <w:tmpl w:val="591966C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96956"/>
    <w:multiLevelType w:val="multilevel"/>
    <w:tmpl w:val="5919695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6FDC"/>
    <w:multiLevelType w:val="singleLevel"/>
    <w:tmpl w:val="59196FDC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197F16"/>
    <w:multiLevelType w:val="multilevel"/>
    <w:tmpl w:val="59197F1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8034"/>
    <w:multiLevelType w:val="multilevel"/>
    <w:tmpl w:val="5919803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9841E"/>
    <w:multiLevelType w:val="singleLevel"/>
    <w:tmpl w:val="5919841E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91A6E64"/>
    <w:multiLevelType w:val="multilevel"/>
    <w:tmpl w:val="591A6E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A78D9"/>
    <w:multiLevelType w:val="singleLevel"/>
    <w:tmpl w:val="591A78D9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1A7ADF"/>
    <w:multiLevelType w:val="singleLevel"/>
    <w:tmpl w:val="591A7AD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1AA2D3"/>
    <w:multiLevelType w:val="singleLevel"/>
    <w:tmpl w:val="591AA2D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1AA40A"/>
    <w:multiLevelType w:val="multilevel"/>
    <w:tmpl w:val="591AA4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AA806"/>
    <w:multiLevelType w:val="singleLevel"/>
    <w:tmpl w:val="591AA80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AB071"/>
    <w:multiLevelType w:val="singleLevel"/>
    <w:tmpl w:val="591AB07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1AB292"/>
    <w:multiLevelType w:val="multilevel"/>
    <w:tmpl w:val="591AB2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AB8DC"/>
    <w:multiLevelType w:val="multilevel"/>
    <w:tmpl w:val="591AB8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AC7F4"/>
    <w:multiLevelType w:val="singleLevel"/>
    <w:tmpl w:val="591AC7F4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1713B8F"/>
    <w:rsid w:val="025A244E"/>
    <w:rsid w:val="02DB4FAF"/>
    <w:rsid w:val="0334595A"/>
    <w:rsid w:val="03904606"/>
    <w:rsid w:val="03BC4B51"/>
    <w:rsid w:val="041C1E30"/>
    <w:rsid w:val="04435B18"/>
    <w:rsid w:val="051F5FA6"/>
    <w:rsid w:val="07531FEE"/>
    <w:rsid w:val="077E7DBA"/>
    <w:rsid w:val="080918F8"/>
    <w:rsid w:val="083F6A13"/>
    <w:rsid w:val="08D4059C"/>
    <w:rsid w:val="08D55E89"/>
    <w:rsid w:val="09D135D2"/>
    <w:rsid w:val="0A037583"/>
    <w:rsid w:val="0A445E48"/>
    <w:rsid w:val="0A5A555C"/>
    <w:rsid w:val="0AB378F4"/>
    <w:rsid w:val="0B016D9C"/>
    <w:rsid w:val="0EE11C47"/>
    <w:rsid w:val="103E71D0"/>
    <w:rsid w:val="10803E20"/>
    <w:rsid w:val="11E460C7"/>
    <w:rsid w:val="137D1FEE"/>
    <w:rsid w:val="13B5449B"/>
    <w:rsid w:val="13E53521"/>
    <w:rsid w:val="140C4014"/>
    <w:rsid w:val="14C002B8"/>
    <w:rsid w:val="154B08F3"/>
    <w:rsid w:val="165B415B"/>
    <w:rsid w:val="180D485E"/>
    <w:rsid w:val="18C07770"/>
    <w:rsid w:val="19C53A3C"/>
    <w:rsid w:val="1B693812"/>
    <w:rsid w:val="1CA3420F"/>
    <w:rsid w:val="1E344411"/>
    <w:rsid w:val="1E656C1B"/>
    <w:rsid w:val="1E7735DE"/>
    <w:rsid w:val="1F6647F7"/>
    <w:rsid w:val="213521F4"/>
    <w:rsid w:val="22B65169"/>
    <w:rsid w:val="24A629DD"/>
    <w:rsid w:val="25CA7C4E"/>
    <w:rsid w:val="2B4A1FFF"/>
    <w:rsid w:val="2DEF5F7A"/>
    <w:rsid w:val="2E052C6C"/>
    <w:rsid w:val="2F592CFF"/>
    <w:rsid w:val="307B19EB"/>
    <w:rsid w:val="326045AF"/>
    <w:rsid w:val="326676B8"/>
    <w:rsid w:val="32F90C56"/>
    <w:rsid w:val="33D574DC"/>
    <w:rsid w:val="348C69AA"/>
    <w:rsid w:val="34F67C66"/>
    <w:rsid w:val="36701710"/>
    <w:rsid w:val="36844827"/>
    <w:rsid w:val="36FE7233"/>
    <w:rsid w:val="38D84619"/>
    <w:rsid w:val="3937156F"/>
    <w:rsid w:val="3AE15FA6"/>
    <w:rsid w:val="3EC479AD"/>
    <w:rsid w:val="3FBC369F"/>
    <w:rsid w:val="420D4C83"/>
    <w:rsid w:val="42656CE1"/>
    <w:rsid w:val="427249BF"/>
    <w:rsid w:val="44766C14"/>
    <w:rsid w:val="467C049F"/>
    <w:rsid w:val="4742192E"/>
    <w:rsid w:val="47891A70"/>
    <w:rsid w:val="4A8C4226"/>
    <w:rsid w:val="4A9671CD"/>
    <w:rsid w:val="4C7E633F"/>
    <w:rsid w:val="4C90162D"/>
    <w:rsid w:val="4E0646F5"/>
    <w:rsid w:val="4E2D571E"/>
    <w:rsid w:val="4F972BF5"/>
    <w:rsid w:val="50A96065"/>
    <w:rsid w:val="50D17127"/>
    <w:rsid w:val="5142739D"/>
    <w:rsid w:val="526B6416"/>
    <w:rsid w:val="54DB5F7B"/>
    <w:rsid w:val="55176205"/>
    <w:rsid w:val="551C58BB"/>
    <w:rsid w:val="555468AC"/>
    <w:rsid w:val="55C5532F"/>
    <w:rsid w:val="56994288"/>
    <w:rsid w:val="56E946C6"/>
    <w:rsid w:val="577E5716"/>
    <w:rsid w:val="5808423C"/>
    <w:rsid w:val="586E5743"/>
    <w:rsid w:val="58A679F8"/>
    <w:rsid w:val="58F04F19"/>
    <w:rsid w:val="59D272CC"/>
    <w:rsid w:val="5A67619A"/>
    <w:rsid w:val="5B7D1DAD"/>
    <w:rsid w:val="5BC802C9"/>
    <w:rsid w:val="5BF76539"/>
    <w:rsid w:val="5C3A4004"/>
    <w:rsid w:val="5C6A7555"/>
    <w:rsid w:val="5F524CEC"/>
    <w:rsid w:val="5F782FAB"/>
    <w:rsid w:val="5F98351E"/>
    <w:rsid w:val="63AD03D0"/>
    <w:rsid w:val="63E05659"/>
    <w:rsid w:val="63E06AB1"/>
    <w:rsid w:val="64126648"/>
    <w:rsid w:val="6494566A"/>
    <w:rsid w:val="649B3C64"/>
    <w:rsid w:val="64C04735"/>
    <w:rsid w:val="651F4A23"/>
    <w:rsid w:val="65A8237A"/>
    <w:rsid w:val="664317D0"/>
    <w:rsid w:val="66594CF9"/>
    <w:rsid w:val="670C1419"/>
    <w:rsid w:val="67F4394C"/>
    <w:rsid w:val="686E3B29"/>
    <w:rsid w:val="68D76CAF"/>
    <w:rsid w:val="68F560ED"/>
    <w:rsid w:val="69B63ABC"/>
    <w:rsid w:val="6A0704D8"/>
    <w:rsid w:val="6A79151A"/>
    <w:rsid w:val="6AE509BD"/>
    <w:rsid w:val="6B423011"/>
    <w:rsid w:val="6C14645A"/>
    <w:rsid w:val="6C411229"/>
    <w:rsid w:val="6CAE5515"/>
    <w:rsid w:val="6E3D0420"/>
    <w:rsid w:val="6E6F5DF2"/>
    <w:rsid w:val="6EC95E4A"/>
    <w:rsid w:val="6EE93815"/>
    <w:rsid w:val="70C70091"/>
    <w:rsid w:val="70D774B9"/>
    <w:rsid w:val="70ED6720"/>
    <w:rsid w:val="7161038A"/>
    <w:rsid w:val="72927477"/>
    <w:rsid w:val="72CE0339"/>
    <w:rsid w:val="7322664A"/>
    <w:rsid w:val="74D62E12"/>
    <w:rsid w:val="75057B05"/>
    <w:rsid w:val="7570515B"/>
    <w:rsid w:val="75F446B9"/>
    <w:rsid w:val="775751C6"/>
    <w:rsid w:val="787766AA"/>
    <w:rsid w:val="787E03ED"/>
    <w:rsid w:val="79EB4C60"/>
    <w:rsid w:val="7A786D55"/>
    <w:rsid w:val="7AE83F57"/>
    <w:rsid w:val="7C3B398D"/>
    <w:rsid w:val="7E3E3343"/>
    <w:rsid w:val="7FE82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paragraph" w:customStyle="1" w:styleId="9">
    <w:name w:val="_Style 1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2017-05-24T13:25:14Z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