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民事起诉状</w:t>
      </w:r>
    </w:p>
    <w:p/>
    <w:p>
      <w:r>
        <w:rPr>
          <w:b/>
        </w:rPr>
        <w:t>原告：</w:t>
      </w:r>
      <w:r>
        <w:t>[你的姓名]，性别：[男/女]，[出生年月日]，民族：[XX]，身份证号：[XXXXXXXXXXXXXXXXXX]，住址：[XX省XX市XX区XX小区XX号楼XX单元XX室]，联系电话：[XXXXXXXXXXX]</w:t>
      </w:r>
    </w:p>
    <w:p/>
    <w:p>
      <w:r>
        <w:rPr>
          <w:b/>
        </w:rPr>
        <w:t>被告：</w:t>
      </w:r>
      <w:r>
        <w:t>[物业公司全称]，统一社会信用代码：[XXXXXXXXXXXXXXXXXX]，住所地：[XX省XX市XX区XX小区XX号楼XX单元XX室]，法定代表人：[XXX]，职务：[总经理/董事长]，联系电话：[XXXXXXXXXXX]</w:t>
      </w:r>
    </w:p>
    <w:p/>
    <w:p>
      <w:pPr>
        <w:pStyle w:val="Heading2"/>
      </w:pPr>
      <w:r>
        <w:t>诉讼请求</w:t>
      </w:r>
    </w:p>
    <w:p>
      <w:r>
        <w:t>1.  请求依法确认被告对原告采取"未缴纳物业费必须每月到物业升级电梯卡，正常缴纳物业费可按年升级"的区别对待行为违法，并认定该行为无效；</w:t>
      </w:r>
    </w:p>
    <w:p>
      <w:r>
        <w:t>2.  请求判令被告立即给予原告与正常缴费业主同等的电梯卡授权期限（至少一年一升），不得对原告区别对待；</w:t>
      </w:r>
    </w:p>
    <w:p>
      <w:r>
        <w:t>3.  请求判令被告赔偿原告因每月必须前往物业升级产生的交通费、误工费共计人民币[XXXX]元；</w:t>
      </w:r>
    </w:p>
    <w:p>
      <w:r>
        <w:t>4.  本案诉讼费用由被告承担。</w:t>
      </w:r>
    </w:p>
    <w:p/>
    <w:p>
      <w:pPr>
        <w:pStyle w:val="Heading2"/>
      </w:pPr>
      <w:r>
        <w:t>事实与理由</w:t>
      </w:r>
    </w:p>
    <w:p>
      <w:r>
        <w:rPr>
          <w:b/>
        </w:rPr>
        <w:t>一、基本案情</w:t>
      </w:r>
    </w:p>
    <w:p>
      <w:r>
        <w:br/>
        <w:t>原告系[XX市XX区XX小区]XX号楼XX单元XX室业主，依法对房屋享有所有权，并有权正常使用小区公共设施包括电梯。</w:t>
        <w:br/>
        <w:br/>
        <w:t>该小区电梯卡授权升级规则：**正常缴纳物业费的业主，可以一次性授权一年，每年只需要去物业升级一次；但对于未全额缴纳当期物业费的业主，被告要求必须**每月都到物业办公地点手动升级一次**，不升级到期电梯卡就不能使用电梯。</w:t>
        <w:br/>
        <w:br/>
        <w:t>原告[简述情况：因故暂缓缴纳本期物业费/因物业服务争议暂未全额缴纳]，被告据此对原告执行区别对待，要求原告必须每月亲自跑一趟物业才能升级，否则到期就无法使用电梯。原告认为，被告这种区别对待、人为制造麻烦逼迫缴费的做法，违反法律规定，侵犯原告合法权益，故诉至法院。</w:t>
      </w:r>
    </w:p>
    <w:p/>
    <w:p>
      <w:r>
        <w:rPr>
          <w:b/>
        </w:rPr>
        <w:t>二、被告行为违反法律规定，构成侵权</w:t>
      </w:r>
    </w:p>
    <w:p/>
    <w:p>
      <w:r>
        <w:t>1. 使用电梯是法定权利，被告无权对欠缴物业费业主区别对待、增加负担</w:t>
      </w:r>
    </w:p>
    <w:p>
      <w:r>
        <w:t>• 根据《民法典》第二百七十一条，业主对小区共有部分享有共有和共同管理的权利，电梯属于共有公共设施，业主依法有权正常使用。</w:t>
        <w:br/>
        <w:t>• 即便业主欠缴物业费，被告也应当保障业主正常使用公共设施，其有权通过诉讼途径追讨物业费，无权在使用电梯问题上对业主区别对待、人为制造不便逼迫缴费。</w:t>
        <w:br/>
        <w:t>• 正常缴费一年升级一次，未缴费就要每月跑一趟，这种差别对待本身就是对业主权利的不当限制，没有任何法律依据。</w:t>
      </w:r>
    </w:p>
    <w:p/>
    <w:p>
      <w:r>
        <w:t>2. 这种行为本质是以限制使用方式变相催费，违反民法典禁止性规定</w:t>
      </w:r>
    </w:p>
    <w:p>
      <w:r>
        <w:t>《中华人民共和国民法典》第九百四十四条第三款明确规定：</w:t>
        <w:br/>
        <w:br/>
        <w:t>&gt; **业主逾期不支付物业费的，物业服务人可以催告其在合理期限内支付；合理期限届满仍不支付，可以提起诉讼或者申请仲裁。**</w:t>
        <w:br/>
        <w:t>&gt; **物业服务人不得采取停止供电、供水、供热、供燃气等方式催交物业费。**</w:t>
        <w:br/>
        <w:br/>
        <w:t>被告这种"每月必须亲自升级，不升级就不能用电梯"的做法，本质就是通过给业主日常生活制造不便来逼迫业主缴费，属于法律禁止的"以限制业主使用公共设施的方式催交物业费"，性质上和法律明文禁止的停水停电没有区别，应当认定无效。</w:t>
      </w:r>
    </w:p>
    <w:p/>
    <w:p>
      <w:r>
        <w:t>3. 该行为已经给原告造成实际损失</w:t>
      </w:r>
    </w:p>
    <w:p>
      <w:r>
        <w:t>原告每月必须专程请假前往物业办理升级，已经实际产生[简述："误工费每月XXX元、交通费XXX元，共计XXX元"]，该损失完全是被告违法行为造成，依法应由被告赔偿。</w:t>
      </w:r>
    </w:p>
    <w:p/>
    <w:p>
      <w:pPr>
        <w:pStyle w:val="Heading2"/>
      </w:pPr>
      <w:r>
        <w:t>证据清单</w:t>
      </w:r>
    </w:p>
    <w:p>
      <w:r>
        <w:t>1.  业主身份证明：房产证/购房合同/不动产权证——证明原告系小区业主，主体适格；</w:t>
      </w:r>
    </w:p>
    <w:p>
      <w:r>
        <w:t>2.  被告电梯卡规则证据：被告公示文件/与物业工作人员沟通记录/其他业主证明——证明被告对正常缴费业主和欠缴业主采取不同升级周期，区别对待；</w:t>
      </w:r>
    </w:p>
    <w:p>
      <w:r>
        <w:t>3.  原告损失证据：交通费票据/误工证明——证明原告实际损失金额；</w:t>
      </w:r>
    </w:p>
    <w:p>
      <w:r>
        <w:t>4.  其他：[如有其他证据补充]。</w:t>
      </w:r>
    </w:p>
    <w:p/>
    <w:p>
      <w:pPr>
        <w:pStyle w:val="Heading2"/>
      </w:pPr>
      <w:r>
        <w:t>法律依据</w:t>
      </w:r>
    </w:p>
    <w:p>
      <w:r>
        <w:t>- 《中华人民共和国民法典》第二百七十一条、第九百四十四条、第一千一百六十五条；</w:t>
      </w:r>
    </w:p>
    <w:p>
      <w:r>
        <w:t>- 《物业管理条例》第六条。</w:t>
      </w:r>
    </w:p>
    <w:p/>
    <w:p>
      <w:r>
        <w:t>综上所述，被告对欠缴物业费业主采取每月强制升级的区别对待行为，本质是变相限制业主使用电梯催缴物业费，违反民法典明确禁止性规定，侵害原告合法权益，恳请贵院依法支持原告诉讼请求。</w:t>
      </w:r>
    </w:p>
    <w:p/>
    <w:p>
      <w:pPr>
        <w:jc w:val="left"/>
      </w:pPr>
      <w:r>
        <w:t>此致</w:t>
      </w:r>
    </w:p>
    <w:p/>
    <w:p>
      <w:pPr>
        <w:jc w:val="left"/>
      </w:pPr>
      <w:r>
        <w:t>[XX市XX区]人民法院</w:t>
      </w:r>
    </w:p>
    <w:p/>
    <w:p/>
    <w:p/>
    <w:p>
      <w:pPr>
        <w:jc w:val="right"/>
      </w:pPr>
      <w:r>
        <w:t>具状人（原告签字）：</w:t>
      </w:r>
    </w:p>
    <w:p>
      <w:pPr>
        <w:jc w:val="right"/>
      </w:pPr>
      <w:r>
        <w:t>[XXXX年XX月XX日]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