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SQL_HEPPER使用说明书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总体结构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79.2pt;width:511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模块介绍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SQL_HEPPER核心主件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SQL_HEPPER核心主件是一个批量化的文本生成工具，可以根据用户提供的原始文本，基于自定义规则，一键生成目标文本；可以分为字段提取阶段和组装阶段两个环节，具体工作流程图如下：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16.2pt;width:752.4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0689590" cy="5781040"/>
            <wp:effectExtent l="0" t="0" r="8890" b="1016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89590" cy="578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2.1.1字段提取阶段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字段提取阶段：根据用户提供的原始文本与编辑的文本处理规则，分别从原始文本的每行提取出目标字段，这里将每个变量提取的逻辑称为一个变量。</w:t>
      </w:r>
    </w:p>
    <w:p>
      <w:pPr>
        <w:pStyle w:val="6"/>
        <w:numPr>
          <w:ilvl w:val="3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变量预处理：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分隔换行：根据指定分隔符，把原始文本分为多行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去除指定行：保留原始文本中包含指定字符串的行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变量加工：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一个变量由1个或多个算子组成，算子可以叠加使用，下游算子的输入是上游算子的输出，根据序号排序算子的上下游关系，序号小的先执行。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目前支持的算子如下：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W w:w="17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4684"/>
        <w:gridCol w:w="9035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vertAlign w:val="baseline"/>
                <w:lang w:val="en-US" w:eastAsia="zh-CN"/>
              </w:rPr>
              <w:t>算子名称</w:t>
            </w:r>
          </w:p>
        </w:tc>
        <w:tc>
          <w:tcPr>
            <w:tcW w:w="4684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vertAlign w:val="baseline"/>
                <w:lang w:val="en-US" w:eastAsia="zh-CN"/>
              </w:rPr>
              <w:t>算子功能介绍</w:t>
            </w:r>
          </w:p>
        </w:tc>
        <w:tc>
          <w:tcPr>
            <w:tcW w:w="9035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vertAlign w:val="baseline"/>
                <w:lang w:val="en-US" w:eastAsia="zh-CN"/>
              </w:rPr>
              <w:t>算子写法</w:t>
            </w:r>
          </w:p>
        </w:tc>
        <w:tc>
          <w:tcPr>
            <w:tcW w:w="1946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vertAlign w:val="baseline"/>
                <w:lang w:val="en-US" w:eastAsia="zh-CN"/>
              </w:rPr>
              <w:t>算子特性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</w:t>
            </w:r>
          </w:p>
        </w:tc>
        <w:tc>
          <w:tcPr>
            <w:tcW w:w="46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不进行任何操作</w:t>
            </w:r>
          </w:p>
        </w:tc>
        <w:tc>
          <w:tcPr>
            <w:tcW w:w="9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啥也不用写</w:t>
            </w:r>
          </w:p>
        </w:tc>
        <w:tc>
          <w:tcPr>
            <w:tcW w:w="1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1进1出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正则表达式</w:t>
            </w:r>
          </w:p>
        </w:tc>
        <w:tc>
          <w:tcPr>
            <w:tcW w:w="46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以正则表达式方式从文本中提取目标文本</w:t>
            </w:r>
          </w:p>
        </w:tc>
        <w:tc>
          <w:tcPr>
            <w:tcW w:w="9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例子： </w:t>
            </w:r>
            <w:r>
              <w:rPr>
                <w:rFonts w:hint="eastAsia"/>
              </w:rPr>
              <w:t>reg=\'(.*?)\';index=1</w:t>
            </w:r>
            <w:r>
              <w:rPr>
                <w:rFonts w:hint="eastAsia"/>
                <w:lang w:val="en-US" w:eastAsia="zh-CN"/>
              </w:rPr>
              <w:t xml:space="preserve">  实现了从文本中提取</w:t>
            </w:r>
            <w:r>
              <w:rPr>
                <w:rFonts w:hint="default"/>
                <w:lang w:val="en-US" w:eastAsia="zh-CN"/>
              </w:rPr>
              <w:t>’’</w:t>
            </w:r>
            <w:r>
              <w:rPr>
                <w:rFonts w:hint="eastAsia"/>
                <w:lang w:val="en-US" w:eastAsia="zh-CN"/>
              </w:rPr>
              <w:t>中间文本的功能。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Theme="minorEastAsia"/>
                <w:lang w:val="en-US" w:eastAsia="zh-CN"/>
              </w:rPr>
            </w:pPr>
            <w:r>
              <w:t>reg</w:t>
            </w:r>
            <w:r>
              <w:rPr>
                <w:rFonts w:hint="eastAsia"/>
                <w:lang w:val="en-US" w:eastAsia="zh-CN"/>
              </w:rPr>
              <w:t>后跟正则表达式</w:t>
            </w:r>
            <w:r>
              <w:t>，index</w:t>
            </w:r>
            <w:r>
              <w:rPr>
                <w:rFonts w:hint="eastAsia"/>
                <w:lang w:val="en-US" w:eastAsia="zh-CN"/>
              </w:rPr>
              <w:t>跟索引号，reg和index之间以;分隔</w:t>
            </w:r>
          </w:p>
        </w:tc>
        <w:tc>
          <w:tcPr>
            <w:tcW w:w="1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1进1出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字符串切割</w:t>
            </w:r>
          </w:p>
        </w:tc>
        <w:tc>
          <w:tcPr>
            <w:tcW w:w="46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通过简单的python语法，完成对目标字段的提取</w:t>
            </w:r>
          </w:p>
        </w:tc>
        <w:tc>
          <w:tcPr>
            <w:tcW w:w="90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例子1： ${arg}.split('--')[1].strip() 实现了从文本中提取 --后字符的功能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${arg} 是算子中一个的内置变量，可以把他当成python中的一个str对象，python中str对象支持的方法，${arg}都支持（有特定需求可以网上直接搜,如python实现文本大小写转换等，把特定变量换成${arg}就可以直接用）。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例子2： ${arg}[1:] if ${arg}[0]==',' else ${arg} 实现如果第一个字符是‘,’则删除该‘,’，否则保持原样功能，字符串切割也支持if写法，可以个性化的根据每行文本的具体内容，写特定的语法。</w:t>
            </w:r>
          </w:p>
        </w:tc>
        <w:tc>
          <w:tcPr>
            <w:tcW w:w="1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1进1出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轮询</w:t>
            </w:r>
          </w:p>
        </w:tc>
        <w:tc>
          <w:tcPr>
            <w:tcW w:w="46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根据传入参数，扩充目标文本行数</w:t>
            </w:r>
          </w:p>
        </w:tc>
        <w:tc>
          <w:tcPr>
            <w:tcW w:w="90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例子：传入一个整数，可以是正数也可以是负数，分别代表对原始文本不同的扩充方法</w:t>
            </w:r>
          </w:p>
        </w:tc>
        <w:tc>
          <w:tcPr>
            <w:tcW w:w="1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1进n出(n是传入的整数)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去除换行</w:t>
            </w:r>
          </w:p>
        </w:tc>
        <w:tc>
          <w:tcPr>
            <w:tcW w:w="46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将原始文本由多行转化为一行，可以指定分隔符</w:t>
            </w:r>
          </w:p>
        </w:tc>
        <w:tc>
          <w:tcPr>
            <w:tcW w:w="90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例子：,  将原始文本转化为1行，通过‘,’分隔行。(多用于SQL的IN写法中美化格式)</w:t>
            </w:r>
          </w:p>
        </w:tc>
        <w:tc>
          <w:tcPr>
            <w:tcW w:w="1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多进1出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 BY</w:t>
            </w:r>
          </w:p>
        </w:tc>
        <w:tc>
          <w:tcPr>
            <w:tcW w:w="46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根据原始文本行数，生成Gbase Group by写法中的1,2,3,4,5,6</w:t>
            </w:r>
          </w:p>
        </w:tc>
        <w:tc>
          <w:tcPr>
            <w:tcW w:w="90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多进1出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行分隔</w:t>
            </w:r>
          </w:p>
        </w:tc>
        <w:tc>
          <w:tcPr>
            <w:tcW w:w="46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根据参数选择原始文本中的特定行</w:t>
            </w:r>
          </w:p>
        </w:tc>
        <w:tc>
          <w:tcPr>
            <w:tcW w:w="90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例子： n 输出原始文本中第n+1行（从0开始算）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-n 输出原始文本中倒数第n行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n:m 输出原始文本中底n+1~第m行的数据（可以省略n或m,如:m）      </w:t>
            </w:r>
          </w:p>
        </w:tc>
        <w:tc>
          <w:tcPr>
            <w:tcW w:w="1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x进y出,y&lt;x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元数据</w:t>
            </w:r>
          </w:p>
        </w:tc>
        <w:tc>
          <w:tcPr>
            <w:tcW w:w="46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给定表和字段，查询字段元数据信息</w:t>
            </w:r>
          </w:p>
        </w:tc>
        <w:tc>
          <w:tcPr>
            <w:tcW w:w="90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TB:PMID.TB_MID_PAR_USER_DAY K1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TB:PDATA.TB_PDT_SERV_ATTR_INFO_DAY K2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TB:PCDE.TB_CDE_SERV_ATTR_CODE T1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K1.USER_ID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K1.CUST_ID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K1.ACCT_ID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K1.PHONE_NO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K1.MAIN_SERV_ID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K2.SVC_ID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从特定表中查询特定字段的类型和注释，输出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K1|USER_ID|DECIMAL(14,0)|用户ID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K1|CUST_ID|DECIMAL(14,0)|客户ID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K1|ACCT_ID|DECIMAL(14,0)|帐户ID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K1|PHONE_NO|VARCHAR(15)|手机号码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t>K1|MAIN_SERV_ID|VARCHAR(20)|主体服务ID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lang w:val="en-US" w:eastAsia="zh-CN"/>
              </w:rPr>
            </w:pPr>
            <w:r>
              <w:t>K2|SVC_ID|VARCHAR(40)|服务标识</w:t>
            </w:r>
          </w:p>
        </w:tc>
        <w:tc>
          <w:tcPr>
            <w:tcW w:w="1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1进1出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自定义函数</w:t>
            </w:r>
          </w:p>
        </w:tc>
        <w:tc>
          <w:tcPr>
            <w:tcW w:w="46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传入一个python自定义函数，按行处理原始文本</w:t>
            </w:r>
          </w:p>
        </w:tc>
        <w:tc>
          <w:tcPr>
            <w:tcW w:w="90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>def fun1(a):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if a.endswith('_DATE'):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'DATE'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if a.endswith('_PAY'):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'DECIMAL(18,4)'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if a.endswith('_FEE'):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'DECIMAL(18,4)'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if a.endswith('_CODE'):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'VARCHAR(10)'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if a.endswith('_RATE'):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'DECIMAL(5,4)'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if a.endswith('_NAME'):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'VARCHAR(500)'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80"/>
              <w:rPr>
                <w:rFonts w:hint="eastAsia"/>
              </w:rPr>
            </w:pPr>
            <w:r>
              <w:rPr>
                <w:rFonts w:hint="eastAsia"/>
              </w:rPr>
              <w:t>return 'VARCHAR(50)'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实现：根据字段名称，一键生成字段类型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48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函数名称随意，传入参数只能有一个，参数其实就是原始文本每一行的内容,输出参数只能是文本类型</w:t>
            </w:r>
          </w:p>
        </w:tc>
        <w:tc>
          <w:tcPr>
            <w:tcW w:w="1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1进1出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超级自定义函数</w:t>
            </w:r>
          </w:p>
        </w:tc>
        <w:tc>
          <w:tcPr>
            <w:tcW w:w="46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传入一个python自定义函数，直接处理整个原始文本</w:t>
            </w:r>
          </w:p>
        </w:tc>
        <w:tc>
          <w:tcPr>
            <w:tcW w:w="90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>def fun2(a):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tmp = [f"'{i}'" for i in a]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res = ','.join(tmp)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80"/>
              <w:rPr>
                <w:rFonts w:hint="eastAsia"/>
              </w:rPr>
            </w:pPr>
            <w:r>
              <w:rPr>
                <w:rFonts w:hint="eastAsia"/>
              </w:rPr>
              <w:t>return [res,]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实现：加引号+换行，场景 A,B,C -&gt;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函数名称随意，传入参数只能有一个，参数其实是原始文本按行分隔的数组，输出参数只能是数组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3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变量分发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算子分发是指将一个变量处理的结果，分发给其他变量去处理，避免同一个文本被贴来贴去。变量分发写法如下，传入参数是要分发给的变量名称。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686300" cy="1143000"/>
            <wp:effectExtent l="0" t="0" r="762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字段组装阶段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字段组装阶段是指将字段提取阶段生成的变量，按照特定的格式组装起来，写法如下：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FF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0000"/>
          <w:kern w:val="0"/>
          <w:sz w:val="16"/>
          <w:szCs w:val="16"/>
          <w:shd w:val="clear" w:fill="F5F5F5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5F5F5"/>
          <w:lang w:val="en-US" w:eastAsia="zh-CN" w:bidi="ar"/>
        </w:rPr>
        <w:t xml:space="preserve">(K1.${AS_H}) AS ${AS_H}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0000"/>
          <w:kern w:val="0"/>
          <w:sz w:val="16"/>
          <w:szCs w:val="16"/>
          <w:shd w:val="clear" w:fill="F5F5F5"/>
          <w:lang w:val="en-US" w:eastAsia="zh-CN" w:bidi="ar"/>
        </w:rPr>
        <w:t>-- ${--H}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其中${} 包含的都是变量，其他的所见即所得。字段组装支持复用历史写过的拼装语句，通过历史搜索选择框实现；也支持模版功能（模版主要是实现多段拼装语句），通过模版搜索选择框实现。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1579225" cy="1771650"/>
            <wp:effectExtent l="0" t="0" r="3175" b="1143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79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模版文件已txt格式存储在特定位置，想要新加模版，在特定位置创建txt文件就行，点一下‘帮助文档’按钮，会自动把模版文件加载进来，模版文件写法如下（例子）：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16"/>
          <w:szCs w:val="16"/>
          <w:shd w:val="clear" w:fill="F5F5F5"/>
          <w:lang w:val="en-US" w:eastAsia="zh-CN" w:bidi="ar"/>
        </w:rPr>
        <w:t>STQ_REPORT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.${JBYJ_5}(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    ,${JBYJ_O_1} ${JBYJ_O_2} 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COMMENT ON TABLE   STQ_REPORT.${JBYJ_5} IS 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${JBYJ_9}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 xml:space="preserve">COMMENT ON COLUMN  STQ_REPORT.${JBYJ_5}.${JBYJ_O_1} IS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${JBYJ_8}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16"/>
          <w:szCs w:val="16"/>
          <w:shd w:val="clear" w:fill="F5F5F5"/>
          <w:lang w:val="en-US" w:eastAsia="zh-CN" w:bidi="ar"/>
        </w:rPr>
        <w:t>---------------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STQ_REPORT.${JBYJ_5}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DEAL_DATE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${$}${&lt;}TX_DATE_FORMAT${&gt;}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STQ_REPORT.${JBYJ_5}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DEAL_DATE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${$}${&lt;}TX_MONTH${&gt;}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STQ_REPORT.${JBYJ_5}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MOVEMENT; 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STQ_REPORT.${JBYJ_5} SHRINK SPACE;       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需求管理工具辅助管理需求开发过程中的全部代码和文档，其中代码支持版本管理，并提供高效的检索功能，主要界面如下：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11577955" cy="5353685"/>
            <wp:effectExtent l="0" t="0" r="444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77955" cy="53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快速检索功能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需求、文档、代码支持“与”、“或”检索，例子如下（以检索需求为例，文档代码同）：</w:t>
      </w:r>
    </w:p>
    <w:p>
      <w:pPr>
        <w:numPr>
          <w:ilvl w:val="0"/>
          <w:numId w:val="0"/>
        </w:numPr>
        <w:shd w:val="clear" w:fill="F8CCAB" w:themeFill="accent2" w:themeFillTint="66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工信部|BU|欠费&amp;物联网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搜索需求名称包含“工信部”，或者包含“BU”，或者包含“物联网”且包含“欠费”的需求。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版本管理/版本提交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管理仅支持对SQL代码的版本管理，选择SQL代码文件后点击“提交版本”按钮，弹出提交版本界面，点击保存后，可以在通过点击“显示历史版本”查看保存的历史版本（历史版本为只读模式，不可编辑）。提交版本不仅可以实现对代码版本的管理，也同步完成了对代码血缘、需求血缘、口径等元数据的录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7569200" cy="6779895"/>
            <wp:effectExtent l="0" t="0" r="508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67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超级检索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超级检索实现了在多个需求之间根据关键字对代码的搜索（正则表达式），多用于一下想不起SQL在哪个需求里写的了的场景。点击需求管理界面上的“超级检索”，输入关键字完成搜索。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元数据管理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表管理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管理中导入了目前GBASE中常用库的大部分表结构信息，支持根据表名（英文）、表描述、表备注（结合自己开发实际做的笔记）对表进行检索，可以便捷的查询到表是哪个需求产生的，哪些需求中用到了这个表。</w:t>
      </w:r>
    </w:p>
    <w:p>
      <w:pPr>
        <w:ind w:firstLine="420" w:firstLineChars="0"/>
      </w:pPr>
      <w:r>
        <w:drawing>
          <wp:inline distT="0" distB="0" distL="114300" distR="114300">
            <wp:extent cx="8740140" cy="736854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40140" cy="73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字段管理展示了表的元数据信息，支持根据自己理解对每个字段添加备注。</w:t>
      </w:r>
    </w:p>
    <w:p>
      <w:r>
        <w:drawing>
          <wp:inline distT="0" distB="0" distL="114300" distR="114300">
            <wp:extent cx="8572500" cy="4343400"/>
            <wp:effectExtent l="0" t="0" r="762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快速模版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管理支持基于元数据的快速代码生成，选择待选字段，右键，选择对应模版（模版支持自定义写法），会在下方展示界面生成对应的语句（并将内容直接放在剪切板中，直接Ctrl+V就可以贴在自己代码中），效果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81475" cy="2216150"/>
            <wp:effectExtent l="0" t="0" r="0" b="0"/>
            <wp:docPr id="11" name="图片 11" descr="849545365a9832f31489abebc4f0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49545365a9832f31489abebc4f09a0"/>
                    <pic:cNvPicPr>
                      <a:picLocks noChangeAspect="1"/>
                    </pic:cNvPicPr>
                  </pic:nvPicPr>
                  <pic:blipFill>
                    <a:blip r:embed="rId15"/>
                    <a:srcRect t="8432" r="1126" b="2167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6960870" cy="4748530"/>
            <wp:effectExtent l="0" t="0" r="3810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6087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自定义模版编辑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自定义模版是txt格式，放在指定位置，写好模版后直接放在特定位置，便可在字段管理中右键使用。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自定义模版例子：</w:t>
      </w:r>
    </w:p>
    <w:p>
      <w:pPr>
        <w:widowControl w:val="0"/>
        <w:numPr>
          <w:ilvl w:val="0"/>
          <w:numId w:val="0"/>
        </w:numPr>
        <w:shd w:val="clear" w:fill="F8CCAB" w:themeFill="accent2" w:themeFillTint="66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关键字介绍</w:t>
      </w:r>
    </w:p>
    <w:p>
      <w:pPr>
        <w:widowControl w:val="0"/>
        <w:numPr>
          <w:ilvl w:val="0"/>
          <w:numId w:val="0"/>
        </w:numPr>
        <w:shd w:val="clear" w:fill="F8CCAB" w:themeFill="accent2" w:themeFillTint="66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ZDMC:选择的字段名称</w:t>
      </w:r>
    </w:p>
    <w:p>
      <w:pPr>
        <w:widowControl w:val="0"/>
        <w:numPr>
          <w:ilvl w:val="0"/>
          <w:numId w:val="0"/>
        </w:numPr>
        <w:shd w:val="clear" w:fill="F8CCAB" w:themeFill="accent2" w:themeFillTint="66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BM：字段对应表名</w:t>
      </w:r>
    </w:p>
    <w:p>
      <w:pPr>
        <w:widowControl w:val="0"/>
        <w:numPr>
          <w:ilvl w:val="0"/>
          <w:numId w:val="0"/>
        </w:numPr>
        <w:shd w:val="clear" w:fill="F8CCAB" w:themeFill="accent2" w:themeFillTint="66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TX_DATE：业务日期 YYYYMMDD</w:t>
      </w:r>
    </w:p>
    <w:p>
      <w:pPr>
        <w:widowControl w:val="0"/>
        <w:numPr>
          <w:ilvl w:val="0"/>
          <w:numId w:val="0"/>
        </w:numPr>
        <w:shd w:val="clear" w:fill="F8CCAB" w:themeFill="accent2" w:themeFillTint="66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TX_DATE_FORMAT：业务日期 YYYY-MM-DD</w:t>
      </w:r>
    </w:p>
    <w:p>
      <w:pPr>
        <w:widowControl w:val="0"/>
        <w:numPr>
          <w:ilvl w:val="0"/>
          <w:numId w:val="0"/>
        </w:numPr>
        <w:shd w:val="clear" w:fill="F8CCAB" w:themeFill="accent2" w:themeFillTint="66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TX_MONTH:业务日期YYYYMM</w:t>
      </w:r>
    </w:p>
    <w:p>
      <w:pPr>
        <w:widowControl w:val="0"/>
        <w:numPr>
          <w:ilvl w:val="0"/>
          <w:numId w:val="0"/>
        </w:numPr>
        <w:shd w:val="clear" w:fill="F8CCAB" w:themeFill="accent2" w:themeFillTint="66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SELECT_ZDMC : 选择了的字段名称,逗号分隔</w:t>
      </w:r>
    </w:p>
    <w:p>
      <w:pPr>
        <w:widowControl w:val="0"/>
        <w:numPr>
          <w:ilvl w:val="0"/>
          <w:numId w:val="0"/>
        </w:numPr>
        <w:shd w:val="clear" w:fill="F8CCAB" w:themeFill="accent2" w:themeFillTint="66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SELECT_ZDMC_RANGE : 根据选择字段个数返回1,2,3,4,5，一般用于GROUP BY</w:t>
      </w:r>
    </w:p>
    <w:p>
      <w:pPr>
        <w:widowControl w:val="0"/>
        <w:numPr>
          <w:ilvl w:val="0"/>
          <w:numId w:val="0"/>
        </w:numPr>
        <w:shd w:val="clear" w:fill="F8CCAB" w:themeFill="accent2" w:themeFillTint="66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SELECT_ZDMC_MS : 选择了的字段名+注释,TN.CN AS CN -- 注释 </w:t>
      </w:r>
    </w:p>
    <w:p>
      <w:pPr>
        <w:widowControl w:val="0"/>
        <w:numPr>
          <w:ilvl w:val="0"/>
          <w:numId w:val="0"/>
        </w:numPr>
        <w:shd w:val="clear" w:fill="F8CCAB" w:themeFill="accent2" w:themeFillTint="66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K5.${SELECT_ZDMC_MS}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口径管理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口径管理用于记录开发过程中的可能会复用的口径，通过简单的标记后，可以在后续开发中十分快捷的查询到。</w:t>
      </w:r>
    </w:p>
    <w:p>
      <w:pPr>
        <w:pStyle w:val="6"/>
        <w:numPr>
          <w:ilvl w:val="3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口径管理标记方法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如图，通过“-- &gt;&gt;”在代码中进行标记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296400" cy="2598420"/>
            <wp:effectExtent l="0" t="0" r="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口径管理提交方法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在需求管理提交版本的时候，提交口径。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915400" cy="7886700"/>
            <wp:effectExtent l="0" t="0" r="0" b="762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口径管理查询方法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在口径管理中，输入关键字查询口径。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8420100" cy="1409700"/>
            <wp:effectExtent l="0" t="0" r="7620" b="762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需求血缘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需求血缘用于记录该需求的对应SQL代码用了哪些表，产出了哪些表。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1209020" cy="5760720"/>
            <wp:effectExtent l="0" t="0" r="762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090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步骤一：解压发布版SQL_助手.zip,解压后会有三个文件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942455" cy="736600"/>
            <wp:effectExtent l="0" t="0" r="6985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SQL_HELLPER_R.exe ：应用程序</w:t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conf.yml</w:t>
      </w:r>
      <w:r>
        <w:rPr>
          <w:rFonts w:hint="eastAsia"/>
          <w:lang w:val="en-US" w:eastAsia="zh-CN"/>
        </w:rPr>
        <w:t xml:space="preserve"> ： 配置文件</w:t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初始化文件</w:t>
      </w:r>
      <w:r>
        <w:rPr>
          <w:rFonts w:hint="eastAsia"/>
          <w:lang w:val="en-US" w:eastAsia="zh-CN"/>
        </w:rPr>
        <w:t>：程序运行所需的模版、数据库信息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步骤二：将“SQL_HELLPER_R.exe”和配置文件“conf.yml”放在同一个目录下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修改配置文件，根据自己需要，修改配置文件的路径。</w:t>
      </w:r>
    </w:p>
    <w:p>
      <w:pPr>
        <w:bidi w:val="0"/>
      </w:pPr>
      <w:r>
        <w:drawing>
          <wp:inline distT="0" distB="0" distL="114300" distR="114300">
            <wp:extent cx="8141970" cy="3399790"/>
            <wp:effectExtent l="0" t="0" r="11430" b="1397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4197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应用配置与打开文件的对应关系：</w:t>
      </w:r>
      <w:bookmarkStart w:id="0" w:name="_GoBack"/>
      <w:bookmarkEnd w:id="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6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BEBEBE" w:themeFill="background1" w:themeFillShade="BF"/>
          </w:tcPr>
          <w:p>
            <w:pPr>
              <w:bidi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配置路径</w:t>
            </w:r>
          </w:p>
        </w:tc>
        <w:tc>
          <w:tcPr>
            <w:tcW w:w="9922" w:type="dxa"/>
            <w:shd w:val="clear" w:color="auto" w:fill="BEBEBE" w:themeFill="background1" w:themeFillShade="BF"/>
          </w:tcPr>
          <w:p>
            <w:pPr>
              <w:bidi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打开的文件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WPS_PATH</w:t>
            </w:r>
          </w:p>
        </w:tc>
        <w:tc>
          <w:tcPr>
            <w:tcW w:w="99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打开文档文件，包括word,excel,ppt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TXT_PATH</w:t>
            </w:r>
          </w:p>
        </w:tc>
        <w:tc>
          <w:tcPr>
            <w:tcW w:w="99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后缀是txt的文件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EDGE_PATH</w:t>
            </w:r>
          </w:p>
        </w:tc>
        <w:tc>
          <w:tcPr>
            <w:tcW w:w="99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pdf文件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VSDX_PATH</w:t>
            </w:r>
          </w:p>
        </w:tc>
        <w:tc>
          <w:tcPr>
            <w:tcW w:w="99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visio文件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VS_PATH</w:t>
            </w:r>
          </w:p>
        </w:tc>
        <w:tc>
          <w:tcPr>
            <w:tcW w:w="99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SQL文件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注：推荐使用VSCOD和WPS这些都做了适配，其他的可以修改成对应路径试一下，看可不可以。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程序界面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143240" cy="4345305"/>
            <wp:effectExtent l="0" t="0" r="10160" b="1333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4324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30593"/>
    <w:multiLevelType w:val="singleLevel"/>
    <w:tmpl w:val="C4B305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CB83DE37"/>
    <w:multiLevelType w:val="multilevel"/>
    <w:tmpl w:val="CB83D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BB6B897"/>
    <w:multiLevelType w:val="singleLevel"/>
    <w:tmpl w:val="3BB6B89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lYzZmZmJjZTQ2MmJlMTgwOTYyOWQ2YzlhZTdmOGEifQ=="/>
  </w:docVars>
  <w:rsids>
    <w:rsidRoot w:val="00000000"/>
    <w:rsid w:val="007B6077"/>
    <w:rsid w:val="017274CD"/>
    <w:rsid w:val="019C0A49"/>
    <w:rsid w:val="01E17B83"/>
    <w:rsid w:val="05B4741B"/>
    <w:rsid w:val="067B3331"/>
    <w:rsid w:val="06DF1B1C"/>
    <w:rsid w:val="099C263F"/>
    <w:rsid w:val="09AC3FBD"/>
    <w:rsid w:val="09DC51AC"/>
    <w:rsid w:val="0A8E7030"/>
    <w:rsid w:val="0BE978FB"/>
    <w:rsid w:val="0C5D3898"/>
    <w:rsid w:val="0C8427D5"/>
    <w:rsid w:val="0CEA2C00"/>
    <w:rsid w:val="0D701E45"/>
    <w:rsid w:val="0D9547A8"/>
    <w:rsid w:val="0DD6237C"/>
    <w:rsid w:val="0EAA65F9"/>
    <w:rsid w:val="0FA71355"/>
    <w:rsid w:val="10B03EE9"/>
    <w:rsid w:val="13337FB7"/>
    <w:rsid w:val="13CE5915"/>
    <w:rsid w:val="13D7532F"/>
    <w:rsid w:val="15C34120"/>
    <w:rsid w:val="164B6751"/>
    <w:rsid w:val="17523259"/>
    <w:rsid w:val="1A2D33CB"/>
    <w:rsid w:val="1AD027E1"/>
    <w:rsid w:val="1AE532C2"/>
    <w:rsid w:val="1BA63824"/>
    <w:rsid w:val="1C126D30"/>
    <w:rsid w:val="1CA70E8D"/>
    <w:rsid w:val="1FD004F5"/>
    <w:rsid w:val="21006EE5"/>
    <w:rsid w:val="22DA03DE"/>
    <w:rsid w:val="237D5B07"/>
    <w:rsid w:val="26333C2F"/>
    <w:rsid w:val="26944E0F"/>
    <w:rsid w:val="27DE3BB2"/>
    <w:rsid w:val="283F26BC"/>
    <w:rsid w:val="28C5604A"/>
    <w:rsid w:val="28D93E06"/>
    <w:rsid w:val="290A28D4"/>
    <w:rsid w:val="2A4C62EA"/>
    <w:rsid w:val="2ABF129A"/>
    <w:rsid w:val="2AE66D58"/>
    <w:rsid w:val="2C4E351A"/>
    <w:rsid w:val="2D48759E"/>
    <w:rsid w:val="2F303006"/>
    <w:rsid w:val="2FB4480E"/>
    <w:rsid w:val="30B11567"/>
    <w:rsid w:val="31175E4B"/>
    <w:rsid w:val="32C50C2F"/>
    <w:rsid w:val="335C458B"/>
    <w:rsid w:val="35411CAA"/>
    <w:rsid w:val="361F3BF2"/>
    <w:rsid w:val="366D4B38"/>
    <w:rsid w:val="37823F12"/>
    <w:rsid w:val="37D370C3"/>
    <w:rsid w:val="389018D4"/>
    <w:rsid w:val="38BA2B11"/>
    <w:rsid w:val="392C0A52"/>
    <w:rsid w:val="396E1053"/>
    <w:rsid w:val="39CF6ED4"/>
    <w:rsid w:val="3A1C07C7"/>
    <w:rsid w:val="3B016796"/>
    <w:rsid w:val="3B556027"/>
    <w:rsid w:val="3B896524"/>
    <w:rsid w:val="3BB47218"/>
    <w:rsid w:val="3BCC0592"/>
    <w:rsid w:val="3CF776D7"/>
    <w:rsid w:val="3E330175"/>
    <w:rsid w:val="3ED41AFC"/>
    <w:rsid w:val="3ED81ECA"/>
    <w:rsid w:val="3F2428A3"/>
    <w:rsid w:val="40C478D4"/>
    <w:rsid w:val="41724D94"/>
    <w:rsid w:val="41897775"/>
    <w:rsid w:val="422D320C"/>
    <w:rsid w:val="42FC1906"/>
    <w:rsid w:val="43172554"/>
    <w:rsid w:val="43EC52B9"/>
    <w:rsid w:val="4408573C"/>
    <w:rsid w:val="45E67156"/>
    <w:rsid w:val="46131041"/>
    <w:rsid w:val="477B4F66"/>
    <w:rsid w:val="47D058CD"/>
    <w:rsid w:val="47D05F1E"/>
    <w:rsid w:val="4932350E"/>
    <w:rsid w:val="4B952E6B"/>
    <w:rsid w:val="4C147838"/>
    <w:rsid w:val="4C781A7F"/>
    <w:rsid w:val="4CCB7F59"/>
    <w:rsid w:val="4D150294"/>
    <w:rsid w:val="4DA46948"/>
    <w:rsid w:val="4E2E1181"/>
    <w:rsid w:val="4E7755E8"/>
    <w:rsid w:val="4FD45BCE"/>
    <w:rsid w:val="50742B54"/>
    <w:rsid w:val="50D53061"/>
    <w:rsid w:val="512813F8"/>
    <w:rsid w:val="529C40E3"/>
    <w:rsid w:val="56143D1E"/>
    <w:rsid w:val="563F3703"/>
    <w:rsid w:val="5679475D"/>
    <w:rsid w:val="57323268"/>
    <w:rsid w:val="59E05ADB"/>
    <w:rsid w:val="5A6B2D19"/>
    <w:rsid w:val="5A8C5677"/>
    <w:rsid w:val="5B510E0F"/>
    <w:rsid w:val="5B9718EC"/>
    <w:rsid w:val="5C304FC8"/>
    <w:rsid w:val="5C441EFA"/>
    <w:rsid w:val="5CE60816"/>
    <w:rsid w:val="5CF243EB"/>
    <w:rsid w:val="5D5757D7"/>
    <w:rsid w:val="5DF92166"/>
    <w:rsid w:val="5EA54436"/>
    <w:rsid w:val="6096179C"/>
    <w:rsid w:val="60AD5C5A"/>
    <w:rsid w:val="610B5DF8"/>
    <w:rsid w:val="625D388F"/>
    <w:rsid w:val="631626F8"/>
    <w:rsid w:val="63507F74"/>
    <w:rsid w:val="64117276"/>
    <w:rsid w:val="64596C43"/>
    <w:rsid w:val="65303743"/>
    <w:rsid w:val="65412F8A"/>
    <w:rsid w:val="670B292A"/>
    <w:rsid w:val="679D5101"/>
    <w:rsid w:val="688272FD"/>
    <w:rsid w:val="69515A5F"/>
    <w:rsid w:val="695E3169"/>
    <w:rsid w:val="6AED1528"/>
    <w:rsid w:val="6B462FC5"/>
    <w:rsid w:val="6C0F715D"/>
    <w:rsid w:val="6C8D40DA"/>
    <w:rsid w:val="6CD27A01"/>
    <w:rsid w:val="6ECB705B"/>
    <w:rsid w:val="6ED14447"/>
    <w:rsid w:val="6EF410D7"/>
    <w:rsid w:val="6F5A77A2"/>
    <w:rsid w:val="6F8267BB"/>
    <w:rsid w:val="6FBE4840"/>
    <w:rsid w:val="6FEE48A8"/>
    <w:rsid w:val="70763B97"/>
    <w:rsid w:val="71997AEE"/>
    <w:rsid w:val="71C029CC"/>
    <w:rsid w:val="7267070F"/>
    <w:rsid w:val="73714EF9"/>
    <w:rsid w:val="73DB2287"/>
    <w:rsid w:val="73E63804"/>
    <w:rsid w:val="74EE7C94"/>
    <w:rsid w:val="76E8665F"/>
    <w:rsid w:val="776965BF"/>
    <w:rsid w:val="789531BA"/>
    <w:rsid w:val="79254044"/>
    <w:rsid w:val="797A1F2D"/>
    <w:rsid w:val="7A513E84"/>
    <w:rsid w:val="7AEE28CE"/>
    <w:rsid w:val="7BAF03D3"/>
    <w:rsid w:val="7C8816CF"/>
    <w:rsid w:val="7D2B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2024-03-21T00:37:00Z</dcterms:created>
  <dc:creator>86158</dc:creator>
  <cp:lastModifiedBy>王明连</cp:lastModifiedBy>
  <dcterms:modified xsi:type="dcterms:W3CDTF">2024-03-29T06:34:51Z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F3E2D6984A4E43F1B77A397B6A5B5A64_12</vt:lpwstr>
  </property>
</Properties>
</file>