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买入交易确认报文发送时间记录功能详细设计文档"/>
    <w:p>
      <w:pPr>
        <w:pStyle w:val="Heading1"/>
      </w:pPr>
      <w:r>
        <w:rPr>
          <w:rFonts w:hint="eastAsia"/>
        </w:rPr>
        <w:t xml:space="preserve">买入交易确认报文发送时间记录功能详细设计文档</w:t>
      </w:r>
    </w:p>
    <w:p>
      <w:r>
        <w:pict>
          <v:rect style="width:0;height:1.5pt" o:hralign="center" o:hrstd="t" o:hr="t"/>
        </w:pict>
      </w:r>
    </w:p>
    <w:bookmarkStart w:id="9" w:name="文档信息"/>
    <w:p>
      <w:pPr>
        <w:pStyle w:val="Heading2"/>
      </w:pPr>
      <w:r>
        <w:rPr>
          <w:rFonts w:hint="eastAsia"/>
        </w:rP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恒生电子股份有限公司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t xml:space="preserve">HUNDSUN </w:t>
            </w:r>
            <w:r>
              <w:rPr>
                <w:rFonts w:hint="eastAsia"/>
              </w:rPr>
              <w:t xml:space="preserve">票据交易管理平台软件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t xml:space="preserve">V5.0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设计说明书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票据业务事业部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编写日期</w:t>
            </w:r>
          </w:p>
        </w:tc>
        <w:tc>
          <w:tcPr/>
          <w:p>
            <w:pPr>
              <w:pStyle w:val="Compact"/>
            </w:pPr>
            <w:r>
              <w:t xml:space="preserve">2026-04-18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修订历史"/>
    <w:p>
      <w:pPr>
        <w:pStyle w:val="Heading2"/>
      </w:pPr>
      <w:r>
        <w:rPr>
          <w:rFonts w:hint="eastAsia"/>
        </w:rPr>
        <w:t xml:space="preserve">修订历史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1885"/>
        <w:gridCol w:w="1508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批准人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hnnxbank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新增：买入交易确认报文发送时间记录功能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2026-04-18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第一章-系统概述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系统概述</w:t>
      </w:r>
    </w:p>
    <w:bookmarkStart w:id="11" w:name="业务背景"/>
    <w:p>
      <w:pPr>
        <w:pStyle w:val="Heading3"/>
      </w:pPr>
      <w:r>
        <w:t xml:space="preserve">1.1 </w:t>
      </w:r>
      <w:r>
        <w:rPr>
          <w:rFonts w:hint="eastAsia"/>
        </w:rPr>
        <w:t xml:space="preserve">业务背景</w:t>
      </w:r>
    </w:p>
    <w:p>
      <w:pPr>
        <w:pStyle w:val="FirstParagraph"/>
      </w:pPr>
      <w:r>
        <w:rPr>
          <w:rFonts w:hint="eastAsia"/>
        </w:rPr>
        <w:t xml:space="preserve">在【场内交易子系统】-【市场交易】-【对话报价】-【买入】-【买入交易确认】菜单中，用户进行买入交易确认操作时，系统会向票交所发送交易确认报文。为满足业务追溯和审计需求，需要在报文发送成功后记录”报文发送时间”，便于后续查询和问题排查。</w:t>
      </w:r>
    </w:p>
    <w:bookmarkEnd w:id="11"/>
    <w:bookmarkStart w:id="12" w:name="设计目标"/>
    <w:p>
      <w:pPr>
        <w:pStyle w:val="Heading3"/>
      </w:pPr>
      <w:r>
        <w:t xml:space="preserve">1.2 </w:t>
      </w:r>
      <w:r>
        <w:rPr>
          <w:rFonts w:hint="eastAsia"/>
        </w:rPr>
        <w:t xml:space="preserve">设计目标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在买入交易确认报文发送成功后，自动记录报文发送时间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将报文发送时间持久化存储到数据库批次表的预留字段中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确保时间记录的准确性和完整性，不影响原有业务流程</w:t>
            </w:r>
          </w:p>
        </w:tc>
      </w:tr>
    </w:tbl>
    <w:bookmarkEnd w:id="12"/>
    <w:bookmarkStart w:id="13" w:name="范围说明"/>
    <w:p>
      <w:pPr>
        <w:pStyle w:val="Heading3"/>
      </w:pPr>
      <w:r>
        <w:t xml:space="preserve">1.3 </w:t>
      </w:r>
      <w:r>
        <w:rPr>
          <w:rFonts w:hint="eastAsia"/>
        </w:rPr>
        <w:t xml:space="preserve">范围说明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买入交易确认报文发送时间记录功能的实现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其他交易类型（卖出、转贴现等）的报文发送时间记录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第二章-功能模块划分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功能模块划分</w:t>
      </w:r>
    </w:p>
    <w:bookmarkStart w:id="15" w:name="模块划分"/>
    <w:p>
      <w:pPr>
        <w:pStyle w:val="Heading3"/>
      </w:pPr>
      <w:r>
        <w:t xml:space="preserve">2.1 </w:t>
      </w:r>
      <w:r>
        <w:rPr>
          <w:rFonts w:hint="eastAsia"/>
        </w:rPr>
        <w:t xml:space="preserve">模块划分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报文发送时间记录模块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记录买入交易确认报文发送时间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在报文发送成功后，记录当前系统时间</w:t>
            </w:r>
          </w:p>
        </w:tc>
      </w:tr>
    </w:tbl>
    <w:bookmarkEnd w:id="15"/>
    <w:bookmarkStart w:id="16" w:name="模块职责"/>
    <w:p>
      <w:pPr>
        <w:pStyle w:val="Heading3"/>
      </w:pPr>
      <w:r>
        <w:t xml:space="preserve">2.2 </w:t>
      </w:r>
      <w:r>
        <w:rPr>
          <w:rFonts w:hint="eastAsia"/>
        </w:rPr>
        <w:t xml:space="preserve">模块职责</w:t>
      </w:r>
    </w:p>
    <w:p>
      <w:pPr>
        <w:pStyle w:val="FirstParagraph"/>
      </w:pPr>
      <w:r>
        <w:rPr>
          <w:rFonts w:hint="eastAsia"/>
        </w:rPr>
        <w:t xml:space="preserve">本功能属于河南农信个性化需求，通过创建个性化服务实现类</w:t>
      </w:r>
      <w:r>
        <w:t xml:space="preserve"> </w:t>
      </w:r>
      <w:r>
        <w:rPr>
          <w:rStyle w:val="VerbatimChar"/>
        </w:rPr>
        <w:t xml:space="preserve">HnnxbankRebuyReplyServiceImpl</w:t>
      </w:r>
      <w:r>
        <w:rPr>
          <w:rFonts w:hint="eastAsia"/>
        </w:rPr>
        <w:t xml:space="preserve">，继承产品化基类</w:t>
      </w:r>
      <w:r>
        <w:t xml:space="preserve"> </w:t>
      </w:r>
      <w:r>
        <w:rPr>
          <w:rStyle w:val="VerbatimChar"/>
        </w:rPr>
        <w:t xml:space="preserve">RebuyReplyServiceImpl</w:t>
      </w:r>
      <w:r>
        <w:rPr>
          <w:rFonts w:hint="eastAsia"/>
        </w:rPr>
        <w:t xml:space="preserve">，复写</w:t>
      </w:r>
      <w:r>
        <w:t xml:space="preserve"> </w:t>
      </w:r>
      <w:r>
        <w:rPr>
          <w:rStyle w:val="VerbatimChar"/>
        </w:rPr>
        <w:t xml:space="preserve">sendQuoteAgree</w:t>
      </w:r>
      <w:r>
        <w:t xml:space="preserve"> </w:t>
      </w:r>
      <w:r>
        <w:rPr>
          <w:rFonts w:hint="eastAsia"/>
        </w:rPr>
        <w:t xml:space="preserve">方法，在报文发送成功后增加时间记录逻辑。</w:t>
      </w:r>
    </w:p>
    <w:p>
      <w:pPr>
        <w:pStyle w:val="BodyText"/>
      </w:pPr>
      <w:r>
        <w:rPr>
          <w:rFonts w:hint="eastAsia"/>
          <w:b/>
          <w:bCs/>
        </w:rPr>
        <w:t xml:space="preserve">模块调用关系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Controller </w:t>
      </w:r>
      <w:r>
        <w:rPr>
          <w:rStyle w:val="VerbatimChar"/>
          <w:rFonts w:hint="eastAsia"/>
        </w:rPr>
        <w:t xml:space="preserve">层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HnnxbankRebuyReplyServiceImpl </w:t>
      </w:r>
      <w:r>
        <w:rPr>
          <w:rStyle w:val="VerbatimChar"/>
          <w:rFonts w:hint="eastAsia"/>
        </w:rPr>
        <w:t xml:space="preserve">(个性化服务实现)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继承</w:t>
      </w:r>
      <w:r>
        <w:rPr>
          <w:rStyle w:val="VerbatimChar"/>
        </w:rPr>
        <w:t xml:space="preserve"> ──▶ RebuyReplyServiceImpl </w:t>
      </w:r>
      <w:r>
        <w:rPr>
          <w:rStyle w:val="VerbatimChar"/>
          <w:rFonts w:hint="eastAsia"/>
        </w:rPr>
        <w:t xml:space="preserve">(产品化基类)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──▶ RebuyBatchAtom </w:t>
      </w:r>
      <w:r>
        <w:rPr>
          <w:rStyle w:val="VerbatimChar"/>
          <w:rFonts w:hint="eastAsia"/>
        </w:rPr>
        <w:t xml:space="preserve">(批次原子操作)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──▶ RebuyBillAtom </w:t>
      </w:r>
      <w:r>
        <w:rPr>
          <w:rStyle w:val="VerbatimChar"/>
          <w:rFonts w:hint="eastAsia"/>
        </w:rPr>
        <w:t xml:space="preserve">(票据原子操作)</w:t>
      </w:r>
    </w:p>
    <w:bookmarkEnd w:id="16"/>
    <w:bookmarkStart w:id="17" w:name="接口边界"/>
    <w:p>
      <w:pPr>
        <w:pStyle w:val="Heading3"/>
      </w:pPr>
      <w:r>
        <w:t xml:space="preserve">2.3 </w:t>
      </w:r>
      <w:r>
        <w:rPr>
          <w:rFonts w:hint="eastAsia"/>
        </w:rPr>
        <w:t xml:space="preserve">接口边界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sendQuoteAgree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买入交易确认报文发送接口，复写产品化方法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3" w:name="第三章-核心业务流程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核心业务流程</w:t>
      </w:r>
    </w:p>
    <w:bookmarkStart w:id="19" w:name="业务流程图"/>
    <w:p>
      <w:pPr>
        <w:pStyle w:val="Heading3"/>
      </w:pPr>
      <w:r>
        <w:t xml:space="preserve">3.1 </w:t>
      </w:r>
      <w:r>
        <w:rPr>
          <w:rFonts w:hint="eastAsia"/>
        </w:rPr>
        <w:t xml:space="preserve">业务流程图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A[开始]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B[获取批次锁]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C{获取锁成功?}</w:t>
      </w:r>
      <w:r>
        <w:br/>
      </w:r>
      <w:r>
        <w:rPr>
          <w:rStyle w:val="VerbatimChar"/>
        </w:rPr>
        <w:t xml:space="preserve">    C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D[抛出锁获取失败异常]</w:t>
      </w:r>
      <w:r>
        <w:br/>
      </w:r>
      <w:r>
        <w:rPr>
          <w:rStyle w:val="VerbatimChar"/>
        </w:rPr>
        <w:t xml:space="preserve">    C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E[查询买入批次信息]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F{批次存在?}</w:t>
      </w:r>
      <w:r>
        <w:br/>
      </w:r>
      <w:r>
        <w:rPr>
          <w:rStyle w:val="VerbatimChar"/>
        </w:rPr>
        <w:t xml:space="preserve">    F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G[抛出批次不存在异常]</w:t>
      </w:r>
      <w:r>
        <w:br/>
      </w:r>
      <w:r>
        <w:rPr>
          <w:rStyle w:val="VerbatimChar"/>
        </w:rPr>
        <w:t xml:space="preserve">    F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H[校验批次状态]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I{状态正确?}</w:t>
      </w:r>
      <w:r>
        <w:br/>
      </w:r>
      <w:r>
        <w:rPr>
          <w:rStyle w:val="VerbatimChar"/>
        </w:rPr>
        <w:t xml:space="preserve">    I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J[抛出状态异常]</w:t>
      </w:r>
      <w:r>
        <w:br/>
      </w:r>
      <w:r>
        <w:rPr>
          <w:rStyle w:val="VerbatimChar"/>
        </w:rPr>
        <w:t xml:space="preserve">    I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K[校验预交易行为]</w:t>
      </w:r>
      <w:r>
        <w:br/>
      </w:r>
      <w:r>
        <w:rPr>
          <w:rStyle w:val="VerbatimChar"/>
        </w:rPr>
        <w:t xml:space="preserve">    K --&gt; </w:t>
      </w:r>
      <w:r>
        <w:rPr>
          <w:rStyle w:val="VerbatimChar"/>
          <w:rFonts w:hint="eastAsia"/>
        </w:rPr>
        <w:t xml:space="preserve">L[校验报价单状态]</w:t>
      </w:r>
      <w:r>
        <w:br/>
      </w:r>
      <w:r>
        <w:rPr>
          <w:rStyle w:val="VerbatimChar"/>
        </w:rPr>
        <w:t xml:space="preserve">    L --&gt; </w:t>
      </w:r>
      <w:r>
        <w:rPr>
          <w:rStyle w:val="VerbatimChar"/>
          <w:rFonts w:hint="eastAsia"/>
        </w:rPr>
        <w:t xml:space="preserve">M[校验报价有效时间]</w:t>
      </w:r>
      <w:r>
        <w:br/>
      </w:r>
      <w:r>
        <w:rPr>
          <w:rStyle w:val="VerbatimChar"/>
        </w:rPr>
        <w:t xml:space="preserve">    M --&gt; </w:t>
      </w:r>
      <w:r>
        <w:rPr>
          <w:rStyle w:val="VerbatimChar"/>
          <w:rFonts w:hint="eastAsia"/>
        </w:rPr>
        <w:t xml:space="preserve">N[获取批次票据信息]</w:t>
      </w:r>
      <w:r>
        <w:br/>
      </w:r>
      <w:r>
        <w:rPr>
          <w:rStyle w:val="VerbatimChar"/>
        </w:rPr>
        <w:t xml:space="preserve">    N --&gt; </w:t>
      </w:r>
      <w:r>
        <w:rPr>
          <w:rStyle w:val="VerbatimChar"/>
          <w:rFonts w:hint="eastAsia"/>
        </w:rPr>
        <w:t xml:space="preserve">O{票据存在?}</w:t>
      </w:r>
      <w:r>
        <w:br/>
      </w:r>
      <w:r>
        <w:rPr>
          <w:rStyle w:val="VerbatimChar"/>
        </w:rPr>
        <w:t xml:space="preserve">    O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P[抛出票据不存在异常]</w:t>
      </w:r>
      <w:r>
        <w:br/>
      </w:r>
      <w:r>
        <w:rPr>
          <w:rStyle w:val="VerbatimChar"/>
        </w:rPr>
        <w:t xml:space="preserve">    O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Q[执行风险校验]</w:t>
      </w:r>
      <w:r>
        <w:br/>
      </w:r>
      <w:r>
        <w:rPr>
          <w:rStyle w:val="VerbatimChar"/>
        </w:rPr>
        <w:t xml:space="preserve">    Q --&gt; </w:t>
      </w:r>
      <w:r>
        <w:rPr>
          <w:rStyle w:val="VerbatimChar"/>
          <w:rFonts w:hint="eastAsia"/>
        </w:rPr>
        <w:t xml:space="preserve">R{风险校验通过?}</w:t>
      </w:r>
      <w:r>
        <w:br/>
      </w:r>
      <w:r>
        <w:rPr>
          <w:rStyle w:val="VerbatimChar"/>
        </w:rPr>
        <w:t xml:space="preserve">    R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S[抛出风险校验异常]</w:t>
      </w:r>
      <w:r>
        <w:br/>
      </w:r>
      <w:r>
        <w:rPr>
          <w:rStyle w:val="VerbatimChar"/>
        </w:rPr>
        <w:t xml:space="preserve">    R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T[发送报文]</w:t>
      </w:r>
      <w:r>
        <w:br/>
      </w:r>
      <w:r>
        <w:rPr>
          <w:rStyle w:val="VerbatimChar"/>
        </w:rPr>
        <w:t xml:space="preserve">    T --&gt; </w:t>
      </w:r>
      <w:r>
        <w:rPr>
          <w:rStyle w:val="VerbatimChar"/>
          <w:rFonts w:hint="eastAsia"/>
        </w:rPr>
        <w:t xml:space="preserve">U{报文发送成功?}</w:t>
      </w:r>
      <w:r>
        <w:br/>
      </w:r>
      <w:r>
        <w:rPr>
          <w:rStyle w:val="VerbatimChar"/>
        </w:rPr>
        <w:t xml:space="preserve">    U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V[抛出发送失败异常]</w:t>
      </w:r>
      <w:r>
        <w:br/>
      </w:r>
      <w:r>
        <w:rPr>
          <w:rStyle w:val="VerbatimChar"/>
        </w:rPr>
        <w:t xml:space="preserve">    U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W[记录报文发送时间]</w:t>
      </w:r>
      <w:r>
        <w:br/>
      </w:r>
      <w:r>
        <w:rPr>
          <w:rStyle w:val="VerbatimChar"/>
        </w:rPr>
        <w:t xml:space="preserve">    W --&gt; </w:t>
      </w:r>
      <w:r>
        <w:rPr>
          <w:rStyle w:val="VerbatimChar"/>
          <w:rFonts w:hint="eastAsia"/>
        </w:rPr>
        <w:t xml:space="preserve">X[更新批次状态]</w:t>
      </w:r>
      <w:r>
        <w:br/>
      </w:r>
      <w:r>
        <w:rPr>
          <w:rStyle w:val="VerbatimChar"/>
        </w:rPr>
        <w:t xml:space="preserve">    X --&gt; </w:t>
      </w:r>
      <w:r>
        <w:rPr>
          <w:rStyle w:val="VerbatimChar"/>
          <w:rFonts w:hint="eastAsia"/>
        </w:rPr>
        <w:t xml:space="preserve">Y[释放批次锁]</w:t>
      </w:r>
      <w:r>
        <w:br/>
      </w:r>
      <w:r>
        <w:rPr>
          <w:rStyle w:val="VerbatimChar"/>
        </w:rPr>
        <w:t xml:space="preserve">    Y --&gt; </w:t>
      </w:r>
      <w:r>
        <w:rPr>
          <w:rStyle w:val="VerbatimChar"/>
          <w:rFonts w:hint="eastAsia"/>
        </w:rPr>
        <w:t xml:space="preserve">Z[结束]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Y</w:t>
      </w:r>
      <w:r>
        <w:br/>
      </w:r>
      <w:r>
        <w:rPr>
          <w:rStyle w:val="VerbatimChar"/>
        </w:rPr>
        <w:t xml:space="preserve">    G --&gt; Y</w:t>
      </w:r>
      <w:r>
        <w:br/>
      </w:r>
      <w:r>
        <w:rPr>
          <w:rStyle w:val="VerbatimChar"/>
        </w:rPr>
        <w:t xml:space="preserve">    J --&gt; Y</w:t>
      </w:r>
      <w:r>
        <w:br/>
      </w:r>
      <w:r>
        <w:rPr>
          <w:rStyle w:val="VerbatimChar"/>
        </w:rPr>
        <w:t xml:space="preserve">    P --&gt; Y</w:t>
      </w:r>
      <w:r>
        <w:br/>
      </w:r>
      <w:r>
        <w:rPr>
          <w:rStyle w:val="VerbatimChar"/>
        </w:rPr>
        <w:t xml:space="preserve">    S --&gt; Y</w:t>
      </w:r>
      <w:r>
        <w:br/>
      </w:r>
      <w:r>
        <w:rPr>
          <w:rStyle w:val="VerbatimChar"/>
        </w:rPr>
        <w:t xml:space="preserve">    V --&gt; Y</w:t>
      </w:r>
    </w:p>
    <w:bookmarkEnd w:id="19"/>
    <w:bookmarkStart w:id="21" w:name="时序图"/>
    <w:p>
      <w:pPr>
        <w:pStyle w:val="Heading3"/>
      </w:pPr>
      <w:r>
        <w:t xml:space="preserve">3.2 </w:t>
      </w:r>
      <w:r>
        <w:rPr>
          <w:rFonts w:hint="eastAsia"/>
        </w:rPr>
        <w:t xml:space="preserve">时序图</w:t>
      </w:r>
    </w:p>
    <w:bookmarkStart w:id="20" w:name="买入交易确认报文发送时序图"/>
    <w:p>
      <w:pPr>
        <w:pStyle w:val="Heading4"/>
      </w:pPr>
      <w:r>
        <w:t xml:space="preserve">3.2.1 </w:t>
      </w:r>
      <w:r>
        <w:rPr>
          <w:rFonts w:hint="eastAsia"/>
        </w:rPr>
        <w:t xml:space="preserve">买入交易确认报文发送时序图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</w:t>
      </w:r>
      <w:r>
        <w:rPr>
          <w:rStyle w:val="VerbatimChar"/>
          <w:rFonts w:hint="eastAsia"/>
        </w:rPr>
        <w:t xml:space="preserve">前端</w:t>
      </w:r>
      <w:r>
        <w:br/>
      </w:r>
      <w:r>
        <w:rPr>
          <w:rStyle w:val="VerbatimChar"/>
        </w:rPr>
        <w:t xml:space="preserve">    participant Controller</w:t>
      </w:r>
      <w:r>
        <w:br/>
      </w:r>
      <w:r>
        <w:rPr>
          <w:rStyle w:val="VerbatimChar"/>
        </w:rPr>
        <w:t xml:space="preserve">    participant HnnxbankRebuyReplyServiceImpl</w:t>
      </w:r>
      <w:r>
        <w:br/>
      </w:r>
      <w:r>
        <w:rPr>
          <w:rStyle w:val="VerbatimChar"/>
        </w:rPr>
        <w:t xml:space="preserve">    participant RebuyBatchAtom</w:t>
      </w:r>
      <w:r>
        <w:br/>
      </w:r>
      <w:r>
        <w:rPr>
          <w:rStyle w:val="VerbatimChar"/>
        </w:rPr>
        <w:t xml:space="preserve">    participant RebuyBillAtom</w:t>
      </w:r>
      <w:r>
        <w:br/>
      </w:r>
      <w:r>
        <w:rPr>
          <w:rStyle w:val="VerbatimChar"/>
        </w:rPr>
        <w:t xml:space="preserve">    participant BizRiskInspectService</w:t>
      </w:r>
      <w:r>
        <w:br/>
      </w:r>
      <w:r>
        <w:rPr>
          <w:rStyle w:val="VerbatimChar"/>
        </w:rPr>
        <w:t xml:space="preserve">    participant </w:t>
      </w:r>
      <w:r>
        <w:rPr>
          <w:rStyle w:val="VerbatimChar"/>
          <w:rFonts w:hint="eastAsia"/>
        </w:rPr>
        <w:t xml:space="preserve">数据库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前端-&gt;&gt;Controller: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发送买入交易确认请求</w:t>
      </w:r>
      <w:r>
        <w:br/>
      </w:r>
      <w:r>
        <w:rPr>
          <w:rStyle w:val="VerbatimChar"/>
        </w:rPr>
        <w:t xml:space="preserve">    Controller-&gt;&gt;HnnxbankRebuyReplyServiceImpl: sendQuoteAgree(baseRequest)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HnnxbankRebuyReplyServiceImpl-&gt;&gt;HnnxbankRebuyReplyServiceImpl: </w:t>
      </w:r>
      <w:r>
        <w:rPr>
          <w:rStyle w:val="VerbatimChar"/>
          <w:rFonts w:hint="eastAsia"/>
        </w:rPr>
        <w:t xml:space="preserve">获取批次锁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HnnxbankRebuyReplyServiceImpl-&gt;&gt;RebuyBatchAtom: findRebuyBatchById(batchId)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RebuyBatchAtom-&gt;&gt;数据库: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查询批次信息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数据库--&gt;&gt;RebuyBatchAtom: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返回批次信息</w:t>
      </w:r>
      <w:r>
        <w:br/>
      </w:r>
      <w:r>
        <w:rPr>
          <w:rStyle w:val="VerbatimChar"/>
        </w:rPr>
        <w:t xml:space="preserve">    RebuyBatchAtom--&gt;&gt;HnnxbankRebuyReplyServiceImpl: </w:t>
      </w:r>
      <w:r>
        <w:rPr>
          <w:rStyle w:val="VerbatimChar"/>
          <w:rFonts w:hint="eastAsia"/>
        </w:rPr>
        <w:t xml:space="preserve">返回RebuyBatchDto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HnnxbankRebuyReplyServiceImpl-&gt;&gt;HnnxbankRebuyReplyServiceImpl: </w:t>
      </w:r>
      <w:r>
        <w:rPr>
          <w:rStyle w:val="VerbatimChar"/>
          <w:rFonts w:hint="eastAsia"/>
        </w:rPr>
        <w:t xml:space="preserve">校验批次状态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HnnxbankRebuyReplyServiceImpl-&gt;&gt;RebuyBillAtom: findNormalBillByBatchId(batchId)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RebuyBillAtom-&gt;&gt;数据库: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查询票据信息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数据库--&gt;&gt;RebuyBillAtom: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返回票据列表</w:t>
      </w:r>
      <w:r>
        <w:br/>
      </w:r>
      <w:r>
        <w:rPr>
          <w:rStyle w:val="VerbatimChar"/>
        </w:rPr>
        <w:t xml:space="preserve">    RebuyBillAtom--&gt;&gt;HnnxbankRebuyReplyServiceImpl: </w:t>
      </w:r>
      <w:r>
        <w:rPr>
          <w:rStyle w:val="VerbatimChar"/>
          <w:rFonts w:hint="eastAsia"/>
        </w:rPr>
        <w:t xml:space="preserve">返回List&lt;RebuyBillDto&gt;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HnnxbankRebuyReplyServiceImpl-&gt;&gt;BizRiskInspectService: mtRiskInspect(mtBatch, mtBillList, userNo)</w:t>
      </w:r>
      <w:r>
        <w:br/>
      </w:r>
      <w:r>
        <w:rPr>
          <w:rStyle w:val="VerbatimChar"/>
        </w:rPr>
        <w:t xml:space="preserve">    BizRiskInspectService--&gt;&gt;HnnxbankRebuyReplyServiceImpl: </w:t>
      </w:r>
      <w:r>
        <w:rPr>
          <w:rStyle w:val="VerbatimChar"/>
          <w:rFonts w:hint="eastAsia"/>
        </w:rPr>
        <w:t xml:space="preserve">风险校验结果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HnnxbankRebuyReplyServiceImpl-&gt;&gt;RebuyBatchAtom: sendCDCes011Msg/sendApplyQuoteMsg</w:t>
      </w:r>
      <w:r>
        <w:br/>
      </w:r>
      <w:r>
        <w:rPr>
          <w:rStyle w:val="VerbatimChar"/>
        </w:rPr>
        <w:t xml:space="preserve">    RebuyBatchAtom--&gt;&gt;HnnxbankRebuyReplyServiceImpl: </w:t>
      </w:r>
      <w:r>
        <w:rPr>
          <w:rStyle w:val="VerbatimChar"/>
          <w:rFonts w:hint="eastAsia"/>
        </w:rPr>
        <w:t xml:space="preserve">返回msgId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HnnxbankRebuyReplyServiceImpl: </w:t>
      </w:r>
      <w:r>
        <w:rPr>
          <w:rStyle w:val="VerbatimChar"/>
          <w:rFonts w:hint="eastAsia"/>
        </w:rPr>
        <w:t xml:space="preserve">【个性化修改】记录报文发送时间</w:t>
      </w:r>
      <w:r>
        <w:br/>
      </w:r>
      <w:r>
        <w:rPr>
          <w:rStyle w:val="VerbatimChar"/>
        </w:rPr>
        <w:t xml:space="preserve">    HnnxbankRebuyReplyServiceImpl-&gt;&gt;HnnxbankRebuyReplyServiceImpl: setBatchReserve1(msgSendTime)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HnnxbankRebuyReplyServiceImpl-&gt;&gt;RebuyBatchAtom: updateRebuyBatchByIdSelective(rebuyBatchDto)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RebuyBatchAtom-&gt;&gt;数据库: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更新批次信息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数据库--&gt;&gt;RebuyBatchAtom: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更新成功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HnnxbankRebuyReplyServiceImpl-&gt;&gt;HnnxbankRebuyReplyServiceImpl: </w:t>
      </w:r>
      <w:r>
        <w:rPr>
          <w:rStyle w:val="VerbatimChar"/>
          <w:rFonts w:hint="eastAsia"/>
        </w:rPr>
        <w:t xml:space="preserve">释放批次锁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HnnxbankRebuyReplyServiceImpl--&gt;&gt;Controller: </w:t>
      </w:r>
      <w:r>
        <w:rPr>
          <w:rStyle w:val="VerbatimChar"/>
          <w:rFonts w:hint="eastAsia"/>
        </w:rPr>
        <w:t xml:space="preserve">返回处理结果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Controller--&gt;&gt;前端: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返回响应</w:t>
      </w:r>
    </w:p>
    <w:bookmarkEnd w:id="20"/>
    <w:bookmarkEnd w:id="21"/>
    <w:bookmarkStart w:id="22" w:name="关键节点说明"/>
    <w:p>
      <w:pPr>
        <w:pStyle w:val="Heading3"/>
      </w:pPr>
      <w:r>
        <w:t xml:space="preserve">3.3 </w:t>
      </w:r>
      <w:r>
        <w:rPr>
          <w:rFonts w:hint="eastAsia"/>
        </w:rPr>
        <w:t xml:space="preserve">关键节点说明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获取批次锁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使用分布式锁机制，防止并发操作导致数据不一致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N2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查询批次信息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根据批次ID查询买入批次详细信息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N3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校验批次状态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校验批次状态是否为可发送状态（QBS020/QBS021/QBS022/QBS023）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校验预交易行为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校验报价方式（申请/成交）与预交易行为是否匹配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N5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校验报价单状态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校验报价单状态是否为”已接收”（QS03）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校验报价有效时间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校验报价有效截止时间和最晚结算时间是否有效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N7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获取票据信息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获取批次中预关联关系为正常或新增的票据信息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N8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执行市场交易风险校验，只做刚性校验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N9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发送报文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根据预交易行为和业务类型发送对应报文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记录发送时间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【个性化】记录报文发送时间到batchReserve1字段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更新批次状态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更新批次状态和成交状态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释放批次锁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释放分布式锁，允许其他操作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9" w:name="第四章-数据模型设计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数据模型设计</w:t>
      </w:r>
    </w:p>
    <w:bookmarkStart w:id="24" w:name="er-图"/>
    <w:p>
      <w:pPr>
        <w:pStyle w:val="Heading3"/>
      </w:pPr>
      <w:r>
        <w:t xml:space="preserve">4.1 ER </w:t>
      </w:r>
      <w:r>
        <w:rPr>
          <w:rFonts w:hint="eastAsia"/>
        </w:rPr>
        <w:t xml:space="preserve">图</w:t>
      </w:r>
    </w:p>
    <w:p>
      <w:pPr>
        <w:pStyle w:val="FirstParagraph"/>
      </w:pPr>
      <w:r>
        <w:rPr>
          <w:rFonts w:hint="eastAsia"/>
        </w:rPr>
        <w:t xml:space="preserve">本功能不涉及新增实体，使用现有批次表的预留字段存储报文发送时间。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RebuyBatchDto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(买入批次数据传输对象)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id : Long                           │ </w:t>
      </w:r>
      <w:r>
        <w:rPr>
          <w:rStyle w:val="VerbatimChar"/>
          <w:rFonts w:hint="eastAsia"/>
        </w:rPr>
        <w:t xml:space="preserve">主键ID</w:t>
      </w:r>
      <w:r>
        <w:br/>
      </w:r>
      <w:r>
        <w:rPr>
          <w:rStyle w:val="VerbatimChar"/>
        </w:rPr>
        <w:t xml:space="preserve">│ batchNo : String                    │ </w:t>
      </w:r>
      <w:r>
        <w:rPr>
          <w:rStyle w:val="VerbatimChar"/>
          <w:rFonts w:hint="eastAsia"/>
        </w:rPr>
        <w:t xml:space="preserve">批次编号</w:t>
      </w:r>
      <w:r>
        <w:br/>
      </w:r>
      <w:r>
        <w:rPr>
          <w:rStyle w:val="VerbatimChar"/>
        </w:rPr>
        <w:t xml:space="preserve">│ msgId : String                      │ </w:t>
      </w:r>
      <w:r>
        <w:rPr>
          <w:rStyle w:val="VerbatimChar"/>
          <w:rFonts w:hint="eastAsia"/>
        </w:rPr>
        <w:t xml:space="preserve">报文标识号</w:t>
      </w:r>
      <w:r>
        <w:br/>
      </w:r>
      <w:r>
        <w:rPr>
          <w:rStyle w:val="VerbatimChar"/>
        </w:rPr>
        <w:t xml:space="preserve">│ dealStatus : String                 │ </w:t>
      </w:r>
      <w:r>
        <w:rPr>
          <w:rStyle w:val="VerbatimChar"/>
          <w:rFonts w:hint="eastAsia"/>
        </w:rPr>
        <w:t xml:space="preserve">成交状态</w:t>
      </w:r>
      <w:r>
        <w:br/>
      </w:r>
      <w:r>
        <w:rPr>
          <w:rStyle w:val="VerbatimChar"/>
        </w:rPr>
        <w:t xml:space="preserve">│ batchStatus : String                │ </w:t>
      </w:r>
      <w:r>
        <w:rPr>
          <w:rStyle w:val="VerbatimChar"/>
          <w:rFonts w:hint="eastAsia"/>
        </w:rPr>
        <w:t xml:space="preserve">批次状态</w:t>
      </w:r>
      <w:r>
        <w:br/>
      </w:r>
      <w:r>
        <w:rPr>
          <w:rStyle w:val="VerbatimChar"/>
        </w:rPr>
        <w:t xml:space="preserve">│ ...                                 │ </w:t>
      </w:r>
      <w:r>
        <w:rPr>
          <w:rStyle w:val="VerbatimChar"/>
          <w:rFonts w:hint="eastAsia"/>
        </w:rPr>
        <w:t xml:space="preserve">其他字段</w:t>
      </w:r>
      <w:r>
        <w:br/>
      </w:r>
      <w:r>
        <w:rPr>
          <w:rStyle w:val="VerbatimChar"/>
        </w:rPr>
        <w:t xml:space="preserve">│ batchReserve1 : String              │ </w:t>
      </w:r>
      <w:r>
        <w:rPr>
          <w:rStyle w:val="VerbatimChar"/>
          <w:rFonts w:hint="eastAsia"/>
        </w:rPr>
        <w:t xml:space="preserve">批次预留字段1</w:t>
      </w:r>
      <w:r>
        <w:rPr>
          <w:rStyle w:val="VerbatimChar"/>
        </w:rPr>
        <w:t xml:space="preserve"> ★</w:t>
      </w:r>
      <w:r>
        <w:br/>
      </w:r>
      <w:r>
        <w:rPr>
          <w:rStyle w:val="VerbatimChar"/>
        </w:rPr>
        <w:t xml:space="preserve">│ batchReserve2 : String              │ </w:t>
      </w:r>
      <w:r>
        <w:rPr>
          <w:rStyle w:val="VerbatimChar"/>
          <w:rFonts w:hint="eastAsia"/>
        </w:rPr>
        <w:t xml:space="preserve">批次预留字段2</w:t>
      </w:r>
      <w:r>
        <w:br/>
      </w:r>
      <w:r>
        <w:rPr>
          <w:rStyle w:val="VerbatimChar"/>
        </w:rPr>
        <w:t xml:space="preserve">│ batchReserve3 : String              │ </w:t>
      </w:r>
      <w:r>
        <w:rPr>
          <w:rStyle w:val="VerbatimChar"/>
          <w:rFonts w:hint="eastAsia"/>
        </w:rPr>
        <w:t xml:space="preserve">批次预留字段3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24"/>
    <w:bookmarkStart w:id="27" w:name="数据字典"/>
    <w:p>
      <w:pPr>
        <w:pStyle w:val="Heading3"/>
      </w:pPr>
      <w:r>
        <w:t xml:space="preserve">4.2 </w:t>
      </w:r>
      <w:r>
        <w:rPr>
          <w:rFonts w:hint="eastAsia"/>
        </w:rPr>
        <w:t xml:space="preserve">数据字典</w:t>
      </w:r>
    </w:p>
    <w:bookmarkStart w:id="25" w:name="新增修改字段说明"/>
    <w:p>
      <w:pPr>
        <w:pStyle w:val="Heading4"/>
      </w:pPr>
      <w:r>
        <w:t xml:space="preserve">4.2.1 </w:t>
      </w:r>
      <w:r>
        <w:rPr>
          <w:rFonts w:hint="eastAsia"/>
        </w:rPr>
        <w:t xml:space="preserve">新增/修改字段说明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800"/>
        <w:gridCol w:w="1080"/>
        <w:gridCol w:w="1080"/>
        <w:gridCol w:w="108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批次预留字段1</w:t>
            </w:r>
          </w:p>
        </w:tc>
        <w:tc>
          <w:tcPr/>
          <w:p>
            <w:pPr>
              <w:pStyle w:val="Compact"/>
            </w:pPr>
            <w:r>
              <w:t xml:space="preserve">batchReserve1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存储报文发送时间，格式：yyyy-MM-dd</w:t>
            </w:r>
            <w:r>
              <w:t xml:space="preserve"> HH:mm:ss</w:t>
            </w:r>
          </w:p>
        </w:tc>
      </w:tr>
    </w:tbl>
    <w:bookmarkEnd w:id="25"/>
    <w:bookmarkStart w:id="26" w:name="相关字段说明"/>
    <w:p>
      <w:pPr>
        <w:pStyle w:val="Heading4"/>
      </w:pPr>
      <w:r>
        <w:t xml:space="preserve">4.2.2 </w:t>
      </w:r>
      <w:r>
        <w:rPr>
          <w:rFonts w:hint="eastAsia"/>
        </w:rPr>
        <w:t xml:space="preserve">相关字段说明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800"/>
        <w:gridCol w:w="1080"/>
        <w:gridCol w:w="1080"/>
        <w:gridCol w:w="108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报文标识号</w:t>
            </w:r>
          </w:p>
        </w:tc>
        <w:tc>
          <w:tcPr/>
          <w:p>
            <w:pPr>
              <w:pStyle w:val="Compact"/>
            </w:pPr>
            <w:r>
              <w:t xml:space="preserve">msgId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报文发送后返回的消息ID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成交状态</w:t>
            </w:r>
          </w:p>
        </w:tc>
        <w:tc>
          <w:tcPr/>
          <w:p>
            <w:pPr>
              <w:pStyle w:val="Compact"/>
            </w:pPr>
            <w:r>
              <w:t xml:space="preserve">dealStatus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QS03-已接收、QS04-报价中、QS05-成交中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批次状态</w:t>
            </w:r>
          </w:p>
        </w:tc>
        <w:tc>
          <w:tcPr/>
          <w:p>
            <w:pPr>
              <w:pStyle w:val="Compact"/>
            </w:pPr>
            <w:r>
              <w:t xml:space="preserve">batchStatus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QBS020/QBS021/QBS022/QBS023等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预交易行为</w:t>
            </w:r>
          </w:p>
        </w:tc>
        <w:tc>
          <w:tcPr/>
          <w:p>
            <w:pPr>
              <w:pStyle w:val="Compact"/>
            </w:pPr>
            <w:r>
              <w:t xml:space="preserve">preTradeBhvr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ANSWER-应答、MODIFY-修改</w:t>
            </w:r>
          </w:p>
        </w:tc>
      </w:tr>
    </w:tbl>
    <w:bookmarkEnd w:id="26"/>
    <w:bookmarkEnd w:id="27"/>
    <w:bookmarkStart w:id="28" w:name="存储策略"/>
    <w:p>
      <w:pPr>
        <w:pStyle w:val="Heading3"/>
      </w:pPr>
      <w:r>
        <w:t xml:space="preserve">4.3 </w:t>
      </w:r>
      <w:r>
        <w:rPr>
          <w:rFonts w:hint="eastAsia"/>
        </w:rPr>
        <w:t xml:space="preserve">存储策略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复用现有批次表（rebuy_batch）的预留字段</w:t>
            </w:r>
            <w:r>
              <w:t xml:space="preserve"> batchReserve1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字符串格式：yyyy-MM-dd</w:t>
            </w:r>
            <w:r>
              <w:t xml:space="preserve"> HH:mm:ss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报文发送成功后，随批次状态更新一起持久化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无需新增索引，该字段仅用于查询展示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第五章-接口定义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接口定义</w:t>
      </w:r>
    </w:p>
    <w:bookmarkStart w:id="30" w:name="api-接口清单"/>
    <w:p>
      <w:pPr>
        <w:pStyle w:val="Heading3"/>
      </w:pPr>
      <w:r>
        <w:t xml:space="preserve">5.1 API </w:t>
      </w:r>
      <w:r>
        <w:rPr>
          <w:rFonts w:hint="eastAsia"/>
        </w:rPr>
        <w:t xml:space="preserve">接口清单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220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买入交易确认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/be/market/rebuy/reply/sendQuoteAgree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发送买入交易确认报文</w:t>
            </w:r>
          </w:p>
        </w:tc>
      </w:tr>
    </w:tbl>
    <w:bookmarkEnd w:id="30"/>
    <w:bookmarkStart w:id="32" w:name="接口详情"/>
    <w:p>
      <w:pPr>
        <w:pStyle w:val="Heading3"/>
      </w:pPr>
      <w:r>
        <w:t xml:space="preserve">5.2 </w:t>
      </w:r>
      <w:r>
        <w:rPr>
          <w:rFonts w:hint="eastAsia"/>
        </w:rPr>
        <w:t xml:space="preserve">接口详情</w:t>
      </w:r>
    </w:p>
    <w:bookmarkStart w:id="31" w:name="买入交易确认接口"/>
    <w:p>
      <w:pPr>
        <w:pStyle w:val="Heading4"/>
      </w:pPr>
      <w:r>
        <w:t xml:space="preserve">5.2.1 </w:t>
      </w:r>
      <w:r>
        <w:rPr>
          <w:rFonts w:hint="eastAsia"/>
        </w:rPr>
        <w:t xml:space="preserve">买入交易确认接口</w:t>
      </w:r>
    </w:p>
    <w:p>
      <w:pPr>
        <w:pStyle w:val="FirstParagraph"/>
      </w:pPr>
      <w:r>
        <w:rPr>
          <w:rFonts w:hint="eastAsia"/>
          <w:b/>
          <w:bCs/>
        </w:rPr>
        <w:t xml:space="preserve">接口路径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/be/market/rebuy/reply/sendQuoteAgree</w:t>
      </w:r>
    </w:p>
    <w:p>
      <w:pPr>
        <w:pStyle w:val="BodyText"/>
      </w:pPr>
      <w:r>
        <w:rPr>
          <w:rFonts w:hint="eastAsia"/>
          <w:b/>
          <w:bCs/>
        </w:rPr>
        <w:t xml:space="preserve">请求方式</w:t>
      </w:r>
      <w:r>
        <w:rPr>
          <w:rFonts w:hint="eastAsia"/>
        </w:rPr>
        <w:t xml:space="preserve">：POST</w:t>
      </w:r>
    </w:p>
    <w:p>
      <w:pPr>
        <w:pStyle w:val="BodyText"/>
      </w:pPr>
      <w:r>
        <w:rPr>
          <w:rFonts w:hint="eastAsia"/>
          <w:b/>
          <w:bCs/>
        </w:rPr>
        <w:t xml:space="preserve">请求参数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买入批次主键ID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报价方式</w:t>
            </w:r>
          </w:p>
        </w:tc>
        <w:tc>
          <w:tcPr/>
          <w:p>
            <w:pPr>
              <w:pStyle w:val="Compact"/>
            </w:pPr>
            <w:r>
              <w:t xml:space="preserve">quoteMethod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APPLY-申请报价、DEAL-成交确认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法人编号</w:t>
            </w:r>
          </w:p>
        </w:tc>
        <w:tc>
          <w:tcPr/>
          <w:p>
            <w:pPr>
              <w:pStyle w:val="Compact"/>
            </w:pPr>
            <w:r>
              <w:t xml:space="preserve">legalNo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法人编号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用户编号</w:t>
            </w:r>
          </w:p>
        </w:tc>
        <w:tc>
          <w:tcPr/>
          <w:p>
            <w:pPr>
              <w:pStyle w:val="Compact"/>
            </w:pPr>
            <w:r>
              <w:t xml:space="preserve">userNo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操作用户编号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请求示例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"requestDto"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"quoteMethod"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"legalNo"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"HNNXBANK"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"TELLER001"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"reqLegalNo"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"HNNXBANK"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"reqUserNo"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"TELLER001"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响应参数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返回码</w:t>
            </w:r>
          </w:p>
        </w:tc>
        <w:tc>
          <w:tcPr/>
          <w:p>
            <w:pPr>
              <w:pStyle w:val="Compact"/>
            </w:pPr>
            <w:r>
              <w:t xml:space="preserve">retCode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返回码，00000表示成功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返回信息</w:t>
            </w:r>
          </w:p>
        </w:tc>
        <w:tc>
          <w:tcPr/>
          <w:p>
            <w:pPr>
              <w:pStyle w:val="Compact"/>
            </w:pPr>
            <w:r>
              <w:t xml:space="preserve">retMsg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返回信息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7" w:name="第六章-异常处理机制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异常处理机制</w:t>
      </w:r>
    </w:p>
    <w:bookmarkStart w:id="34" w:name="错误码定义"/>
    <w:p>
      <w:pPr>
        <w:pStyle w:val="Heading3"/>
      </w:pPr>
      <w:r>
        <w:t xml:space="preserve">6.1 </w:t>
      </w:r>
      <w:r>
        <w:rPr>
          <w:rFonts w:hint="eastAsia"/>
        </w:rPr>
        <w:t xml:space="preserve">错误码定义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0BE320500209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批次[{}]正在处理中，请稍后重试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返回错误提示，提示用户稍后重试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0BE320500198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批次信息不存在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返回错误提示，检查批次ID是否正确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0BE320500033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批次状态不正确，不允许操作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返回错误提示，检查批次状态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0BE320500169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预交易行为为应答，不允许申请报价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返回错误提示，检查操作类型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0BE320500170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预交易行为非应答，不允许成交确认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返回错误提示，检查操作类型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ERROR_BATCH_DEAL_STATUS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报价单状态不正确，当前状态[{}]，应为[{}]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返回错误提示，检查报价单状态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0BE320500035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批次下无有效票据信息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返回错误提示，检查票据关联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NULL_BATCH_ID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批次ID不能为空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返回错误提示，检查请求参数</w:t>
            </w:r>
          </w:p>
        </w:tc>
      </w:tr>
    </w:tbl>
    <w:bookmarkEnd w:id="34"/>
    <w:bookmarkStart w:id="35" w:name="处理流程"/>
    <w:p>
      <w:pPr>
        <w:pStyle w:val="Heading3"/>
      </w:pPr>
      <w:r>
        <w:t xml:space="preserve">6.2 </w:t>
      </w:r>
      <w:r>
        <w:rPr>
          <w:rFonts w:hint="eastAsia"/>
        </w:rPr>
        <w:t xml:space="preserve">处理流程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异常处理流程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1. </w:t>
      </w:r>
      <w:r>
        <w:rPr>
          <w:rStyle w:val="VerbatimChar"/>
          <w:rFonts w:hint="eastAsia"/>
        </w:rPr>
        <w:t xml:space="preserve">捕获异常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   └─&gt; try-catch </w:t>
      </w:r>
      <w:r>
        <w:rPr>
          <w:rStyle w:val="VerbatimChar"/>
          <w:rFonts w:hint="eastAsia"/>
        </w:rPr>
        <w:t xml:space="preserve">包裹业务逻辑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2. </w:t>
      </w:r>
      <w:r>
        <w:rPr>
          <w:rStyle w:val="VerbatimChar"/>
          <w:rFonts w:hint="eastAsia"/>
        </w:rPr>
        <w:t xml:space="preserve">识别异常类型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├─&gt; BempRuntimeException        │</w:t>
      </w:r>
      <w:r>
        <w:br/>
      </w:r>
      <w:r>
        <w:rPr>
          <w:rStyle w:val="VerbatimChar"/>
        </w:rPr>
        <w:t xml:space="preserve">│     │   └─&gt; </w:t>
      </w:r>
      <w:r>
        <w:rPr>
          <w:rStyle w:val="VerbatimChar"/>
          <w:rFonts w:hint="eastAsia"/>
        </w:rPr>
        <w:t xml:space="preserve">业务异常，直接抛出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 └─&gt; </w:t>
      </w:r>
      <w:r>
        <w:rPr>
          <w:rStyle w:val="VerbatimChar"/>
          <w:rFonts w:hint="eastAsia"/>
        </w:rPr>
        <w:t xml:space="preserve">其他异常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└─&gt; </w:t>
      </w:r>
      <w:r>
        <w:rPr>
          <w:rStyle w:val="VerbatimChar"/>
          <w:rFonts w:hint="eastAsia"/>
        </w:rPr>
        <w:t xml:space="preserve">封装为业务异常抛出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3. </w:t>
      </w:r>
      <w:r>
        <w:rPr>
          <w:rStyle w:val="VerbatimChar"/>
          <w:rFonts w:hint="eastAsia"/>
        </w:rPr>
        <w:t xml:space="preserve">释放资源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   └─&gt; finally </w:t>
      </w:r>
      <w:r>
        <w:rPr>
          <w:rStyle w:val="VerbatimChar"/>
          <w:rFonts w:hint="eastAsia"/>
        </w:rPr>
        <w:t xml:space="preserve">块释放分布式锁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4. </w:t>
      </w:r>
      <w:r>
        <w:rPr>
          <w:rStyle w:val="VerbatimChar"/>
          <w:rFonts w:hint="eastAsia"/>
        </w:rPr>
        <w:t xml:space="preserve">返回错误响应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└─&gt; </w:t>
      </w:r>
      <w:r>
        <w:rPr>
          <w:rStyle w:val="VerbatimChar"/>
          <w:rFonts w:hint="eastAsia"/>
        </w:rPr>
        <w:t xml:space="preserve">统一错误码和错误信息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35"/>
    <w:bookmarkStart w:id="36" w:name="恢复策略"/>
    <w:p>
      <w:pPr>
        <w:pStyle w:val="Heading3"/>
      </w:pPr>
      <w:r>
        <w:t xml:space="preserve">6.3 </w:t>
      </w:r>
      <w:r>
        <w:rPr>
          <w:rFonts w:hint="eastAsia"/>
        </w:rPr>
        <w:t xml:space="preserve">恢复策略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锁获取失败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等待一段时间后重试，或提示用户稍后操作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提示用户检查数据，无法自动恢复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状态校验失败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提示用户当前状态不允许操作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报文发送失败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记录日志，批次状态不变，可重新发送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第七章-安全策略"/>
    <w:p>
      <w:pPr>
        <w:pStyle w:val="Heading2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安全策略</w:t>
      </w:r>
    </w:p>
    <w:bookmarkStart w:id="38" w:name="认证授权"/>
    <w:p>
      <w:pPr>
        <w:pStyle w:val="Heading3"/>
      </w:pPr>
      <w:r>
        <w:t xml:space="preserve">7.1 </w:t>
      </w:r>
      <w:r>
        <w:rPr>
          <w:rFonts w:hint="eastAsia"/>
        </w:rPr>
        <w:t xml:space="preserve">认证授权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通过统一认证平台进行用户身份认证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基于角色权限控制，只有具备买入交易权限的用户才能操作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记录用户操作日志，包含操作时间、操作人、操作内容</w:t>
            </w:r>
          </w:p>
        </w:tc>
      </w:tr>
    </w:tbl>
    <w:bookmarkEnd w:id="38"/>
    <w:bookmarkStart w:id="39" w:name="数据加密"/>
    <w:p>
      <w:pPr>
        <w:pStyle w:val="Heading3"/>
      </w:pPr>
      <w:r>
        <w:t xml:space="preserve">7.2 </w:t>
      </w:r>
      <w:r>
        <w:rPr>
          <w:rFonts w:hint="eastAsia"/>
        </w:rPr>
        <w:t xml:space="preserve">数据加密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传输加密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HTTPS </w:t>
            </w:r>
            <w:r>
              <w:rPr>
                <w:rFonts w:hint="eastAsia"/>
              </w:rPr>
              <w:t xml:space="preserve">协议进行数据传输加密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敏感数据在数据库中进行加密存储</w:t>
            </w:r>
          </w:p>
        </w:tc>
      </w:tr>
    </w:tbl>
    <w:bookmarkEnd w:id="39"/>
    <w:bookmarkStart w:id="40" w:name="访问控制"/>
    <w:p>
      <w:pPr>
        <w:pStyle w:val="Heading3"/>
      </w:pPr>
      <w:r>
        <w:t xml:space="preserve">7.3 </w:t>
      </w:r>
      <w:r>
        <w:rPr>
          <w:rFonts w:hint="eastAsia"/>
        </w:rPr>
        <w:t xml:space="preserve">访问控制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只有特定角色的用户才能执行买入交易确认操作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基于法人编号进行数据隔离，不同法人只能操作自己的数据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使用分布式锁防止并发操作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8" w:name="第八章-技术实现细节"/>
    <w:p>
      <w:pPr>
        <w:pStyle w:val="Heading2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技术实现细节</w:t>
      </w:r>
    </w:p>
    <w:bookmarkStart w:id="43" w:name="核心算法"/>
    <w:p>
      <w:pPr>
        <w:pStyle w:val="Heading3"/>
      </w:pPr>
      <w:r>
        <w:t xml:space="preserve">8.1 </w:t>
      </w:r>
      <w:r>
        <w:rPr>
          <w:rFonts w:hint="eastAsia"/>
        </w:rPr>
        <w:t xml:space="preserve">核心算法</w:t>
      </w:r>
    </w:p>
    <w:bookmarkStart w:id="42" w:name="报文发送时间记录算法"/>
    <w:p>
      <w:pPr>
        <w:pStyle w:val="Heading4"/>
      </w:pPr>
      <w:r>
        <w:t xml:space="preserve">8.1.1 </w:t>
      </w:r>
      <w:r>
        <w:rPr>
          <w:rFonts w:hint="eastAsia"/>
        </w:rPr>
        <w:t xml:space="preserve">报文发送时间记录算法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输入：批次ID</w:t>
      </w:r>
      <w:r>
        <w:rPr>
          <w:rStyle w:val="VerbatimChar"/>
        </w:rPr>
        <w:t xml:space="preserve"> (batchId)</w:t>
      </w:r>
      <w:r>
        <w:br/>
      </w:r>
      <w:r>
        <w:rPr>
          <w:rStyle w:val="VerbatimChar"/>
          <w:rFonts w:hint="eastAsia"/>
        </w:rPr>
        <w:t xml:space="preserve">输出：无（更新批次表）</w:t>
      </w:r>
      <w:r>
        <w:br/>
      </w:r>
      <w:r>
        <w:br/>
      </w:r>
      <w:r>
        <w:rPr>
          <w:rStyle w:val="VerbatimChar"/>
          <w:rFonts w:hint="eastAsia"/>
        </w:rPr>
        <w:t xml:space="preserve">步骤：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在报文发送成功后执行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获取当前系统时间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格式化时间为</w:t>
      </w:r>
      <w:r>
        <w:rPr>
          <w:rStyle w:val="VerbatimChar"/>
        </w:rPr>
        <w:t xml:space="preserve"> yyyy-MM-dd HH:mm:ss </w:t>
      </w:r>
      <w:r>
        <w:rPr>
          <w:rStyle w:val="VerbatimChar"/>
          <w:rFonts w:hint="eastAsia"/>
        </w:rPr>
        <w:t xml:space="preserve">格式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将格式化后的时间设置到</w:t>
      </w:r>
      <w:r>
        <w:rPr>
          <w:rStyle w:val="VerbatimChar"/>
        </w:rPr>
        <w:t xml:space="preserve"> rebuyBatchDto.batchReserve1 </w:t>
      </w:r>
      <w:r>
        <w:rPr>
          <w:rStyle w:val="VerbatimChar"/>
          <w:rFonts w:hint="eastAsia"/>
        </w:rPr>
        <w:t xml:space="preserve">字段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随批次更新一起持久化到数据库</w:t>
      </w:r>
    </w:p>
    <w:bookmarkEnd w:id="42"/>
    <w:bookmarkEnd w:id="43"/>
    <w:bookmarkStart w:id="46" w:name="代码示例"/>
    <w:p>
      <w:pPr>
        <w:pStyle w:val="Heading3"/>
      </w:pPr>
      <w:r>
        <w:t xml:space="preserve">8.2 </w:t>
      </w:r>
      <w:r>
        <w:rPr>
          <w:rFonts w:hint="eastAsia"/>
        </w:rPr>
        <w:t xml:space="preserve">代码示例</w:t>
      </w:r>
    </w:p>
    <w:bookmarkStart w:id="44" w:name="个性化服务实现类"/>
    <w:p>
      <w:pPr>
        <w:pStyle w:val="Heading4"/>
      </w:pPr>
      <w:r>
        <w:t xml:space="preserve">8.2.1 </w:t>
      </w:r>
      <w:r>
        <w:rPr>
          <w:rFonts w:hint="eastAsia"/>
        </w:rPr>
        <w:t xml:space="preserve">个性化服务实现类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HnnxbankRebuyReplyServiceImpl</w:t>
            </w:r>
          </w:p>
        </w:tc>
        <w:tc>
          <w:tcPr/>
          <w:p>
            <w:pPr>
              <w:pStyle w:val="Compact"/>
            </w:pPr>
            <w:r>
              <w:t xml:space="preserve">sendQuoteAgree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复写买入交易确认方法，增加发送时间记录</w:t>
            </w:r>
          </w:p>
        </w:tc>
      </w:tr>
    </w:tbl>
    <w:bookmarkEnd w:id="44"/>
    <w:bookmarkStart w:id="45" w:name="核心代码片段"/>
    <w:p>
      <w:pPr>
        <w:pStyle w:val="Heading4"/>
      </w:pPr>
      <w:r>
        <w:t xml:space="preserve">8.2.2 </w:t>
      </w:r>
      <w:r>
        <w:rPr>
          <w:rFonts w:hint="eastAsia"/>
        </w:rPr>
        <w:t xml:space="preserve">核心代码片段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买入交易确认服务个性化实现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在报文发送成功后增加记录"报文发送时间"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@author</w:t>
      </w:r>
      <w:r>
        <w:rPr>
          <w:rStyle w:val="NormalTok"/>
        </w:rPr>
        <w:t xml:space="preserve"> hnnxbank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@</w:t>
      </w:r>
      <w:r>
        <w:rPr>
          <w:rStyle w:val="NormalTok"/>
        </w:rPr>
        <w:t xml:space="preserve">date </w:t>
      </w:r>
      <w:r>
        <w:rPr>
          <w:rStyle w:val="CommentTok"/>
        </w:rPr>
        <w:t xml:space="preserve">2026/04/18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@CustomizedBean</w:t>
      </w:r>
      <w:r>
        <w:br/>
      </w:r>
      <w:r>
        <w:rPr>
          <w:rStyle w:val="AttributeTok"/>
        </w:rPr>
        <w:t xml:space="preserve">@CloudComponent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HnnxbankRebuyReplyServiceImpl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RebuyReplyServiceImpl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RebuyReplyService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Logger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HnnxbankRebuyReplyServiceImpl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sendQuoteAgree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OptRebuyBatchDto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baseRequest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省略前置校验逻辑 ...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报文发送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msgId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MtConst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PRE_TRRADE_BHVR_ANSWER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rebuyBatchDto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getPreTradeBhvr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msgId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rebuyBatchAtom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sendCDCes011Msg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rebuyBatchDto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CpesDataTypeConstants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REC_CODE_0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rebuyBatchDto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setDealStatus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MtConst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REBUY_DEAL_STATUS_DEALING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msgId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CpesDataTypeConstants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BUSI_TYPE_BT01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rebuyBatchDto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getBusiType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msgId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rebuyBatchAtom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sendApplyQuoteMsg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rebuyBatchDto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rebuyBillDtos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CpesDataTypeConstants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BUSI_TYPE_BT02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rebuyBatchDto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getBusiType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msgId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rebuyBatchAtom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sendApplyImpawnQuoteMsg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rebuyBatchDto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rebuyBillDtos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CpesDataTypeConstants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BUSI_TYPE_BT03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rebuyBatchDto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getBusiType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msgId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rebuyBatchAtom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sendApplyOutRightQuoteMsg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rebuyBatchDto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rebuyBillDtos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rebuyBatchDto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setDealStatus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MtConst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REBUY_DEAL_STATUS_QUOTING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rebuyBatchDto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setMsgId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【个性化修改】记录报文发送时间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SimpleDateFormat</w:t>
      </w:r>
      <w:r>
        <w:rPr>
          <w:rStyle w:val="NormalTok"/>
        </w:rPr>
        <w:t xml:space="preserve"> sdf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SimpleDateFormat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"yyyy-MM-dd HH:mm:ss"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msgSendTime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sdf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rebuyBatchDto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setBatchReserve1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msgSendTime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"买入交易确认报文发送成功，批次ID：{}，报文ID：{}，发送时间：{}"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batchId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msgSendTime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更新批次状态</w:t>
      </w:r>
      <w:r>
        <w:br/>
      </w:r>
      <w:r>
        <w:rPr>
          <w:rStyle w:val="NormalTok"/>
        </w:rPr>
        <w:t xml:space="preserve">        rebuyBatchDto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setBatchStatus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QuoteBatchStatusConstant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sendQuoteBatchStatusMap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rebuyBatchDto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getBatchStatus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rebuyBatchAtom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updateRebuyBatchByIdSelective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rebuyBatchDto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5"/>
    <w:bookmarkEnd w:id="46"/>
    <w:bookmarkStart w:id="47" w:name="性能优化"/>
    <w:p>
      <w:pPr>
        <w:pStyle w:val="Heading3"/>
      </w:pPr>
      <w:r>
        <w:t xml:space="preserve">8.3 </w:t>
      </w:r>
      <w:r>
        <w:rPr>
          <w:rFonts w:hint="eastAsia"/>
        </w:rPr>
        <w:t xml:space="preserve">性能优化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时间格式化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SimpleDateFormat </w:t>
            </w:r>
            <w:r>
              <w:rPr>
                <w:rFonts w:hint="eastAsia"/>
              </w:rPr>
              <w:t xml:space="preserve">进行时间格式化，性能满足业务需求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使用异步日志记录，不影响主流程性能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复用现有批次更新操作，不增加额外数据库访问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1" w:name="附录"/>
    <w:p>
      <w:pPr>
        <w:pStyle w:val="Heading2"/>
      </w:pPr>
      <w:r>
        <w:rPr>
          <w:rFonts w:hint="eastAsia"/>
        </w:rPr>
        <w:t xml:space="preserve">附录</w:t>
      </w:r>
    </w:p>
    <w:bookmarkStart w:id="49" w:name="附录a-参考资料"/>
    <w:p>
      <w:pPr>
        <w:pStyle w:val="Heading3"/>
      </w:pPr>
      <w:r>
        <w:rPr>
          <w:rFonts w:hint="eastAsia"/>
        </w:rPr>
        <w:t xml:space="preserve">附录A</w:t>
      </w:r>
      <w:r>
        <w:t xml:space="preserve"> </w:t>
      </w:r>
      <w:r>
        <w:rPr>
          <w:rFonts w:hint="eastAsia"/>
        </w:rPr>
        <w:t xml:space="preserve">参考资料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BEMP开发规范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项目开发规范文档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RebuyReplyServiceImpl </w:t>
            </w: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产品化基类源码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RebuyBatchDto </w:t>
            </w: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批次数据传输对象源码</w:t>
            </w:r>
          </w:p>
        </w:tc>
      </w:tr>
    </w:tbl>
    <w:bookmarkEnd w:id="49"/>
    <w:bookmarkStart w:id="50" w:name="附录b-术语表"/>
    <w:p>
      <w:pPr>
        <w:pStyle w:val="Heading3"/>
      </w:pPr>
      <w:r>
        <w:rPr>
          <w:rFonts w:hint="eastAsia"/>
        </w:rPr>
        <w:t xml:space="preserve">附录B</w:t>
      </w:r>
      <w:r>
        <w:t xml:space="preserve"> </w:t>
      </w:r>
      <w:r>
        <w:rPr>
          <w:rFonts w:hint="eastAsia"/>
        </w:rPr>
        <w:t xml:space="preserve">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买入交易确认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买方对卖方报价进行确认的交易行为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报文发送时间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系统向票交所发送交易确认报文的时间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@CustomizedBean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个性化Bean注解，用于标注个性化实现类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batchReserve1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批次表预留字段1，用于存储扩展信息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文档编写</w:t>
      </w:r>
      <w:r>
        <w:rPr>
          <w:rFonts w:hint="eastAsia"/>
        </w:rPr>
        <w:t xml:space="preserve">：hnnxbank</w:t>
      </w:r>
      <w:r>
        <w:t xml:space="preserve"> </w:t>
      </w:r>
      <w:r>
        <w:rPr>
          <w:rFonts w:hint="eastAsia"/>
          <w:b/>
          <w:bCs/>
        </w:rPr>
        <w:t xml:space="preserve">编写日期</w:t>
      </w:r>
      <w:r>
        <w:rPr>
          <w:rFonts w:hint="eastAsia"/>
        </w:rPr>
        <w:t xml:space="preserve">：2026-04-18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：V1.0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2026-04-18T08:10:48Z</dcterms:created>
  <dcterms:modified xsi:type="dcterms:W3CDTF">2026-04-18T08:10:48Z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