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5AE0"/>
          <w:sz w:val="96"/>
          <w:szCs w:val="96"/>
        </w:rPr>
        <w:t xml:space="preserve">MTask</w:t>
      </w:r>
    </w:p>
    <w:p>
      <w:pPr>
        <w:spacing w:after="0" w:before="120"/>
        <w:jc w:val="center"/>
      </w:pPr>
      <w:r>
        <w:rPr>
          <w:b/>
          <w:bCs/>
          <w:color w:val="111827"/>
          <w:sz w:val="40"/>
          <w:szCs w:val="40"/>
        </w:rPr>
        <w:t xml:space="preserve">AI 驱动的任务开发管理平台</w:t>
      </w:r>
    </w:p>
    <w:p>
      <w:pPr>
        <w:spacing w:after="520" w:before="240"/>
        <w:jc w:val="center"/>
      </w:pPr>
      <w:r>
        <w:rPr>
          <w:color w:val="4B5563"/>
          <w:sz w:val="24"/>
          <w:szCs w:val="24"/>
        </w:rPr>
        <w:t xml:space="preserve">让每一条任务都走到「可验证、可追溯、可交付」</w:t>
      </w:r>
    </w:p>
    <w:p>
      <w:pPr>
        <w:spacing w:after="4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60"/>
        <w:jc w:val="center"/>
      </w:pPr>
      <w:r>
        <w:rPr>
          <w:color w:val="6B7280"/>
          <w:sz w:val="20"/>
          <w:szCs w:val="20"/>
        </w:rPr>
        <w:t xml:space="preserve">版本 0.1.1029 ｜ 文档日期 2026-10-30</w:t>
      </w:r>
    </w:p>
    <w:p>
      <w:pPr>
        <w:spacing w:after="0" w:before="80"/>
        <w:jc w:val="center"/>
      </w:pPr>
      <w:r>
        <w:rPr>
          <w:color w:val="6B7280"/>
          <w:sz w:val="20"/>
          <w:szCs w:val="20"/>
        </w:rPr>
        <w:t xml:space="preserve">产品介绍 · 功能截图版</w:t>
      </w:r>
    </w:p>
    <w:p>
      <w:r>
        <w:br w:type="page"/>
      </w:r>
    </w:p>
    <w:p>
      <w:pPr>
        <w:pStyle w:val="Heading1"/>
        <w:keepNext/>
        <w:spacing w:after="180" w:before="360"/>
      </w:pPr>
      <w:r>
        <w:rPr>
          <w:b/>
          <w:bCs/>
          <w:color w:val="1F5AE0"/>
          <w:sz w:val="32"/>
          <w:szCs w:val="32"/>
        </w:rPr>
        <w:t xml:space="preserve">目录</w:t>
      </w:r>
    </w:p>
    <w:p>
      <w:pPr>
        <w:spacing w:after="100" w:line="300"/>
        <w:ind w:left="240"/>
      </w:pPr>
      <w:r>
        <w:rPr>
          <w:sz w:val="21"/>
          <w:szCs w:val="21"/>
        </w:rPr>
        <w:t xml:space="preserve">一、产品简介</w:t>
      </w:r>
    </w:p>
    <w:p>
      <w:pPr>
        <w:spacing w:after="100" w:line="300"/>
        <w:ind w:left="240"/>
      </w:pPr>
      <w:r>
        <w:rPr>
          <w:sz w:val="21"/>
          <w:szCs w:val="21"/>
        </w:rPr>
        <w:t xml:space="preserve">二、核心功能</w:t>
      </w:r>
    </w:p>
    <w:p>
      <w:pPr>
        <w:spacing w:after="100" w:line="300"/>
        <w:ind w:left="240"/>
      </w:pPr>
      <w:r>
        <w:rPr>
          <w:sz w:val="21"/>
          <w:szCs w:val="21"/>
        </w:rPr>
        <w:t xml:space="preserve">三、典型应用场景</w:t>
      </w:r>
    </w:p>
    <w:p>
      <w:pPr>
        <w:spacing w:after="100" w:line="300"/>
        <w:ind w:left="240"/>
      </w:pPr>
      <w:r>
        <w:rPr>
          <w:sz w:val="21"/>
          <w:szCs w:val="21"/>
        </w:rPr>
        <w:t xml:space="preserve">四、技术架构与安全</w:t>
      </w:r>
    </w:p>
    <w:p>
      <w:pPr>
        <w:spacing w:after="100" w:line="300"/>
        <w:ind w:left="240"/>
      </w:pPr>
      <w:r>
        <w:rPr>
          <w:sz w:val="21"/>
          <w:szCs w:val="21"/>
        </w:rPr>
        <w:t xml:space="preserve">五、快速开始</w:t>
      </w:r>
    </w:p>
    <w:p>
      <w:pPr>
        <w:spacing w:after="100" w:line="300"/>
        <w:ind w:left="240"/>
      </w:pPr>
      <w:r>
        <w:rPr>
          <w:sz w:val="21"/>
          <w:szCs w:val="21"/>
        </w:rPr>
        <w:t xml:space="preserve">附录：截图说明</w:t>
      </w:r>
    </w:p>
    <w:p>
      <w:pPr>
        <w:pStyle w:val="Heading1"/>
        <w:keepNext/>
        <w:spacing w:after="180" w:before="360"/>
      </w:pPr>
      <w:r>
        <w:rPr>
          <w:b/>
          <w:bCs/>
          <w:color w:val="1F5AE0"/>
          <w:sz w:val="32"/>
          <w:szCs w:val="32"/>
        </w:rPr>
        <w:t xml:space="preserve">一、产品简介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MTask 是一款面向开发者的 AI 任务开发管理工具。它以「项目维度 + AI 梳理 + 队列分发」替代基于 txt、聊天记录和零散表格的粗糙任务管理方式：任务按项目组织，内容可由 AI 自动梳理，多个 AI 开发工具可统一配置并按队列批量派发，处理结论回写到任务本身，最终与 Git 提交、质量扫描结果串成一条完整的证据链。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它不是又一个待办清单，而是把「任务 → 代码 → 结论 → 交付」四件事放进同一条流水线，让人和 AI 在同一个任务主键上协作。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1.1 它解决什么问题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常见痛点</w:t>
            </w:r>
          </w:p>
        </w:tc>
        <w:tc>
          <w:tcPr>
            <w:tcW w:type="dxa" w:w="3200"/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具体表现</w:t>
            </w:r>
          </w:p>
        </w:tc>
        <w:tc>
          <w:tcPr>
            <w:tcW w:type="dxa" w:w="4312"/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MTask 的做法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任务散落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需求在群里、计划在表格、进度在脑子里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项目维度的统一任务池，待办 / 已完成 / 搁置三态 + 分类 + 优先级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结论无处安放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给了一大段建议，复制到哪儿都找不到上下文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处理结论直接回写任务，保留多次修改的结果历史，可与上一版对比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代码与任务对不上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想知道「这条任务改了哪些文件」，只能翻 Git 日志靠猜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任务与 Git 提交双向绑定，抽屉内直接看 diff 与文件统计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计划与执行脱节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甘特图是画给人看的，改了代码没人回头更新计划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需求跟踪矩阵把需求、计划、待办、用例、PRD 串起来，进度自动汇算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用量不透明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不知道哪个工具在跑、花了多少、失败率多高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统一 AI 用量统计：按天、按工具、按卡片维度统计调用、耗时与输出量</w:t>
            </w:r>
          </w:p>
        </w:tc>
      </w:tr>
    </w:tbl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1.2 面向谁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2900"/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关注点</w:t>
            </w:r>
          </w:p>
        </w:tc>
        <w:tc>
          <w:tcPr>
            <w:tcW w:type="dxa" w:w="4812"/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在 MTask 中做什么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研发负责人 / 项目经理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全局进度、风险、投入产出</w:t>
            </w:r>
          </w:p>
        </w:tc>
        <w:tc>
          <w:tcPr>
            <w:tcW w:type="dxa" w:w="48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看计划视图与需求矩阵，用报表和 AI 洞察做周会材料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一线开发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今天做什么、改了什么、有没有漏</w:t>
            </w:r>
          </w:p>
        </w:tc>
        <w:tc>
          <w:tcPr>
            <w:tcW w:type="dxa" w:w="48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待办列表按项目与优先级排列，任务内直接看关联提交与处理结论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测试 / 质量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需求有没有被覆盖、缺陷有没有复发</w:t>
            </w:r>
          </w:p>
        </w:tc>
        <w:tc>
          <w:tcPr>
            <w:tcW w:type="dxa" w:w="48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需求跟踪矩阵 + 测试用例 + 完成前的「已验证」标记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重度使用者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让自建的 Agent 参与真实开发</w:t>
            </w:r>
          </w:p>
        </w:tc>
        <w:tc>
          <w:tcPr>
            <w:tcW w:type="dxa" w:w="48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队列分发 + MCP 接口，外部 Agent 读写同一套任务数据</w:t>
            </w:r>
          </w:p>
        </w:tc>
      </w:tr>
    </w:tbl>
    <w:p>
      <w:pPr>
        <w:pStyle w:val="Heading1"/>
        <w:keepNext/>
        <w:spacing w:after="180" w:before="360"/>
      </w:pPr>
      <w:r>
        <w:rPr>
          <w:b/>
          <w:bCs/>
          <w:color w:val="1F5AE0"/>
          <w:sz w:val="32"/>
          <w:szCs w:val="32"/>
        </w:rPr>
        <w:t xml:space="preserve">二、核心功能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2.1 任务管理：一个入口管全局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任务列表按项目聚合，顶部切换「待办 / 已完成 / 搁置」，可叠加「仅未验证」筛选，右侧按默认、优先级、更新时间等维度排序。每条任务显示编号、标题、分类、优先级，行内即可展开描述与时间线，无需跳页。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结构化字段：分类、优先级（紧急 / 高 / 中 / 低）、状态、验证标记、置顶、自定义字段与截图附件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层级与排序：父子两级（epic → task）、拖拽排序，长清单也不乱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批量能力：CSV 导入、任务导出、批量归档与还原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1 · 任务列表：待办 / 已完成 / 搁置三态，行内展开与优先级徽标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2.2 任务详情抽屉：描述、结论、时间线同屏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点击任务右侧的展开按钮打开详情抽屉，八个页签覆盖一条任务的完整生命周期：描述、处理结果、AI 摘要、时间线、关联计划、Git、阻塞关系、自定义字段。左侧列表保持可见，逐条浏览时不丢上下文。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2 · 任务详情抽屉：状态 / 优先级 / 编号徽标与八个页签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2.3 代码关联：任务与 Git 提交双向绑定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一条任务可绑定一个或多个提交，支持手动绑定与 AI 智能关联推荐。抽屉的 Git 页签展示主提交、绑定来源、提交人、时间、提交信息、增删行数与变更文件清单，并可「站内查看」跳转到完整 diff，或直接解绑。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这让「这条任务到底改了什么」从翻日志变成一次点击——评审、回溯、交接都不再依赖个人记忆。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3 · Git 关联页签：主提交、变更文件统计与提交 SHA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2.4 处理结论回写：结论留在任务里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AI 处理完成后，结论以 Markdown 形式回写到任务的「处理结果」页签：范围、改动清单、验证方式、遗留风险一目了然。每次回写都会留存一版，可随时与上一版对比，避免「改着改着把好结论改没了」。</w:t>
      </w:r>
    </w:p>
    <w:p>
      <w:pPr>
        <w:pBdr>
          <w:left w:val="single" w:color="1F5AE0" w:sz="12" w:space="12"/>
        </w:pBdr>
        <w:spacing w:after="160" w:before="100" w:line="300"/>
        <w:ind w:left="360"/>
      </w:pPr>
      <w:r>
        <w:rPr>
          <w:color w:val="374151"/>
          <w:sz w:val="20"/>
          <w:szCs w:val="20"/>
        </w:rPr>
        <w:t xml:space="preserve">设计原则：AI 输出只作为文本留存，由人确认后再入库，不自动改写任务数据。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4 · 处理结果页签：Markdown 结论与结果历史对比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2.5 完成验证：做完 ≠ 做对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任务完成后进入「已完成」列表，但真正关闭还需要「已验证」标记。列表支持「仅未验证」筛选，负责人可以在周会前一次性清点所有「已做完但没人验过」的任务。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5 · 已完成列表与「仅未验证」筛选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2.6 检索：命令面板直达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Ctrl + K 唤出命令面板，支持按页面、项目、任务三类目标检索，也支持结构化语法（status: / priority: / project:，以及 AND / OR 组合）。回车即跳转，并自动定位到目标任务或页面区块。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6 · 命令面板：结构化搜索语法与跨页面跳转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2.7 项目与计划：从 WBS 到甘特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项目管理页提供三种视图：列表（WBS）、甘特、时间线。WBS 支持父子行、依赖设置、工期与进度、负责人与待办联动，里程碑自动汇算子项工作量；顶部汇总项目周期、工作量、任务数、完成率、里程碑数与预测基准日。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7 · 计划 WBS 视图：里程碑汇算与行内编辑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甘特图按天渲染，区分待开始 / 进行中 / 已完成 / 受阻四种状态，周末与节假日有底色标记，今天有一条贯穿的基准线；拖拽条体可平移计划，拖拽两端可改工期。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8 · 甘特视图：状态配色、周末底色与今日基准线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2.8 需求跟踪矩阵：需求不落地就不算完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需求跟踪矩阵把「需求编号 → 需求标题 → 状态 → 关联计划 → 用例覆盖 → 关联 PRD → 关联待办」放在一张表里。需求可手工新增，也可由 PRD 一键导入；任何一条需求都能顺着链看到它落到哪个计划、哪条待办、哪份 PRD 文档。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9 · 需求跟踪矩阵：需求、计划、PRD、待办四向关联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2.9 AI 工作台：把重复的文档活交出去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AI 工作台把「围绕项目写文档」的常见场景收成卡片式入口：AI 项目计划导入、离线周报生成、AI 周报生成、原始需求生成 PRD、从 PRD 导入项目计划、从 PRD 生成测试用例、启动会 PPT、阶段总结 PPT、代码评审讲稿、Git 增量资产提取、Sonar 质量扫描。每张卡片都明确标注输入、输出与是否需要联网，右侧 AI 控制台实时滚动生成过程。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10 · AI 工作台：卡片式入口与实时控制台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2.10 队列分发：把今天的任务批量交给 AI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队列用于把一批任务连同指定 AI 工具一起派发出去。任务项按顺序进入状态机：排队 → 发送中 → 成功 / 失败 / 超时，回执与错误原因逐条落库，可展开审阅、重试失败项、重置整批。顶部同时显示运行中数量与并发上限，避免一把梭把上游打满。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11 · 开发队列：任务与工具组队、状态机与回执摘要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2.11 提示词仓库：把好用的提示词存下来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按分类管理提示词模板，支持正文预览、复制、置顶、排序与一键发起。模板里用 {{变量}} 占位，复用时只需替换变量，避免每次从零描述。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12 · 提示词仓库：分类、正文预览与一键发起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2.12 AI 用量与治理：谁在跑、跑了多少、坏在哪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模型配置页统一管理各类 AI 工具（OpenAI 兼容 / Claude / Ollama / WorkBuddy），API Key 加密落库、界面脱敏显示，可一键连通性探测。下方的用量统计按天、按工具、按调用类型给出调用次数、成功率、平均耗时与输出字符量，性能与成本问题不必再靠猜。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13 · 模型配置与 AI 用量统计：按天 / 按工具双维度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2.13 多端与开放接口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桌面端：Electron 打包，主进程内嵌本地服务，开箱即用，数据留在本机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移动 Web：待办概览、随手记、离线草稿，左滑完成、右滑看详情，通勤路上也能推进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MCP 接口：向外部 AI Agent 暴露 mtask_* 工具集，Agent 可读写同一套任务、计划与需求数据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209800" cy="478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图 14 · 移动端：待办概览、优先级与快捷操作</w:t>
      </w:r>
    </w:p>
    <w:p>
      <w:pPr>
        <w:pStyle w:val="Heading1"/>
        <w:keepNext/>
        <w:spacing w:after="180" w:before="360"/>
      </w:pPr>
      <w:r>
        <w:rPr>
          <w:b/>
          <w:bCs/>
          <w:color w:val="1F5AE0"/>
          <w:sz w:val="32"/>
          <w:szCs w:val="32"/>
        </w:rPr>
        <w:t xml:space="preserve">三、典型应用场景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场景一：版本迭代的日常推进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每天从待办列表开始，按优先级处理；完成后把改动对应的提交绑到任务上，处理结论写回「处理结果」；周会前用「仅未验证」筛出待验任务，验收后打标。整条链路的证据都在任务里，交接时不用再问「这个当时是怎么做的」。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场景二：把重复的文档工作交给 AI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启动会前用「启动会 PPT 生成」拉出骨架，周会前用「AI 周报生成」按周期聚合任务流水，评审前用「代码评审讲稿生成」把变更整理成八段讲稿。生成结果先落为草稿，人确认后再引用。</w:t>
      </w:r>
    </w:p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场景三：让自建 Agent 参与真实开发</w:t>
      </w:r>
    </w:p>
    <w:p>
      <w:pPr>
        <w:spacing w:after="120" w:before="60" w:line="320"/>
        <w:jc w:val="both"/>
      </w:pPr>
      <w:r>
        <w:rPr>
          <w:b w:val="false"/>
          <w:bCs w:val="false"/>
          <w:sz w:val="21"/>
          <w:szCs w:val="21"/>
        </w:rPr>
        <w:t xml:space="preserve">通过 MCP 接口把任务队列交给自建的 Agent 处理：Agent 读取待办、领取任务、上报进度、回写结论；人只负责裁决与验收。MTask 负责留存过程，不替人做决定。</w:t>
      </w:r>
    </w:p>
    <w:p>
      <w:pPr>
        <w:pStyle w:val="Heading1"/>
        <w:keepNext/>
        <w:spacing w:after="180" w:before="360"/>
      </w:pPr>
      <w:r>
        <w:rPr>
          <w:b/>
          <w:bCs/>
          <w:color w:val="1F5AE0"/>
          <w:sz w:val="32"/>
          <w:szCs w:val="32"/>
        </w:rPr>
        <w:t xml:space="preserve">四、技术架构与安全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层</w:t>
            </w:r>
          </w:p>
        </w:tc>
        <w:tc>
          <w:tcPr>
            <w:tcW w:type="dxa" w:w="3200"/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选型</w:t>
            </w:r>
          </w:p>
        </w:tc>
        <w:tc>
          <w:tcPr>
            <w:tcW w:type="dxa" w:w="4312"/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桌面壳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Electron 33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主进程内嵌本地 HTTP 服务并加载前端产物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前端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18 + Vite 6 + TypeScript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SPA，tab 状态路由，含移动端外壳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 4 + TypeScript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本地 API 服务，UI 与数据层解耦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数据库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SQLite（better-sqlite3，WAL）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同步 API、零配置、单文件可移植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接入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@modelcontextprotocol/sdk + 自研适配器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 兼容 / Claude / Ollama / WorkBuddy 四类协议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报表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exceljs / docx / pptxgenjs / pdfkit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 线程内合成，不阻塞主循环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加密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 crypto AES-256-GCM</w:t>
            </w:r>
          </w:p>
        </w:tc>
        <w:tc>
          <w:tcPr>
            <w:tcW w:type="dxa" w:w="43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Key / 更新 Token 加密落库</w:t>
            </w:r>
          </w:p>
        </w:tc>
      </w:tr>
    </w:tbl>
    <w:p>
      <w:pPr>
        <w:pStyle w:val="Heading2"/>
        <w:keepNext/>
        <w:spacing w:after="120" w:before="260"/>
      </w:pPr>
      <w:r>
        <w:rPr>
          <w:b/>
          <w:bCs/>
          <w:color w:val="111827"/>
          <w:sz w:val="25"/>
          <w:szCs w:val="25"/>
        </w:rPr>
        <w:t xml:space="preserve">数据与安全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数据默认存在本机：桌面版位于用户数据目录下的单个 SQLite 文件，不经过任何第三方服务器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敏感字段（AI 工具 API Key、更新 Token）使用 AES-256-GCM 加密落库，界面仅显示脱敏值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AI 输出只作为文本留存，人工确认后才入库，不会被自动写入任务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开启内网穿透时可配置访问令牌，所有 /api 数据接口需携带 X-Access-Token</w:t>
      </w:r>
    </w:p>
    <w:p>
      <w:pPr>
        <w:pStyle w:val="Heading1"/>
        <w:keepNext/>
        <w:spacing w:after="180" w:before="360"/>
      </w:pPr>
      <w:r>
        <w:rPr>
          <w:b/>
          <w:bCs/>
          <w:color w:val="1F5AE0"/>
          <w:sz w:val="32"/>
          <w:szCs w:val="32"/>
        </w:rPr>
        <w:t xml:space="preserve">五、快速开始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下载并安装 Windows 安装包（NSIS），首次启动自动建库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新建项目，在项目设置中绑定代码仓库的工作空间路径（用于 Git 关联）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在「模型配置」中添加至少一个 AI 工具并完成连通性探测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录入任务或由 PRD 导入计划，开始第一条任务的推进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需要外部 Agent 协作时，在客户端配置 MCP 服务地址，即可读写同一套数据</w:t>
      </w:r>
    </w:p>
    <w:p>
      <w:pPr>
        <w:pStyle w:val="Heading1"/>
        <w:keepNext/>
        <w:spacing w:after="180" w:before="360"/>
      </w:pPr>
      <w:r>
        <w:rPr>
          <w:b/>
          <w:bCs/>
          <w:color w:val="1F5AE0"/>
          <w:sz w:val="32"/>
          <w:szCs w:val="32"/>
        </w:rPr>
        <w:t xml:space="preserve">附录：截图说明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本文档中的 14 张截图均取自 MTask 桌面端真实运行界面，按 1440×900 渲染后截取（移动端为 390×844）。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截图中的项目、任务、成员、提交记录与 AI 用量数据均为演示用的虚构数据，与任何真实客户或团队无关。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界面以 0.1.1029 安装包为准；功能与文案可能随版本迭代调整。</w:t>
      </w:r>
    </w:p>
    <w:sectPr>
      <w:pgSz w:w="11906" w:h="16838" w:orient="portrait"/>
      <w:pgMar w:top="1418" w:right="1247" w:bottom="1418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eastAsia="Microsoft YaHei" w:hAnsi="Microsoft YaHei"/>
      <w:b/>
      <w:bCs/>
      <w:color w:val="1F5AE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eastAsia="Microsoft YaHei" w:hAnsi="Microsoft YaHei"/>
      <w:b/>
      <w:bCs/>
      <w:color w:val="111827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ce532694740f7b5ae5f67a36ac1b342b27168d.png"/><Relationship Id="rId8" Type="http://schemas.openxmlformats.org/officeDocument/2006/relationships/image" Target="media/f9c67986edc47ba734e31c8fc71493d5870de52c.png"/><Relationship Id="rId9" Type="http://schemas.openxmlformats.org/officeDocument/2006/relationships/image" Target="media/8399d87de9cfe0c5ff5c5f2c9c5ca5af3c69782a.png"/><Relationship Id="rId10" Type="http://schemas.openxmlformats.org/officeDocument/2006/relationships/image" Target="media/cb6187e7862178b46a27fa028ff01f1b60c9d20c.png"/><Relationship Id="rId11" Type="http://schemas.openxmlformats.org/officeDocument/2006/relationships/image" Target="media/518d41883cc00fdbeddb2b67db206cf5eb793fec.png"/><Relationship Id="rId12" Type="http://schemas.openxmlformats.org/officeDocument/2006/relationships/image" Target="media/6a9bd327e5dc9d1de9a01e6e645bbf27dad6d3c1.png"/><Relationship Id="rId13" Type="http://schemas.openxmlformats.org/officeDocument/2006/relationships/image" Target="media/a240d087cb5e57b9bf14020f5d0289bb3039e82b.png"/><Relationship Id="rId14" Type="http://schemas.openxmlformats.org/officeDocument/2006/relationships/image" Target="media/96d816523b94843d2c0c187c9aae846fa2a19aab.png"/><Relationship Id="rId15" Type="http://schemas.openxmlformats.org/officeDocument/2006/relationships/image" Target="media/eca4feb03663f6e65c1056c685ec54ef5824a80e.png"/><Relationship Id="rId16" Type="http://schemas.openxmlformats.org/officeDocument/2006/relationships/image" Target="media/e6fb5f0f9673b1030552c8f2f86283e53393c6f9.png"/><Relationship Id="rId17" Type="http://schemas.openxmlformats.org/officeDocument/2006/relationships/image" Target="media/486c4ced39b33d8de087be4bd76e1044573ec78f.png"/><Relationship Id="rId18" Type="http://schemas.openxmlformats.org/officeDocument/2006/relationships/image" Target="media/6a86b0f40a62f9ef12d591ceccff93b655a707ae.png"/><Relationship Id="rId19" Type="http://schemas.openxmlformats.org/officeDocument/2006/relationships/image" Target="media/6750c54a0aa32fa9217dbb3c92d9d0f36fb342e1.png"/><Relationship Id="rId20" Type="http://schemas.openxmlformats.org/officeDocument/2006/relationships/image" Target="media/52fb56c0eda4498377c85f0c8794ac9a1e940bad.png"/><Relationship Id="rId21" Type="http://schemas.openxmlformats.org/officeDocument/2006/relationships/image" Target="media/b13d5874c0d5086ebf844b309ed61c9a5c6dc566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MTask 产品介绍</dc:title>
  <dc:creator>MTask</dc:creator>
  <dc:description>AI 驱动的任务开发管理平台 · 产品介绍（功能截图版）</dc:description>
  <cp:lastModifiedBy>Un-named</cp:lastModifiedBy>
  <cp:revision>1</cp:revision>
  <dcterms:created xsi:type="dcterms:W3CDTF">2026-10-30T02:35:33.738Z</dcterms:created>
  <dcterms:modified xsi:type="dcterms:W3CDTF">2026-10-30T02:35:33.740Z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