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120" w:line="360" w:lineRule="auto"/>
        <w:jc w:val="center"/>
      </w:pPr>
      <w:r>
        <w:rPr>
          <w:rFonts w:ascii="Arial" w:hAnsi="Arial" w:eastAsia="微软雅黑"/>
          <w:b/>
          <w:color w:val="1F4E79"/>
          <w:sz w:val="68"/>
        </w:rPr>
        <w:t>Karpathy Wiki</w:t>
      </w:r>
    </w:p>
    <w:p>
      <w:pPr>
        <w:spacing w:before="0" w:after="200" w:line="360" w:lineRule="auto"/>
        <w:jc w:val="center"/>
      </w:pPr>
      <w:r>
        <w:rPr>
          <w:rFonts w:ascii="Arial" w:hAnsi="Arial" w:eastAsia="微软雅黑"/>
          <w:b w:val="0"/>
          <w:color w:val="1F2A37"/>
          <w:sz w:val="32"/>
        </w:rPr>
        <w:t>本地优先的可问答智能 Wiki</w:t>
      </w:r>
    </w:p>
    <w:p>
      <w:pPr>
        <w:spacing w:before="0" w:after="360" w:line="360" w:lineRule="auto"/>
        <w:jc w:val="center"/>
        <w:pBdr>
          <w:bottom w:val="single" w:sz="8" w:space="1" w:color="1F4E79"/>
        </w:pBdr>
      </w:pPr>
      <w:r>
        <w:rPr>
          <w:rFonts w:ascii="Arial" w:hAnsi="Arial" w:eastAsia="微软雅黑"/>
          <w:b w:val="0"/>
          <w:color w:val="6B7280"/>
          <w:sz w:val="22"/>
        </w:rPr>
        <w:t>把散落的资料，编译成可检索、可问答、可追溯的知识库</w:t>
      </w:r>
    </w:p>
    <w:p>
      <w:pPr>
        <w:spacing w:before="0" w:after="1200" w:line="360" w:lineRule="auto"/>
        <w:jc w:val="center"/>
      </w:pPr>
      <w:r>
        <w:rPr>
          <w:rFonts w:ascii="Arial" w:hAnsi="Arial" w:eastAsia="微软雅黑"/>
          <w:b/>
          <w:color w:val="1F2A37"/>
          <w:sz w:val="22"/>
        </w:rPr>
        <w:t>投递资料  →  AI 编译  →  结构化页面  →  知识问答</w:t>
      </w:r>
    </w:p>
    <w:p>
      <w:pPr>
        <w:spacing w:before="0" w:after="80" w:line="360" w:lineRule="auto"/>
        <w:jc w:val="center"/>
      </w:pPr>
      <w:r>
        <w:rPr>
          <w:rFonts w:ascii="Arial" w:hAnsi="Arial" w:eastAsia="微软雅黑"/>
          <w:b w:val="0"/>
          <w:color w:val="6B7280"/>
          <w:sz w:val="21"/>
        </w:rPr>
        <w:t>产品介绍 · 市场推广版</w:t>
      </w:r>
    </w:p>
    <w:p>
      <w:pPr>
        <w:spacing w:before="0" w:after="80" w:line="360" w:lineRule="auto"/>
        <w:jc w:val="center"/>
      </w:pPr>
      <w:r>
        <w:rPr>
          <w:rFonts w:ascii="Arial" w:hAnsi="Arial" w:eastAsia="微软雅黑"/>
          <w:b w:val="0"/>
          <w:color w:val="6B7280"/>
          <w:sz w:val="21"/>
        </w:rPr>
        <w:t>版本 V1.0　　2026 年 10 月</w:t>
      </w:r>
    </w:p>
    <w:p>
      <w:pPr>
        <w:spacing w:before="0" w:after="0" w:line="360" w:lineRule="auto"/>
        <w:jc w:val="center"/>
      </w:pPr>
      <w:r>
        <w:rPr>
          <w:rFonts w:ascii="Arial" w:hAnsi="Arial" w:eastAsia="微软雅黑"/>
          <w:b w:val="0"/>
          <w:color w:val="6B7280"/>
          <w:sz w:val="19"/>
        </w:rPr>
        <w:t>适用对象：企业知识管理、研发交付、咨询研究团队与个人知识工作者</w:t>
      </w:r>
    </w:p>
    <w:p>
      <w:r>
        <w:br w:type="page"/>
      </w:r>
    </w:p>
    <w:p>
      <w:pPr>
        <w:pStyle w:val="Heading1"/>
        <w:keepNext/>
        <w:spacing w:before="320" w:after="160"/>
        <w:pBdr>
          <w:bottom w:val="single" w:sz="6" w:space="1" w:color="C9D6E5"/>
        </w:pBdr>
      </w:pPr>
      <w:r>
        <w:rPr>
          <w:rFonts w:ascii="Arial" w:hAnsi="Arial" w:eastAsia="微软雅黑"/>
          <w:b/>
          <w:color w:val="1F4E79"/>
          <w:sz w:val="34"/>
        </w:rPr>
        <w:t>一  产品简介</w:t>
      </w:r>
    </w:p>
    <w:p>
      <w:pPr>
        <w:pStyle w:val="Heading2"/>
        <w:keepNext/>
        <w:spacing w:before="200" w:after="80"/>
      </w:pPr>
      <w:r>
        <w:rPr>
          <w:rFonts w:ascii="Arial" w:hAnsi="Arial" w:eastAsia="微软雅黑"/>
          <w:b/>
          <w:color w:val="1F2A37"/>
          <w:sz w:val="25"/>
        </w:rPr>
        <w:t>一句话认识 Karpathy Wiki</w:t>
      </w:r>
    </w:p>
    <w:p>
      <w:pPr>
        <w:spacing w:before="0" w:after="120" w:line="360" w:lineRule="auto"/>
        <w:ind w:firstLine="420"/>
      </w:pPr>
      <w:r>
        <w:rPr>
          <w:rFonts w:ascii="Arial" w:hAnsi="Arial" w:eastAsia="微软雅黑"/>
          <w:b w:val="0"/>
          <w:color w:val="1F2A37"/>
          <w:sz w:val="21"/>
        </w:rPr>
        <w:t>Karpathy Wiki 是一款</w:t>
      </w:r>
      <w:r>
        <w:rPr>
          <w:rFonts w:ascii="Arial" w:hAnsi="Arial" w:eastAsia="微软雅黑"/>
          <w:b/>
          <w:color w:val="1F2A37"/>
          <w:sz w:val="21"/>
        </w:rPr>
        <w:t>本地优先的智能知识库</w:t>
      </w:r>
      <w:r>
        <w:rPr>
          <w:rFonts w:ascii="Arial" w:hAnsi="Arial" w:eastAsia="微软雅黑"/>
          <w:b w:val="0"/>
          <w:color w:val="1F2A37"/>
          <w:sz w:val="21"/>
        </w:rPr>
        <w:t>：它用自研的 LLM Agent 把散落在文件夹、群聊、网页里的资料</w:t>
      </w:r>
      <w:r>
        <w:rPr>
          <w:rFonts w:ascii="Arial" w:hAnsi="Arial" w:eastAsia="微软雅黑"/>
          <w:b/>
          <w:color w:val="1F4E79"/>
          <w:sz w:val="21"/>
        </w:rPr>
        <w:t>编译</w:t>
      </w:r>
      <w:r>
        <w:rPr>
          <w:rFonts w:ascii="Arial" w:hAnsi="Arial" w:eastAsia="微软雅黑"/>
          <w:b w:val="0"/>
          <w:color w:val="1F2A37"/>
          <w:sz w:val="21"/>
        </w:rPr>
        <w:t>成结构化的 Wiki 页面，并在这些页面之上提供知识图谱、健康检查、数据清洗与带引用的 RAG 问答。</w:t>
      </w:r>
    </w:p>
    <w:p>
      <w:pPr>
        <w:pStyle w:val="Heading2"/>
        <w:keepNext/>
        <w:spacing w:before="200" w:after="80"/>
      </w:pPr>
      <w:r>
        <w:rPr>
          <w:rFonts w:ascii="Arial" w:hAnsi="Arial" w:eastAsia="微软雅黑"/>
          <w:b/>
          <w:color w:val="1F2A37"/>
          <w:sz w:val="25"/>
        </w:rPr>
        <w:t>客户常见的三个难题</w:t>
      </w:r>
    </w:p>
    <w:p>
      <w:pPr>
        <w:pStyle w:val="ListBullet"/>
        <w:spacing w:before="0" w:after="60" w:line="348" w:lineRule="auto"/>
      </w:pPr>
      <w:r>
        <w:rPr>
          <w:rFonts w:ascii="Arial" w:hAnsi="Arial" w:eastAsia="微软雅黑"/>
          <w:b/>
          <w:color w:val="1F2A37"/>
          <w:sz w:val="21"/>
        </w:rPr>
        <w:t>资料散：</w:t>
      </w:r>
      <w:r>
        <w:rPr>
          <w:rFonts w:ascii="Arial" w:hAnsi="Arial" w:eastAsia="微软雅黑"/>
          <w:b w:val="0"/>
          <w:color w:val="1F2A37"/>
          <w:sz w:val="21"/>
        </w:rPr>
        <w:t>制度、方案、会议纪要、聊天记录分散在网盘、群聊与个人电脑里；找不到、不敢删，越积越多。</w:t>
      </w:r>
    </w:p>
    <w:p>
      <w:pPr>
        <w:pStyle w:val="ListBullet"/>
        <w:spacing w:before="0" w:after="60" w:line="348" w:lineRule="auto"/>
      </w:pPr>
      <w:r>
        <w:rPr>
          <w:rFonts w:ascii="Arial" w:hAnsi="Arial" w:eastAsia="微软雅黑"/>
          <w:b/>
          <w:color w:val="1F2A37"/>
          <w:sz w:val="21"/>
        </w:rPr>
        <w:t>检索弱：</w:t>
      </w:r>
      <w:r>
        <w:rPr>
          <w:rFonts w:ascii="Arial" w:hAnsi="Arial" w:eastAsia="微软雅黑"/>
          <w:b w:val="0"/>
          <w:color w:val="1F2A37"/>
          <w:sz w:val="21"/>
        </w:rPr>
        <w:t>关键词搜索只能命中字面，回答不了「跨文档、需要归纳」的问题；通用 AI 又看不到企业内部资料。</w:t>
      </w:r>
    </w:p>
    <w:p>
      <w:pPr>
        <w:pStyle w:val="ListBullet"/>
        <w:spacing w:before="0" w:after="60" w:line="348" w:lineRule="auto"/>
      </w:pPr>
      <w:r>
        <w:rPr>
          <w:rFonts w:ascii="Arial" w:hAnsi="Arial" w:eastAsia="微软雅黑"/>
          <w:b/>
          <w:color w:val="1F2A37"/>
          <w:sz w:val="21"/>
        </w:rPr>
        <w:t>答案不可信：</w:t>
      </w:r>
      <w:r>
        <w:rPr>
          <w:rFonts w:ascii="Arial" w:hAnsi="Arial" w:eastAsia="微软雅黑"/>
          <w:b w:val="0"/>
          <w:color w:val="1F2A37"/>
          <w:sz w:val="21"/>
        </w:rPr>
        <w:t>公共大模型的答案无法回溯到原文，业务不敢采信，更不敢对外使用。</w:t>
      </w:r>
    </w:p>
    <w:p>
      <w:pPr>
        <w:pStyle w:val="Heading2"/>
        <w:keepNext/>
        <w:spacing w:before="200" w:after="80"/>
      </w:pPr>
      <w:r>
        <w:rPr>
          <w:rFonts w:ascii="Arial" w:hAnsi="Arial" w:eastAsia="微软雅黑"/>
          <w:b/>
          <w:color w:val="1F2A37"/>
          <w:sz w:val="25"/>
        </w:rPr>
        <w:t>我们的解法</w:t>
      </w:r>
    </w:p>
    <w:p>
      <w:pPr>
        <w:spacing w:before="0" w:after="120" w:line="360" w:lineRule="auto"/>
        <w:ind w:firstLine="420"/>
      </w:pPr>
      <w:r>
        <w:rPr>
          <w:rFonts w:ascii="Arial" w:hAnsi="Arial" w:eastAsia="微软雅黑"/>
          <w:b w:val="0"/>
          <w:color w:val="1F2A37"/>
          <w:sz w:val="21"/>
        </w:rPr>
        <w:t>Karpathy Wiki 把「资料入库」做成一条四步闭环：投递资料 → AI 编译 → 结构化页面 → 知识问答。每一步都有可见的进度与可核对的产物：页面就是普通 Markdown 文件，答案中的引用可以直接点回原始页面。</w:t>
      </w:r>
    </w:p>
    <w:p>
      <w:pPr>
        <w:spacing w:before="0" w:after="120" w:line="360" w:lineRule="auto"/>
        <w:ind w:firstLine="420"/>
      </w:pPr>
      <w:r>
        <w:rPr>
          <w:rFonts w:ascii="Arial" w:hAnsi="Arial" w:eastAsia="微软雅黑"/>
          <w:b w:val="0"/>
          <w:color w:val="1F2A37"/>
          <w:sz w:val="21"/>
        </w:rPr>
        <w:t>数据全程留在客户自己的 Vault 目录，模型 Key 由客户自持（BYOK）——知识资产不外流，成本与合规边界清晰。</w:t>
      </w:r>
    </w:p>
    <w:p>
      <w:pPr>
        <w:pStyle w:val="Heading2"/>
        <w:keepNext/>
        <w:spacing w:before="200" w:after="80"/>
      </w:pPr>
      <w:r>
        <w:rPr>
          <w:rFonts w:ascii="Arial" w:hAnsi="Arial" w:eastAsia="微软雅黑"/>
          <w:b/>
          <w:color w:val="1F2A37"/>
          <w:sz w:val="25"/>
        </w:rPr>
        <w:t>四个关键差异</w:t>
      </w:r>
    </w:p>
    <w:p>
      <w:pPr>
        <w:pStyle w:val="ListBullet"/>
        <w:spacing w:before="0" w:after="60" w:line="348" w:lineRule="auto"/>
      </w:pPr>
      <w:r>
        <w:rPr>
          <w:rFonts w:ascii="Arial" w:hAnsi="Arial" w:eastAsia="微软雅黑"/>
          <w:b/>
          <w:color w:val="1F2A37"/>
          <w:sz w:val="21"/>
        </w:rPr>
        <w:t>本地优先：</w:t>
      </w:r>
      <w:r>
        <w:rPr>
          <w:rFonts w:ascii="Arial" w:hAnsi="Arial" w:eastAsia="微软雅黑"/>
          <w:b w:val="0"/>
          <w:color w:val="1F2A37"/>
          <w:sz w:val="21"/>
        </w:rPr>
        <w:t>Vault 就是普通 Markdown 文件夹，可直接用 Obsidian 打开；随时可备份、迁移、审计，不被平台锁定。</w:t>
      </w:r>
    </w:p>
    <w:p>
      <w:pPr>
        <w:pStyle w:val="ListBullet"/>
        <w:spacing w:before="0" w:after="60" w:line="348" w:lineRule="auto"/>
      </w:pPr>
      <w:r>
        <w:rPr>
          <w:rFonts w:ascii="Arial" w:hAnsi="Arial" w:eastAsia="微软雅黑"/>
          <w:b/>
          <w:color w:val="1F2A37"/>
          <w:sz w:val="21"/>
        </w:rPr>
        <w:t>编译而非堆砌：</w:t>
      </w:r>
      <w:r>
        <w:rPr>
          <w:rFonts w:ascii="Arial" w:hAnsi="Arial" w:eastAsia="微软雅黑"/>
          <w:b w:val="0"/>
          <w:color w:val="1F2A37"/>
          <w:sz w:val="21"/>
        </w:rPr>
        <w:t>不是把文档切碎进向量库，而是按统一 SCHEMA 生成六类页面（entities / concepts / comparisons / queries / qa / solutions），标题、标签、关联字段整齐一致。</w:t>
      </w:r>
    </w:p>
    <w:p>
      <w:pPr>
        <w:pStyle w:val="ListBullet"/>
        <w:spacing w:before="0" w:after="60" w:line="348" w:lineRule="auto"/>
      </w:pPr>
      <w:r>
        <w:rPr>
          <w:rFonts w:ascii="Arial" w:hAnsi="Arial" w:eastAsia="微软雅黑"/>
          <w:b/>
          <w:color w:val="1F2A37"/>
          <w:sz w:val="21"/>
        </w:rPr>
        <w:t>答案可溯源：</w:t>
      </w:r>
      <w:r>
        <w:rPr>
          <w:rFonts w:ascii="Arial" w:hAnsi="Arial" w:eastAsia="微软雅黑"/>
          <w:b w:val="0"/>
          <w:color w:val="1F2A37"/>
          <w:sz w:val="21"/>
        </w:rPr>
        <w:t>问答结果内嵌 [[页面名]] 引用，检索命中来源逐条标注，每句结论都能回到出处。</w:t>
      </w:r>
    </w:p>
    <w:p>
      <w:pPr>
        <w:pStyle w:val="ListBullet"/>
        <w:spacing w:before="0" w:after="60" w:line="348" w:lineRule="auto"/>
      </w:pPr>
      <w:r>
        <w:rPr>
          <w:rFonts w:ascii="Arial" w:hAnsi="Arial" w:eastAsia="微软雅黑"/>
          <w:b/>
          <w:color w:val="1F2A37"/>
          <w:sz w:val="21"/>
        </w:rPr>
        <w:t>可运维：</w:t>
      </w:r>
      <w:r>
        <w:rPr>
          <w:rFonts w:ascii="Arial" w:hAnsi="Arial" w:eastAsia="微软雅黑"/>
          <w:b w:val="0"/>
          <w:color w:val="1F2A37"/>
          <w:sz w:val="21"/>
        </w:rPr>
        <w:t>健康检查、数据清洗与清理护栏把「能演示」变成「能长期维护」。</w:t>
      </w:r>
    </w:p>
    <w:p>
      <w:pPr>
        <w:pStyle w:val="Heading1"/>
        <w:keepNext/>
        <w:spacing w:before="320" w:after="160"/>
        <w:pBdr>
          <w:bottom w:val="single" w:sz="6" w:space="1" w:color="C9D6E5"/>
        </w:pBdr>
      </w:pPr>
      <w:r>
        <w:rPr>
          <w:rFonts w:ascii="Arial" w:hAnsi="Arial" w:eastAsia="微软雅黑"/>
          <w:b/>
          <w:color w:val="1F4E79"/>
          <w:sz w:val="34"/>
        </w:rPr>
        <w:t>二  核心功能</w:t>
      </w:r>
    </w:p>
    <w:p>
      <w:pPr>
        <w:spacing w:before="0" w:after="160" w:line="360" w:lineRule="auto"/>
      </w:pPr>
      <w:r>
        <w:rPr>
          <w:rFonts w:ascii="Arial" w:hAnsi="Arial" w:eastAsia="微软雅黑"/>
          <w:b w:val="0"/>
          <w:color w:val="6B7280"/>
          <w:sz w:val="21"/>
        </w:rPr>
        <w:t>以下八个模块覆盖「资料进来 → 知识成型 → 知识被使用 → 知识库被维护」的完整链路。各模块配图为其真实运行界面，界面内为演示用示例数据。</w:t>
      </w:r>
    </w:p>
    <w:p>
      <w:pPr>
        <w:pStyle w:val="Heading2"/>
        <w:keepNext/>
        <w:spacing w:before="200" w:after="80"/>
      </w:pPr>
      <w:r>
        <w:rPr>
          <w:rFonts w:ascii="Arial" w:hAnsi="Arial" w:eastAsia="微软雅黑"/>
          <w:b/>
          <w:color w:val="1F2A37"/>
          <w:sz w:val="25"/>
        </w:rPr>
        <w:t>2.1  多形态投递：资料不用先整理再入库</w:t>
      </w:r>
    </w:p>
    <w:p>
      <w:pPr>
        <w:spacing w:before="0" w:after="120" w:line="360" w:lineRule="auto"/>
        <w:ind w:firstLine="420"/>
      </w:pPr>
      <w:r>
        <w:rPr>
          <w:rFonts w:ascii="Arial" w:hAnsi="Arial" w:eastAsia="微软雅黑"/>
          <w:b w:val="0"/>
          <w:color w:val="1F2A37"/>
          <w:sz w:val="21"/>
        </w:rPr>
        <w:t>支持拖拽上传 Markdown 与文本、单文件与文件夹批量导入、PDF / Word / PPT / 图片解析、URL 抓取与书签导入，以及 QQ 群聊记录导入。投递原件统一留存于 raw/ 目录，可由投递人自行下载核对。</w:t>
      </w:r>
    </w:p>
    <w:p>
      <w:pPr>
        <w:spacing w:before="0" w:after="120" w:line="360" w:lineRule="auto"/>
      </w:pPr>
      <w:r>
        <w:rPr>
          <w:rFonts w:ascii="Arial" w:hAnsi="Arial" w:eastAsia="微软雅黑"/>
          <w:b/>
          <w:color w:val="1F4E79"/>
          <w:sz w:val="21"/>
        </w:rPr>
        <w:t>客户价值：</w:t>
      </w:r>
      <w:r>
        <w:rPr>
          <w:rFonts w:ascii="Arial" w:hAnsi="Arial" w:eastAsia="微软雅黑"/>
          <w:b w:val="0"/>
          <w:color w:val="1F2A37"/>
          <w:sz w:val="21"/>
        </w:rPr>
        <w:t>先把资料收进来，再让 AI 去整理——降低知识库建设的启动门槛。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27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g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2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 w:line="312" w:lineRule="auto"/>
        <w:jc w:val="center"/>
        <w:shd w:val="clear" w:color="auto" w:fill="F2F6FA"/>
        <w:pBdr>
          <w:top w:val="dashed" w:sz="6" w:space="6" w:color="8EA9C1"/>
          <w:left w:val="dashed" w:sz="6" w:space="6" w:color="8EA9C1"/>
          <w:bottom w:val="dashed" w:sz="6" w:space="6" w:color="8EA9C1"/>
          <w:right w:val="dashed" w:sz="6" w:space="6" w:color="8EA9C1"/>
        </w:pBdr>
      </w:pPr>
      <w:r>
        <w:rPr>
          <w:rFonts w:ascii="Arial" w:hAnsi="Arial" w:eastAsia="微软雅黑"/>
          <w:color w:val="6B7280"/>
          <w:sz w:val="19"/>
        </w:rPr>
        <w:t>图 1  投递页（Ingest）——多入口上传、批量投递与投递原件列表</w:t>
      </w:r>
    </w:p>
    <w:p>
      <w:pPr>
        <w:pStyle w:val="Heading2"/>
        <w:keepNext/>
        <w:spacing w:before="200" w:after="80"/>
      </w:pPr>
      <w:r>
        <w:rPr>
          <w:rFonts w:ascii="Arial" w:hAnsi="Arial" w:eastAsia="微软雅黑"/>
          <w:b/>
          <w:color w:val="1F2A37"/>
          <w:sz w:val="25"/>
        </w:rPr>
        <w:t>2.2  AI 编译引擎：过程可见、可续跑</w:t>
      </w:r>
    </w:p>
    <w:p>
      <w:pPr>
        <w:spacing w:before="0" w:after="120" w:line="360" w:lineRule="auto"/>
        <w:ind w:firstLine="420"/>
      </w:pPr>
      <w:r>
        <w:rPr>
          <w:rFonts w:ascii="Arial" w:hAnsi="Arial" w:eastAsia="微软雅黑"/>
          <w:b w:val="0"/>
          <w:color w:val="1F2A37"/>
          <w:sz w:val="21"/>
        </w:rPr>
        <w:t>编译由 ReAct 式工具循环驱动（read_file / write_file / append_index / append_log），通过 SSE 实时推送每一步进度；长任务支持断点续传，配合预算守卫与上下文治理，避免「跑一半卡死」或成本失控。</w:t>
      </w:r>
    </w:p>
    <w:p>
      <w:pPr>
        <w:spacing w:before="0" w:after="120" w:line="360" w:lineRule="auto"/>
      </w:pPr>
      <w:r>
        <w:rPr>
          <w:rFonts w:ascii="Arial" w:hAnsi="Arial" w:eastAsia="微软雅黑"/>
          <w:b/>
          <w:color w:val="1F4E79"/>
          <w:sz w:val="21"/>
        </w:rPr>
        <w:t>客户价值：</w:t>
      </w:r>
      <w:r>
        <w:rPr>
          <w:rFonts w:ascii="Arial" w:hAnsi="Arial" w:eastAsia="微软雅黑"/>
          <w:b w:val="0"/>
          <w:color w:val="1F2A37"/>
          <w:sz w:val="21"/>
        </w:rPr>
        <w:t>一次投递几十份资料也能看清进行到哪一步，中断后可接着跑。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27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gr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2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 w:line="312" w:lineRule="auto"/>
        <w:jc w:val="center"/>
        <w:shd w:val="clear" w:color="auto" w:fill="F2F6FA"/>
        <w:pBdr>
          <w:top w:val="dashed" w:sz="6" w:space="6" w:color="8EA9C1"/>
          <w:left w:val="dashed" w:sz="6" w:space="6" w:color="8EA9C1"/>
          <w:bottom w:val="dashed" w:sz="6" w:space="6" w:color="8EA9C1"/>
          <w:right w:val="dashed" w:sz="6" w:space="6" w:color="8EA9C1"/>
        </w:pBdr>
      </w:pPr>
      <w:r>
        <w:rPr>
          <w:rFonts w:ascii="Arial" w:hAnsi="Arial" w:eastAsia="微软雅黑"/>
          <w:color w:val="6B7280"/>
          <w:sz w:val="19"/>
        </w:rPr>
        <w:t>图 2  编译进度页（Progress）——步骤流、工具调用与实时日志</w:t>
      </w:r>
    </w:p>
    <w:p>
      <w:pPr>
        <w:pStyle w:val="Heading2"/>
        <w:keepNext/>
        <w:spacing w:before="200" w:after="80"/>
      </w:pPr>
      <w:r>
        <w:rPr>
          <w:rFonts w:ascii="Arial" w:hAnsi="Arial" w:eastAsia="微软雅黑"/>
          <w:b/>
          <w:color w:val="1F2A37"/>
          <w:sz w:val="25"/>
        </w:rPr>
        <w:t>2.3  浏览与双向链接：知识连成网络</w:t>
      </w:r>
    </w:p>
    <w:p>
      <w:pPr>
        <w:spacing w:before="0" w:after="120" w:line="360" w:lineRule="auto"/>
        <w:ind w:firstLine="420"/>
      </w:pPr>
      <w:r>
        <w:rPr>
          <w:rFonts w:ascii="Arial" w:hAnsi="Arial" w:eastAsia="微软雅黑"/>
          <w:b w:val="0"/>
          <w:color w:val="1F2A37"/>
          <w:sz w:val="21"/>
        </w:rPr>
        <w:t>页面采用 Obsidian 风格的原生 Markdown 与 [[双向链接]]，按 entities / concepts / comparisons / queries / qa / solutions 六类目录组织；索引与日志自动维护，支持全文检索与页面内编辑。</w:t>
      </w:r>
    </w:p>
    <w:p>
      <w:pPr>
        <w:spacing w:before="0" w:after="120" w:line="360" w:lineRule="auto"/>
      </w:pPr>
      <w:r>
        <w:rPr>
          <w:rFonts w:ascii="Arial" w:hAnsi="Arial" w:eastAsia="微软雅黑"/>
          <w:b/>
          <w:color w:val="1F4E79"/>
          <w:sz w:val="21"/>
        </w:rPr>
        <w:t>客户价值：</w:t>
      </w:r>
      <w:r>
        <w:rPr>
          <w:rFonts w:ascii="Arial" w:hAnsi="Arial" w:eastAsia="微软雅黑"/>
          <w:b w:val="0"/>
          <w:color w:val="1F2A37"/>
          <w:sz w:val="21"/>
        </w:rPr>
        <w:t>同一主题的知识自动互链，新同事顺着链接就能读懂上下文。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27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ow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2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 w:line="312" w:lineRule="auto"/>
        <w:jc w:val="center"/>
        <w:shd w:val="clear" w:color="auto" w:fill="F2F6FA"/>
        <w:pBdr>
          <w:top w:val="dashed" w:sz="6" w:space="6" w:color="8EA9C1"/>
          <w:left w:val="dashed" w:sz="6" w:space="6" w:color="8EA9C1"/>
          <w:bottom w:val="dashed" w:sz="6" w:space="6" w:color="8EA9C1"/>
          <w:right w:val="dashed" w:sz="6" w:space="6" w:color="8EA9C1"/>
        </w:pBdr>
      </w:pPr>
      <w:r>
        <w:rPr>
          <w:rFonts w:ascii="Arial" w:hAnsi="Arial" w:eastAsia="微软雅黑"/>
          <w:color w:val="6B7280"/>
          <w:sz w:val="19"/>
        </w:rPr>
        <w:t>图 3  浏览页（Browse）——目录树、页面正文与双向链接面板</w:t>
      </w:r>
    </w:p>
    <w:p>
      <w:pPr>
        <w:pStyle w:val="Heading2"/>
        <w:keepNext/>
        <w:spacing w:before="200" w:after="80"/>
      </w:pPr>
      <w:r>
        <w:rPr>
          <w:rFonts w:ascii="Arial" w:hAnsi="Arial" w:eastAsia="微软雅黑"/>
          <w:b/>
          <w:color w:val="1F2A37"/>
          <w:sz w:val="25"/>
        </w:rPr>
        <w:t>2.4  知识问答（RAG）：跨文档提问，答案带引用</w:t>
      </w:r>
    </w:p>
    <w:p>
      <w:pPr>
        <w:spacing w:before="0" w:after="120" w:line="360" w:lineRule="auto"/>
        <w:ind w:firstLine="420"/>
      </w:pPr>
      <w:r>
        <w:rPr>
          <w:rFonts w:ascii="Arial" w:hAnsi="Arial" w:eastAsia="微软雅黑"/>
          <w:b w:val="0"/>
          <w:color w:val="1F2A37"/>
          <w:sz w:val="21"/>
        </w:rPr>
        <w:t>问答采用双路召回：FTS5 BM25 关键词检索 + BYOK embedding 语义检索，合并后流式生成回答；答案内嵌 [[页面名]] 引用，检索结果标注命中来源，并支持多会话与线程记忆，追问不必重复背景。</w:t>
      </w:r>
    </w:p>
    <w:p>
      <w:pPr>
        <w:spacing w:before="0" w:after="120" w:line="360" w:lineRule="auto"/>
      </w:pPr>
      <w:r>
        <w:rPr>
          <w:rFonts w:ascii="Arial" w:hAnsi="Arial" w:eastAsia="微软雅黑"/>
          <w:b/>
          <w:color w:val="1F4E79"/>
          <w:sz w:val="21"/>
        </w:rPr>
        <w:t>客户价值：</w:t>
      </w:r>
      <w:r>
        <w:rPr>
          <w:rFonts w:ascii="Arial" w:hAnsi="Arial" w:eastAsia="微软雅黑"/>
          <w:b w:val="0"/>
          <w:color w:val="1F2A37"/>
          <w:sz w:val="21"/>
        </w:rPr>
        <w:t>「我们上次是怎么处理这类工单的？」这类跨文档问题，能问、能答、能核对。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27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2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 w:line="312" w:lineRule="auto"/>
        <w:jc w:val="center"/>
        <w:shd w:val="clear" w:color="auto" w:fill="F2F6FA"/>
        <w:pBdr>
          <w:top w:val="dashed" w:sz="6" w:space="6" w:color="8EA9C1"/>
          <w:left w:val="dashed" w:sz="6" w:space="6" w:color="8EA9C1"/>
          <w:bottom w:val="dashed" w:sz="6" w:space="6" w:color="8EA9C1"/>
          <w:right w:val="dashed" w:sz="6" w:space="6" w:color="8EA9C1"/>
        </w:pBdr>
      </w:pPr>
      <w:r>
        <w:rPr>
          <w:rFonts w:ascii="Arial" w:hAnsi="Arial" w:eastAsia="微软雅黑"/>
          <w:color w:val="6B7280"/>
          <w:sz w:val="19"/>
        </w:rPr>
        <w:t>图 4  问答页（Query）——流式回答、引用角标与检索命中来源</w:t>
      </w:r>
    </w:p>
    <w:p>
      <w:pPr>
        <w:pStyle w:val="Heading2"/>
        <w:keepNext/>
        <w:spacing w:before="200" w:after="80"/>
      </w:pPr>
      <w:r>
        <w:rPr>
          <w:rFonts w:ascii="Arial" w:hAnsi="Arial" w:eastAsia="微软雅黑"/>
          <w:b/>
          <w:color w:val="1F2A37"/>
          <w:sz w:val="25"/>
        </w:rPr>
        <w:t>2.5  知识图谱：一眼看清结构</w:t>
      </w:r>
    </w:p>
    <w:p>
      <w:pPr>
        <w:spacing w:before="0" w:after="120" w:line="360" w:lineRule="auto"/>
        <w:ind w:firstLine="420"/>
      </w:pPr>
      <w:r>
        <w:rPr>
          <w:rFonts w:ascii="Arial" w:hAnsi="Arial" w:eastAsia="微软雅黑"/>
          <w:b w:val="0"/>
          <w:color w:val="1F2A37"/>
          <w:sz w:val="21"/>
        </w:rPr>
        <w:t>基于 vis-network 的交互式关联图，可按页面类型查看知识之间的引用关系，快速识别核心页面、断链与孤岛。</w:t>
      </w:r>
    </w:p>
    <w:p>
      <w:pPr>
        <w:spacing w:before="0" w:after="120" w:line="360" w:lineRule="auto"/>
      </w:pPr>
      <w:r>
        <w:rPr>
          <w:rFonts w:ascii="Arial" w:hAnsi="Arial" w:eastAsia="微软雅黑"/>
          <w:b/>
          <w:color w:val="1F4E79"/>
          <w:sz w:val="21"/>
        </w:rPr>
        <w:t>客户价值：</w:t>
      </w:r>
      <w:r>
        <w:rPr>
          <w:rFonts w:ascii="Arial" w:hAnsi="Arial" w:eastAsia="微软雅黑"/>
          <w:b w:val="0"/>
          <w:color w:val="1F2A37"/>
          <w:sz w:val="21"/>
        </w:rPr>
        <w:t>知识库从「一堆文件」变成「一张可探索的地图」。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27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2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 w:line="312" w:lineRule="auto"/>
        <w:jc w:val="center"/>
        <w:shd w:val="clear" w:color="auto" w:fill="F2F6FA"/>
        <w:pBdr>
          <w:top w:val="dashed" w:sz="6" w:space="6" w:color="8EA9C1"/>
          <w:left w:val="dashed" w:sz="6" w:space="6" w:color="8EA9C1"/>
          <w:bottom w:val="dashed" w:sz="6" w:space="6" w:color="8EA9C1"/>
          <w:right w:val="dashed" w:sz="6" w:space="6" w:color="8EA9C1"/>
        </w:pBdr>
      </w:pPr>
      <w:r>
        <w:rPr>
          <w:rFonts w:ascii="Arial" w:hAnsi="Arial" w:eastAsia="微软雅黑"/>
          <w:color w:val="6B7280"/>
          <w:sz w:val="19"/>
        </w:rPr>
        <w:t>图 5  图谱页（Graph）——页面关联图与按类型筛选</w:t>
      </w:r>
    </w:p>
    <w:p>
      <w:pPr>
        <w:pStyle w:val="Heading2"/>
        <w:keepNext/>
        <w:spacing w:before="200" w:after="80"/>
      </w:pPr>
      <w:r>
        <w:rPr>
          <w:rFonts w:ascii="Arial" w:hAnsi="Arial" w:eastAsia="微软雅黑"/>
          <w:b/>
          <w:color w:val="1F2A37"/>
          <w:sz w:val="25"/>
        </w:rPr>
        <w:t>2.6  知识体检与数据清洗：让知识库不腐化</w:t>
      </w:r>
    </w:p>
    <w:p>
      <w:pPr>
        <w:spacing w:before="0" w:after="120" w:line="360" w:lineRule="auto"/>
        <w:ind w:firstLine="420"/>
      </w:pPr>
      <w:r>
        <w:rPr>
          <w:rFonts w:ascii="Arial" w:hAnsi="Arial" w:eastAsia="微软雅黑"/>
          <w:b w:val="0"/>
          <w:color w:val="1F2A37"/>
          <w:sz w:val="21"/>
        </w:rPr>
        <w:t>自动检查孤立页、断链、重复标题等问题，并提供批量修复作业；清理动作受互斥锁、跨进程锁与写入口矩阵约束，避免并发清理互相踩踏或误删。</w:t>
      </w:r>
    </w:p>
    <w:p>
      <w:pPr>
        <w:spacing w:before="0" w:after="120" w:line="360" w:lineRule="auto"/>
      </w:pPr>
      <w:r>
        <w:rPr>
          <w:rFonts w:ascii="Arial" w:hAnsi="Arial" w:eastAsia="微软雅黑"/>
          <w:b/>
          <w:color w:val="1F4E79"/>
          <w:sz w:val="21"/>
        </w:rPr>
        <w:t>客户价值：</w:t>
      </w:r>
      <w:r>
        <w:rPr>
          <w:rFonts w:ascii="Arial" w:hAnsi="Arial" w:eastAsia="微软雅黑"/>
          <w:b w:val="0"/>
          <w:color w:val="1F2A37"/>
          <w:sz w:val="21"/>
        </w:rPr>
        <w:t>知识库可以长期演进，而不是上线三个月后变成新的垃圾场。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27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lt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2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微软雅黑"/>
          <w:color w:val="6B7280"/>
          <w:sz w:val="19"/>
        </w:rPr>
        <w:t>图 6  体检中心（Health）——问题分类、跨类多选与批量修复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27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-clea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2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 w:line="312" w:lineRule="auto"/>
        <w:jc w:val="center"/>
        <w:shd w:val="clear" w:color="auto" w:fill="F2F6FA"/>
        <w:pBdr>
          <w:top w:val="dashed" w:sz="6" w:space="6" w:color="8EA9C1"/>
          <w:left w:val="dashed" w:sz="6" w:space="6" w:color="8EA9C1"/>
          <w:bottom w:val="dashed" w:sz="6" w:space="6" w:color="8EA9C1"/>
          <w:right w:val="dashed" w:sz="6" w:space="6" w:color="8EA9C1"/>
        </w:pBdr>
      </w:pPr>
      <w:r>
        <w:rPr>
          <w:rFonts w:ascii="Arial" w:hAnsi="Arial" w:eastAsia="微软雅黑"/>
          <w:color w:val="6B7280"/>
          <w:sz w:val="19"/>
        </w:rPr>
        <w:t>图 7  页面质量清洗（DataClean）——按问题类型筛选与批量补元信息</w:t>
      </w:r>
    </w:p>
    <w:p>
      <w:pPr>
        <w:pStyle w:val="Heading2"/>
        <w:keepNext/>
        <w:spacing w:before="200" w:after="80"/>
      </w:pPr>
      <w:r>
        <w:rPr>
          <w:rFonts w:ascii="Arial" w:hAnsi="Arial" w:eastAsia="微软雅黑"/>
          <w:b/>
          <w:color w:val="1F2A37"/>
          <w:sz w:val="25"/>
        </w:rPr>
        <w:t>2.7  多端与个性化：桌面与手机同一套知识</w:t>
      </w:r>
    </w:p>
    <w:p>
      <w:pPr>
        <w:spacing w:before="0" w:after="120" w:line="360" w:lineRule="auto"/>
        <w:ind w:firstLine="420"/>
      </w:pPr>
      <w:r>
        <w:rPr>
          <w:rFonts w:ascii="Arial" w:hAnsi="Arial" w:eastAsia="微软雅黑"/>
          <w:b w:val="0"/>
          <w:color w:val="1F2A37"/>
          <w:sz w:val="21"/>
        </w:rPr>
        <w:t>内置 8 套界面主题（商务浅白、暗色、马卡龙、现代企业、创意品牌、产品展示、电商零售、艺术作品集），并提供独立的移动端 Shell：问答、浏览、聆听、投递与个人中心一应俱全。</w:t>
      </w:r>
    </w:p>
    <w:p>
      <w:pPr>
        <w:spacing w:before="0" w:after="120" w:line="360" w:lineRule="auto"/>
      </w:pPr>
      <w:r>
        <w:rPr>
          <w:rFonts w:ascii="Arial" w:hAnsi="Arial" w:eastAsia="微软雅黑"/>
          <w:b/>
          <w:color w:val="1F4E79"/>
          <w:sz w:val="21"/>
        </w:rPr>
        <w:t>客户价值：</w:t>
      </w:r>
      <w:r>
        <w:rPr>
          <w:rFonts w:ascii="Arial" w:hAnsi="Arial" w:eastAsia="微软雅黑"/>
          <w:b w:val="0"/>
          <w:color w:val="1F2A37"/>
          <w:sz w:val="21"/>
        </w:rPr>
        <w:t>对外演示可换「产品展示」主题，对内使用可换「暗色」；现场用手机也能查。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377440" cy="51450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45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微软雅黑"/>
          <w:color w:val="6B7280"/>
          <w:sz w:val="19"/>
        </w:rPr>
        <w:t>图 8  移动端 Shell——手机问答页（会话列表与流式回答）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27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m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2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 w:line="312" w:lineRule="auto"/>
        <w:jc w:val="center"/>
        <w:shd w:val="clear" w:color="auto" w:fill="F2F6FA"/>
        <w:pBdr>
          <w:top w:val="dashed" w:sz="6" w:space="6" w:color="8EA9C1"/>
          <w:left w:val="dashed" w:sz="6" w:space="6" w:color="8EA9C1"/>
          <w:bottom w:val="dashed" w:sz="6" w:space="6" w:color="8EA9C1"/>
          <w:right w:val="dashed" w:sz="6" w:space="6" w:color="8EA9C1"/>
        </w:pBdr>
      </w:pPr>
      <w:r>
        <w:rPr>
          <w:rFonts w:ascii="Arial" w:hAnsi="Arial" w:eastAsia="微软雅黑"/>
          <w:color w:val="6B7280"/>
          <w:sz w:val="19"/>
        </w:rPr>
        <w:t>图 9  界面主题——主题选择面板</w:t>
      </w:r>
    </w:p>
    <w:p>
      <w:pPr>
        <w:pStyle w:val="Heading2"/>
        <w:keepNext/>
        <w:spacing w:before="200" w:after="80"/>
      </w:pPr>
      <w:r>
        <w:rPr>
          <w:rFonts w:ascii="Arial" w:hAnsi="Arial" w:eastAsia="微软雅黑"/>
          <w:b/>
          <w:color w:val="1F2A37"/>
          <w:sz w:val="25"/>
        </w:rPr>
        <w:t>2.8  开放集成与安全：既开放，又可控</w:t>
      </w:r>
    </w:p>
    <w:p>
      <w:pPr>
        <w:pStyle w:val="ListBullet"/>
        <w:spacing w:before="0" w:after="60" w:line="348" w:lineRule="auto"/>
      </w:pPr>
      <w:r>
        <w:rPr>
          <w:rFonts w:ascii="Arial" w:hAnsi="Arial" w:eastAsia="微软雅黑"/>
          <w:b/>
          <w:color w:val="1F2A37"/>
          <w:sz w:val="21"/>
        </w:rPr>
        <w:t>开放：</w:t>
      </w:r>
      <w:r>
        <w:rPr>
          <w:rFonts w:ascii="Arial" w:hAnsi="Arial" w:eastAsia="微软雅黑"/>
          <w:b w:val="0"/>
          <w:color w:val="1F2A37"/>
          <w:sz w:val="21"/>
        </w:rPr>
        <w:t>MCP 接口把知识库能力暴露给外部 Agent，便于接入企业已有的自动化流程。</w:t>
      </w:r>
    </w:p>
    <w:p>
      <w:pPr>
        <w:pStyle w:val="ListBullet"/>
        <w:spacing w:before="0" w:after="60" w:line="348" w:lineRule="auto"/>
      </w:pPr>
      <w:r>
        <w:rPr>
          <w:rFonts w:ascii="Arial" w:hAnsi="Arial" w:eastAsia="微软雅黑"/>
          <w:b/>
          <w:color w:val="1F2A37"/>
          <w:sz w:val="21"/>
        </w:rPr>
        <w:t>远程：</w:t>
      </w:r>
      <w:r>
        <w:rPr>
          <w:rFonts w:ascii="Arial" w:hAnsi="Arial" w:eastAsia="微软雅黑"/>
          <w:b w:val="0"/>
          <w:color w:val="1F2A37"/>
          <w:sz w:val="21"/>
        </w:rPr>
        <w:t>Tailscale Funnel 一键公网访问，页面内提供前置条件自检，失败原因直接可见。</w:t>
      </w:r>
    </w:p>
    <w:p>
      <w:pPr>
        <w:pStyle w:val="ListBullet"/>
        <w:spacing w:before="0" w:after="60" w:line="348" w:lineRule="auto"/>
      </w:pPr>
      <w:r>
        <w:rPr>
          <w:rFonts w:ascii="Arial" w:hAnsi="Arial" w:eastAsia="微软雅黑"/>
          <w:b/>
          <w:color w:val="1F2A37"/>
          <w:sz w:val="21"/>
        </w:rPr>
        <w:t>可控：</w:t>
      </w:r>
      <w:r>
        <w:rPr>
          <w:rFonts w:ascii="Arial" w:hAnsi="Arial" w:eastAsia="微软雅黑"/>
          <w:b w:val="0"/>
          <w:color w:val="1F2A37"/>
          <w:sz w:val="21"/>
        </w:rPr>
        <w:t>登录 / 注册 / 用户管理与 RBAC 权限，生产环境首次登录强制改密。</w:t>
      </w:r>
    </w:p>
    <w:p>
      <w:pPr>
        <w:pStyle w:val="ListBullet"/>
        <w:spacing w:before="0" w:after="60" w:line="348" w:lineRule="auto"/>
      </w:pPr>
      <w:r>
        <w:rPr>
          <w:rFonts w:ascii="Arial" w:hAnsi="Arial" w:eastAsia="微软雅黑"/>
          <w:b/>
          <w:color w:val="1F2A37"/>
          <w:sz w:val="21"/>
        </w:rPr>
        <w:t>合规：</w:t>
      </w:r>
      <w:r>
        <w:rPr>
          <w:rFonts w:ascii="Arial" w:hAnsi="Arial" w:eastAsia="微软雅黑"/>
          <w:b w:val="0"/>
          <w:color w:val="1F2A37"/>
          <w:sz w:val="21"/>
        </w:rPr>
        <w:t>模型走 OpenAI 兼容接口，Key 由客户自持；数据不离开自有 Vault。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27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2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微软雅黑"/>
          <w:color w:val="6B7280"/>
          <w:sz w:val="19"/>
        </w:rPr>
        <w:t>图 10  配置中心（Config）——模型接入、用户权限与系统配置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27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nne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2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 w:line="312" w:lineRule="auto"/>
        <w:jc w:val="center"/>
        <w:shd w:val="clear" w:color="auto" w:fill="F2F6FA"/>
        <w:pBdr>
          <w:top w:val="dashed" w:sz="6" w:space="6" w:color="8EA9C1"/>
          <w:left w:val="dashed" w:sz="6" w:space="6" w:color="8EA9C1"/>
          <w:bottom w:val="dashed" w:sz="6" w:space="6" w:color="8EA9C1"/>
          <w:right w:val="dashed" w:sz="6" w:space="6" w:color="8EA9C1"/>
        </w:pBdr>
      </w:pPr>
      <w:r>
        <w:rPr>
          <w:rFonts w:ascii="Arial" w:hAnsi="Arial" w:eastAsia="微软雅黑"/>
          <w:color w:val="6B7280"/>
          <w:sz w:val="19"/>
        </w:rPr>
        <w:t>图 11  内网穿透（Tunnel）——公网访问前置条件自检</w:t>
      </w:r>
    </w:p>
    <w:p>
      <w:pPr>
        <w:pStyle w:val="Heading1"/>
        <w:keepNext/>
        <w:spacing w:before="320" w:after="160"/>
        <w:pBdr>
          <w:bottom w:val="single" w:sz="6" w:space="1" w:color="C9D6E5"/>
        </w:pBdr>
      </w:pPr>
      <w:r>
        <w:rPr>
          <w:rFonts w:ascii="Arial" w:hAnsi="Arial" w:eastAsia="微软雅黑"/>
          <w:b/>
          <w:color w:val="1F4E79"/>
          <w:sz w:val="34"/>
        </w:rPr>
        <w:t>三  应用场景</w:t>
      </w:r>
    </w:p>
    <w:p>
      <w:pPr>
        <w:pStyle w:val="Heading2"/>
        <w:keepNext/>
        <w:spacing w:before="200" w:after="80"/>
      </w:pPr>
      <w:r>
        <w:rPr>
          <w:rFonts w:ascii="Arial" w:hAnsi="Arial" w:eastAsia="微软雅黑"/>
          <w:b/>
          <w:color w:val="1F2A37"/>
          <w:sz w:val="25"/>
        </w:rPr>
        <w:t>企业知识管理</w:t>
      </w:r>
    </w:p>
    <w:p>
      <w:pPr>
        <w:spacing w:before="0" w:after="120" w:line="360" w:lineRule="auto"/>
        <w:ind w:firstLine="420"/>
      </w:pPr>
      <w:r>
        <w:rPr>
          <w:rFonts w:ascii="Arial" w:hAnsi="Arial" w:eastAsia="微软雅黑"/>
          <w:b w:val="0"/>
          <w:color w:val="1F2A37"/>
          <w:sz w:val="21"/>
        </w:rPr>
        <w:t>制度、产品资料、客服话术统一编译入库；新员工用问答自助上手，老员工用引用快速核对口径。</w:t>
      </w:r>
    </w:p>
    <w:p>
      <w:pPr>
        <w:pStyle w:val="Heading2"/>
        <w:keepNext/>
        <w:spacing w:before="200" w:after="80"/>
      </w:pPr>
      <w:r>
        <w:rPr>
          <w:rFonts w:ascii="Arial" w:hAnsi="Arial" w:eastAsia="微软雅黑"/>
          <w:b/>
          <w:color w:val="1F2A37"/>
          <w:sz w:val="25"/>
        </w:rPr>
        <w:t>研发与交付团队</w:t>
      </w:r>
    </w:p>
    <w:p>
      <w:pPr>
        <w:spacing w:before="0" w:after="120" w:line="360" w:lineRule="auto"/>
        <w:ind w:firstLine="420"/>
      </w:pPr>
      <w:r>
        <w:rPr>
          <w:rFonts w:ascii="Arial" w:hAnsi="Arial" w:eastAsia="微软雅黑"/>
          <w:b w:val="0"/>
          <w:color w:val="1F2A37"/>
          <w:sz w:val="21"/>
        </w:rPr>
        <w:t>需求文档、接口规范、排障记录持续沉淀；交付现场用手机查历史处理方式，减少重复踩坑。</w:t>
      </w:r>
    </w:p>
    <w:p>
      <w:pPr>
        <w:pStyle w:val="Heading2"/>
        <w:keepNext/>
        <w:spacing w:before="200" w:after="80"/>
      </w:pPr>
      <w:r>
        <w:rPr>
          <w:rFonts w:ascii="Arial" w:hAnsi="Arial" w:eastAsia="微软雅黑"/>
          <w:b/>
          <w:color w:val="1F2A37"/>
          <w:sz w:val="25"/>
        </w:rPr>
        <w:t>咨询与研究</w:t>
      </w:r>
    </w:p>
    <w:p>
      <w:pPr>
        <w:spacing w:before="0" w:after="120" w:line="360" w:lineRule="auto"/>
        <w:ind w:firstLine="420"/>
      </w:pPr>
      <w:r>
        <w:rPr>
          <w:rFonts w:ascii="Arial" w:hAnsi="Arial" w:eastAsia="微软雅黑"/>
          <w:b w:val="0"/>
          <w:color w:val="1F2A37"/>
          <w:sz w:val="21"/>
        </w:rPr>
        <w:t>把大量外部资料编译成可引用的结构化页面，写报告时直接引用页面与出处，降低核对成本。</w:t>
      </w:r>
    </w:p>
    <w:p>
      <w:pPr>
        <w:pStyle w:val="Heading2"/>
        <w:keepNext/>
        <w:spacing w:before="200" w:after="80"/>
      </w:pPr>
      <w:r>
        <w:rPr>
          <w:rFonts w:ascii="Arial" w:hAnsi="Arial" w:eastAsia="微软雅黑"/>
          <w:b/>
          <w:color w:val="1F2A37"/>
          <w:sz w:val="25"/>
        </w:rPr>
        <w:t>个人知识库与内容创作</w:t>
      </w:r>
    </w:p>
    <w:p>
      <w:pPr>
        <w:spacing w:before="0" w:after="120" w:line="360" w:lineRule="auto"/>
        <w:ind w:firstLine="420"/>
      </w:pPr>
      <w:r>
        <w:rPr>
          <w:rFonts w:ascii="Arial" w:hAnsi="Arial" w:eastAsia="微软雅黑"/>
          <w:b w:val="0"/>
          <w:color w:val="1F2A37"/>
          <w:sz w:val="21"/>
        </w:rPr>
        <w:t>课程、访谈、读书笔记编译成体系；问答与图谱帮助发现主题之间的联系，成为内容创作的素材库。</w:t>
      </w:r>
    </w:p>
    <w:p>
      <w:pPr>
        <w:pStyle w:val="Heading1"/>
        <w:keepNext/>
        <w:spacing w:before="320" w:after="160"/>
        <w:pageBreakBefore/>
        <w:pBdr>
          <w:bottom w:val="single" w:sz="6" w:space="1" w:color="C9D6E5"/>
        </w:pBdr>
      </w:pPr>
      <w:r>
        <w:rPr>
          <w:rFonts w:ascii="Arial" w:hAnsi="Arial" w:eastAsia="微软雅黑"/>
          <w:b/>
          <w:color w:val="1F4E79"/>
          <w:sz w:val="34"/>
        </w:rPr>
        <w:t>四  部署与集成</w:t>
      </w:r>
    </w:p>
    <w:p>
      <w:pPr>
        <w:spacing w:before="0" w:after="160" w:line="360" w:lineRule="auto"/>
      </w:pPr>
      <w:r>
        <w:rPr>
          <w:rFonts w:ascii="Arial" w:hAnsi="Arial" w:eastAsia="微软雅黑"/>
          <w:b w:val="0"/>
          <w:color w:val="1F2A37"/>
          <w:sz w:val="21"/>
        </w:rPr>
        <w:t>Karpathy Wiki 面向「自己能部署、自己能掌控」的场景设计，部署形态与集成方式如下。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17"/>
      </w:tblGrid>
      <w:tr>
        <w:trPr>
          <w:tblHeader w:val="true"/>
          <w:cantSplit w:val="true"/>
        </w:trPr>
        <w:tc>
          <w:tcPr>
            <w:tcW w:type="dxa" w:w="2381"/>
            <w:shd w:val="clear" w:color="auto" w:fill="1F4E79"/>
          </w:tcPr>
          <w:p>
            <w:pPr>
              <w:spacing w:before="40" w:after="40" w:line="312" w:lineRule="auto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6917"/>
            <w:shd w:val="clear" w:color="auto" w:fill="1F4E79"/>
          </w:tcPr>
          <w:p>
            <w:pPr>
              <w:spacing w:before="40" w:after="40" w:line="312" w:lineRule="auto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before="40" w:after="40" w:line="312" w:lineRule="auto"/>
            </w:pPr>
            <w:r/>
            <w:r>
              <w:rPr>
                <w:rFonts w:ascii="Arial" w:hAnsi="Arial" w:eastAsia="微软雅黑"/>
                <w:b w:val="0"/>
                <w:color w:val="1F2A37"/>
                <w:sz w:val="19"/>
              </w:rPr>
              <w:t>本地 / 内网部署</w:t>
            </w:r>
          </w:p>
        </w:tc>
        <w:tc>
          <w:tcPr>
            <w:tcW w:type="dxa" w:w="6917"/>
          </w:tcPr>
          <w:p>
            <w:pPr>
              <w:spacing w:before="40" w:after="40" w:line="312" w:lineRule="auto"/>
            </w:pPr>
            <w:r/>
            <w:r>
              <w:rPr>
                <w:rFonts w:ascii="Arial" w:hAnsi="Arial" w:eastAsia="微软雅黑"/>
                <w:b w:val="0"/>
                <w:color w:val="1F2A37"/>
                <w:sz w:val="19"/>
              </w:rPr>
              <w:t>Node.js 22.19 及以上，一条命令完成依赖安装与知识库初始化；数据保存在本机 Vault 目录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before="40" w:after="40" w:line="312" w:lineRule="auto"/>
            </w:pPr>
            <w:r/>
            <w:r>
              <w:rPr>
                <w:rFonts w:ascii="Arial" w:hAnsi="Arial" w:eastAsia="微软雅黑"/>
                <w:b w:val="0"/>
                <w:color w:val="1F2A37"/>
                <w:sz w:val="19"/>
              </w:rPr>
              <w:t>Windows 一键发布</w:t>
            </w:r>
          </w:p>
        </w:tc>
        <w:tc>
          <w:tcPr>
            <w:tcW w:type="dxa" w:w="6917"/>
          </w:tcPr>
          <w:p>
            <w:pPr>
              <w:spacing w:before="40" w:after="40" w:line="312" w:lineRule="auto"/>
            </w:pPr>
            <w:r/>
            <w:r>
              <w:rPr>
                <w:rFonts w:ascii="Arial" w:hAnsi="Arial" w:eastAsia="微软雅黑"/>
                <w:b w:val="0"/>
                <w:color w:val="1F2A37"/>
                <w:sz w:val="19"/>
              </w:rPr>
              <w:t>发布脚本串联「构建 → 部署 → 重启 → 健康检查」，产物按时间戳目录发布并可回退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before="40" w:after="40" w:line="312" w:lineRule="auto"/>
            </w:pPr>
            <w:r/>
            <w:r>
              <w:rPr>
                <w:rFonts w:ascii="Arial" w:hAnsi="Arial" w:eastAsia="微软雅黑"/>
                <w:b w:val="0"/>
                <w:color w:val="1F2A37"/>
                <w:sz w:val="19"/>
              </w:rPr>
              <w:t>公网访问</w:t>
            </w:r>
          </w:p>
        </w:tc>
        <w:tc>
          <w:tcPr>
            <w:tcW w:type="dxa" w:w="6917"/>
          </w:tcPr>
          <w:p>
            <w:pPr>
              <w:spacing w:before="40" w:after="40" w:line="312" w:lineRule="auto"/>
            </w:pPr>
            <w:r/>
            <w:r>
              <w:rPr>
                <w:rFonts w:ascii="Arial" w:hAnsi="Arial" w:eastAsia="微软雅黑"/>
                <w:b w:val="0"/>
                <w:color w:val="1F2A37"/>
                <w:sz w:val="19"/>
              </w:rPr>
              <w:t>Tailscale Funnel 内网穿透，页面内前置条件自检（已满足 / 未满足 / 待确认）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before="40" w:after="40" w:line="312" w:lineRule="auto"/>
            </w:pPr>
            <w:r/>
            <w:r>
              <w:rPr>
                <w:rFonts w:ascii="Arial" w:hAnsi="Arial" w:eastAsia="微软雅黑"/>
                <w:b w:val="0"/>
                <w:color w:val="1F2A37"/>
                <w:sz w:val="19"/>
              </w:rPr>
              <w:t>外部系统集成</w:t>
            </w:r>
          </w:p>
        </w:tc>
        <w:tc>
          <w:tcPr>
            <w:tcW w:type="dxa" w:w="6917"/>
          </w:tcPr>
          <w:p>
            <w:pPr>
              <w:spacing w:before="40" w:after="40" w:line="312" w:lineRule="auto"/>
            </w:pPr>
            <w:r/>
            <w:r>
              <w:rPr>
                <w:rFonts w:ascii="Arial" w:hAnsi="Arial" w:eastAsia="微软雅黑"/>
                <w:b w:val="0"/>
                <w:color w:val="1F2A37"/>
                <w:sz w:val="19"/>
              </w:rPr>
              <w:t>MCP 接口（HTTP / JSON-RPC），把检索与问答能力开放给外部 Agent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before="40" w:after="40" w:line="312" w:lineRule="auto"/>
            </w:pPr>
            <w:r/>
            <w:r>
              <w:rPr>
                <w:rFonts w:ascii="Arial" w:hAnsi="Arial" w:eastAsia="微软雅黑"/>
                <w:b w:val="0"/>
                <w:color w:val="1F2A37"/>
                <w:sz w:val="19"/>
              </w:rPr>
              <w:t>模型接入</w:t>
            </w:r>
          </w:p>
        </w:tc>
        <w:tc>
          <w:tcPr>
            <w:tcW w:type="dxa" w:w="6917"/>
          </w:tcPr>
          <w:p>
            <w:pPr>
              <w:spacing w:before="40" w:after="40" w:line="312" w:lineRule="auto"/>
            </w:pPr>
            <w:r/>
            <w:r>
              <w:rPr>
                <w:rFonts w:ascii="Arial" w:hAnsi="Arial" w:eastAsia="微软雅黑"/>
                <w:b w:val="0"/>
                <w:color w:val="1F2A37"/>
                <w:sz w:val="19"/>
              </w:rPr>
              <w:t>OpenAI 兼容接口，BYOK：智谱 GLM、通义千问、DeepSeek 等可选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before="40" w:after="40" w:line="312" w:lineRule="auto"/>
            </w:pPr>
            <w:r/>
            <w:r>
              <w:rPr>
                <w:rFonts w:ascii="Arial" w:hAnsi="Arial" w:eastAsia="微软雅黑"/>
                <w:b w:val="0"/>
                <w:color w:val="1F2A37"/>
                <w:sz w:val="19"/>
              </w:rPr>
              <w:t>数据与备份</w:t>
            </w:r>
          </w:p>
        </w:tc>
        <w:tc>
          <w:tcPr>
            <w:tcW w:type="dxa" w:w="6917"/>
          </w:tcPr>
          <w:p>
            <w:pPr>
              <w:spacing w:before="40" w:after="40" w:line="312" w:lineRule="auto"/>
            </w:pPr>
            <w:r/>
            <w:r>
              <w:rPr>
                <w:rFonts w:ascii="Arial" w:hAnsi="Arial" w:eastAsia="微软雅黑"/>
                <w:b w:val="0"/>
                <w:color w:val="1F2A37"/>
                <w:sz w:val="19"/>
              </w:rPr>
              <w:t>Vault 为标准 Markdown 目录，可用 Git、网盘或任何文件备份工具管理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  <w:pBdr>
          <w:bottom w:val="single" w:sz="6" w:space="1" w:color="C9D6E5"/>
        </w:pBdr>
      </w:pPr>
      <w:r>
        <w:rPr>
          <w:rFonts w:ascii="Arial" w:hAnsi="Arial" w:eastAsia="微软雅黑"/>
          <w:b/>
          <w:color w:val="1F4E79"/>
          <w:sz w:val="34"/>
        </w:rPr>
        <w:t>五  与传统方式的对比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494"/>
        <w:gridCol w:w="2494"/>
        <w:gridCol w:w="2494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1F4E79"/>
          </w:tcPr>
          <w:p>
            <w:pPr>
              <w:spacing w:before="40" w:after="40" w:line="312" w:lineRule="auto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494"/>
            <w:shd w:val="clear" w:color="auto" w:fill="1F4E79"/>
          </w:tcPr>
          <w:p>
            <w:pPr>
              <w:spacing w:before="40" w:after="40" w:line="312" w:lineRule="auto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共享网盘</w:t>
            </w:r>
          </w:p>
        </w:tc>
        <w:tc>
          <w:tcPr>
            <w:tcW w:type="dxa" w:w="2494"/>
            <w:shd w:val="clear" w:color="auto" w:fill="1F4E79"/>
          </w:tcPr>
          <w:p>
            <w:pPr>
              <w:spacing w:before="40" w:after="40" w:line="312" w:lineRule="auto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通用 AI 问答</w:t>
            </w:r>
          </w:p>
        </w:tc>
        <w:tc>
          <w:tcPr>
            <w:tcW w:type="dxa" w:w="2494"/>
            <w:shd w:val="clear" w:color="auto" w:fill="1F4E79"/>
          </w:tcPr>
          <w:p>
            <w:pPr>
              <w:spacing w:before="40" w:after="40" w:line="312" w:lineRule="auto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Karpathy Wiki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40" w:after="40" w:line="312" w:lineRule="auto"/>
            </w:pPr>
            <w:r/>
            <w:r>
              <w:rPr>
                <w:rFonts w:ascii="Arial" w:hAnsi="Arial" w:eastAsia="微软雅黑"/>
                <w:b w:val="0"/>
                <w:color w:val="1F2A37"/>
                <w:sz w:val="19"/>
              </w:rPr>
              <w:t>资料归属</w:t>
            </w:r>
          </w:p>
        </w:tc>
        <w:tc>
          <w:tcPr>
            <w:tcW w:type="dxa" w:w="2494"/>
          </w:tcPr>
          <w:p>
            <w:pPr>
              <w:spacing w:before="40" w:after="40" w:line="312" w:lineRule="auto"/>
            </w:pPr>
            <w:r/>
            <w:r>
              <w:rPr>
                <w:rFonts w:ascii="Arial" w:hAnsi="Arial" w:eastAsia="微软雅黑"/>
                <w:b w:val="0"/>
                <w:color w:val="1F2A37"/>
                <w:sz w:val="19"/>
              </w:rPr>
              <w:t>文件散落，无统一结构</w:t>
            </w:r>
          </w:p>
        </w:tc>
        <w:tc>
          <w:tcPr>
            <w:tcW w:type="dxa" w:w="2494"/>
          </w:tcPr>
          <w:p>
            <w:pPr>
              <w:spacing w:before="40" w:after="40" w:line="312" w:lineRule="auto"/>
            </w:pPr>
            <w:r/>
            <w:r>
              <w:rPr>
                <w:rFonts w:ascii="Arial" w:hAnsi="Arial" w:eastAsia="微软雅黑"/>
                <w:b w:val="0"/>
                <w:color w:val="1F2A37"/>
                <w:sz w:val="19"/>
              </w:rPr>
              <w:t>需上传第三方</w:t>
            </w:r>
          </w:p>
        </w:tc>
        <w:tc>
          <w:tcPr>
            <w:tcW w:type="dxa" w:w="2494"/>
          </w:tcPr>
          <w:p>
            <w:pPr>
              <w:spacing w:before="40" w:after="40" w:line="312" w:lineRule="auto"/>
            </w:pPr>
            <w:r/>
            <w:r>
              <w:rPr>
                <w:rFonts w:ascii="Arial" w:hAnsi="Arial" w:eastAsia="微软雅黑"/>
                <w:b w:val="0"/>
                <w:color w:val="1F2A37"/>
                <w:sz w:val="19"/>
              </w:rPr>
              <w:t>本地 Markdown，可迁移可审计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40" w:after="40" w:line="312" w:lineRule="auto"/>
            </w:pPr>
            <w:r/>
            <w:r>
              <w:rPr>
                <w:rFonts w:ascii="Arial" w:hAnsi="Arial" w:eastAsia="微软雅黑"/>
                <w:b w:val="0"/>
                <w:color w:val="1F2A37"/>
                <w:sz w:val="19"/>
              </w:rPr>
              <w:t>检索方式</w:t>
            </w:r>
          </w:p>
        </w:tc>
        <w:tc>
          <w:tcPr>
            <w:tcW w:type="dxa" w:w="2494"/>
          </w:tcPr>
          <w:p>
            <w:pPr>
              <w:spacing w:before="40" w:after="40" w:line="312" w:lineRule="auto"/>
            </w:pPr>
            <w:r/>
            <w:r>
              <w:rPr>
                <w:rFonts w:ascii="Arial" w:hAnsi="Arial" w:eastAsia="微软雅黑"/>
                <w:b w:val="0"/>
                <w:color w:val="1F2A37"/>
                <w:sz w:val="19"/>
              </w:rPr>
              <w:t>关键词 / 文件名</w:t>
            </w:r>
          </w:p>
        </w:tc>
        <w:tc>
          <w:tcPr>
            <w:tcW w:type="dxa" w:w="2494"/>
          </w:tcPr>
          <w:p>
            <w:pPr>
              <w:spacing w:before="40" w:after="40" w:line="312" w:lineRule="auto"/>
            </w:pPr>
            <w:r/>
            <w:r>
              <w:rPr>
                <w:rFonts w:ascii="Arial" w:hAnsi="Arial" w:eastAsia="微软雅黑"/>
                <w:b w:val="0"/>
                <w:color w:val="1F2A37"/>
                <w:sz w:val="19"/>
              </w:rPr>
              <w:t>语义，但看不到内部资料</w:t>
            </w:r>
          </w:p>
        </w:tc>
        <w:tc>
          <w:tcPr>
            <w:tcW w:type="dxa" w:w="2494"/>
          </w:tcPr>
          <w:p>
            <w:pPr>
              <w:spacing w:before="40" w:after="40" w:line="312" w:lineRule="auto"/>
            </w:pPr>
            <w:r/>
            <w:r>
              <w:rPr>
                <w:rFonts w:ascii="Arial" w:hAnsi="Arial" w:eastAsia="微软雅黑"/>
                <w:b w:val="0"/>
                <w:color w:val="1F2A37"/>
                <w:sz w:val="19"/>
              </w:rPr>
              <w:t>关键词 + 语义双路召回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40" w:after="40" w:line="312" w:lineRule="auto"/>
            </w:pPr>
            <w:r/>
            <w:r>
              <w:rPr>
                <w:rFonts w:ascii="Arial" w:hAnsi="Arial" w:eastAsia="微软雅黑"/>
                <w:b w:val="0"/>
                <w:color w:val="1F2A37"/>
                <w:sz w:val="19"/>
              </w:rPr>
              <w:t>答案可信度</w:t>
            </w:r>
          </w:p>
        </w:tc>
        <w:tc>
          <w:tcPr>
            <w:tcW w:type="dxa" w:w="2494"/>
          </w:tcPr>
          <w:p>
            <w:pPr>
              <w:spacing w:before="40" w:after="40" w:line="312" w:lineRule="auto"/>
            </w:pPr>
            <w:r/>
            <w:r>
              <w:rPr>
                <w:rFonts w:ascii="Arial" w:hAnsi="Arial" w:eastAsia="微软雅黑"/>
                <w:b w:val="0"/>
                <w:color w:val="1F2A37"/>
                <w:sz w:val="19"/>
              </w:rPr>
              <w:t>依赖人工判断</w:t>
            </w:r>
          </w:p>
        </w:tc>
        <w:tc>
          <w:tcPr>
            <w:tcW w:type="dxa" w:w="2494"/>
          </w:tcPr>
          <w:p>
            <w:pPr>
              <w:spacing w:before="40" w:after="40" w:line="312" w:lineRule="auto"/>
            </w:pPr>
            <w:r/>
            <w:r>
              <w:rPr>
                <w:rFonts w:ascii="Arial" w:hAnsi="Arial" w:eastAsia="微软雅黑"/>
                <w:b w:val="0"/>
                <w:color w:val="1F2A37"/>
                <w:sz w:val="19"/>
              </w:rPr>
              <w:t>无法回溯原文</w:t>
            </w:r>
          </w:p>
        </w:tc>
        <w:tc>
          <w:tcPr>
            <w:tcW w:type="dxa" w:w="2494"/>
          </w:tcPr>
          <w:p>
            <w:pPr>
              <w:spacing w:before="40" w:after="40" w:line="312" w:lineRule="auto"/>
            </w:pPr>
            <w:r/>
            <w:r>
              <w:rPr>
                <w:rFonts w:ascii="Arial" w:hAnsi="Arial" w:eastAsia="微软雅黑"/>
                <w:b w:val="0"/>
                <w:color w:val="1F2A37"/>
                <w:sz w:val="19"/>
              </w:rPr>
              <w:t>页面引用可点开核对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40" w:after="40" w:line="312" w:lineRule="auto"/>
            </w:pPr>
            <w:r/>
            <w:r>
              <w:rPr>
                <w:rFonts w:ascii="Arial" w:hAnsi="Arial" w:eastAsia="微软雅黑"/>
                <w:b w:val="0"/>
                <w:color w:val="1F2A37"/>
                <w:sz w:val="19"/>
              </w:rPr>
              <w:t>长期维护</w:t>
            </w:r>
          </w:p>
        </w:tc>
        <w:tc>
          <w:tcPr>
            <w:tcW w:type="dxa" w:w="2494"/>
          </w:tcPr>
          <w:p>
            <w:pPr>
              <w:spacing w:before="40" w:after="40" w:line="312" w:lineRule="auto"/>
            </w:pPr>
            <w:r/>
            <w:r>
              <w:rPr>
                <w:rFonts w:ascii="Arial" w:hAnsi="Arial" w:eastAsia="微软雅黑"/>
                <w:b w:val="0"/>
                <w:color w:val="1F2A37"/>
                <w:sz w:val="19"/>
              </w:rPr>
              <w:t>无体检机制</w:t>
            </w:r>
          </w:p>
        </w:tc>
        <w:tc>
          <w:tcPr>
            <w:tcW w:type="dxa" w:w="2494"/>
          </w:tcPr>
          <w:p>
            <w:pPr>
              <w:spacing w:before="40" w:after="40" w:line="312" w:lineRule="auto"/>
            </w:pPr>
            <w:r/>
            <w:r>
              <w:rPr>
                <w:rFonts w:ascii="Arial" w:hAnsi="Arial" w:eastAsia="微软雅黑"/>
                <w:b w:val="0"/>
                <w:color w:val="1F2A37"/>
                <w:sz w:val="19"/>
              </w:rPr>
              <w:t>无</w:t>
            </w:r>
          </w:p>
        </w:tc>
        <w:tc>
          <w:tcPr>
            <w:tcW w:type="dxa" w:w="2494"/>
          </w:tcPr>
          <w:p>
            <w:pPr>
              <w:spacing w:before="40" w:after="40" w:line="312" w:lineRule="auto"/>
            </w:pPr>
            <w:r/>
            <w:r>
              <w:rPr>
                <w:rFonts w:ascii="Arial" w:hAnsi="Arial" w:eastAsia="微软雅黑"/>
                <w:b w:val="0"/>
                <w:color w:val="1F2A37"/>
                <w:sz w:val="19"/>
              </w:rPr>
              <w:t>健康检查 + 清洗 + 清理护栏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40" w:after="40" w:line="312" w:lineRule="auto"/>
            </w:pPr>
            <w:r/>
            <w:r>
              <w:rPr>
                <w:rFonts w:ascii="Arial" w:hAnsi="Arial" w:eastAsia="微软雅黑"/>
                <w:b w:val="0"/>
                <w:color w:val="1F2A37"/>
                <w:sz w:val="19"/>
              </w:rPr>
              <w:t>使用成本</w:t>
            </w:r>
          </w:p>
        </w:tc>
        <w:tc>
          <w:tcPr>
            <w:tcW w:type="dxa" w:w="2494"/>
          </w:tcPr>
          <w:p>
            <w:pPr>
              <w:spacing w:before="40" w:after="40" w:line="312" w:lineRule="auto"/>
            </w:pPr>
            <w:r/>
            <w:r>
              <w:rPr>
                <w:rFonts w:ascii="Arial" w:hAnsi="Arial" w:eastAsia="微软雅黑"/>
                <w:b w:val="0"/>
                <w:color w:val="1F2A37"/>
                <w:sz w:val="19"/>
              </w:rPr>
              <w:t>低</w:t>
            </w:r>
          </w:p>
        </w:tc>
        <w:tc>
          <w:tcPr>
            <w:tcW w:type="dxa" w:w="2494"/>
          </w:tcPr>
          <w:p>
            <w:pPr>
              <w:spacing w:before="40" w:after="40" w:line="312" w:lineRule="auto"/>
            </w:pPr>
            <w:r/>
            <w:r>
              <w:rPr>
                <w:rFonts w:ascii="Arial" w:hAnsi="Arial" w:eastAsia="微软雅黑"/>
                <w:b w:val="0"/>
                <w:color w:val="1F2A37"/>
                <w:sz w:val="19"/>
              </w:rPr>
              <w:t>按 token 计费，资料外流</w:t>
            </w:r>
          </w:p>
        </w:tc>
        <w:tc>
          <w:tcPr>
            <w:tcW w:type="dxa" w:w="2494"/>
          </w:tcPr>
          <w:p>
            <w:pPr>
              <w:spacing w:before="40" w:after="40" w:line="312" w:lineRule="auto"/>
            </w:pPr>
            <w:r/>
            <w:r>
              <w:rPr>
                <w:rFonts w:ascii="Arial" w:hAnsi="Arial" w:eastAsia="微软雅黑"/>
                <w:b w:val="0"/>
                <w:color w:val="1F2A37"/>
                <w:sz w:val="19"/>
              </w:rPr>
              <w:t>自有部署 + BYOK，成本可控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  <w:pBdr>
          <w:bottom w:val="single" w:sz="6" w:space="1" w:color="C9D6E5"/>
        </w:pBdr>
      </w:pPr>
      <w:r>
        <w:rPr>
          <w:rFonts w:ascii="Arial" w:hAnsi="Arial" w:eastAsia="微软雅黑"/>
          <w:b/>
          <w:color w:val="1F4E79"/>
          <w:sz w:val="34"/>
        </w:rPr>
        <w:t>六  上手路径（约 15 分钟跑通第一次问答）</w:t>
      </w:r>
    </w:p>
    <w:p>
      <w:pPr>
        <w:spacing w:before="0" w:after="120" w:line="360" w:lineRule="auto"/>
      </w:pPr>
      <w:r>
        <w:rPr>
          <w:rFonts w:ascii="Arial" w:hAnsi="Arial" w:eastAsia="微软雅黑"/>
          <w:b/>
          <w:color w:val="1F4E79"/>
          <w:sz w:val="21"/>
        </w:rPr>
        <w:t xml:space="preserve">第 1 步｜安装与初始化　</w:t>
      </w:r>
      <w:r>
        <w:rPr>
          <w:rFonts w:ascii="Arial" w:hAnsi="Arial" w:eastAsia="微软雅黑"/>
          <w:b w:val="0"/>
          <w:color w:val="1F2A37"/>
          <w:sz w:val="21"/>
        </w:rPr>
        <w:t>执行安装脚本：检查 Node 版本 → 安装依赖 → 初始化知识库目录 → 向导式配置。</w:t>
      </w:r>
    </w:p>
    <w:p>
      <w:pPr>
        <w:spacing w:before="0" w:after="120" w:line="360" w:lineRule="auto"/>
      </w:pPr>
      <w:r>
        <w:rPr>
          <w:rFonts w:ascii="Arial" w:hAnsi="Arial" w:eastAsia="微软雅黑"/>
          <w:b/>
          <w:color w:val="1F4E79"/>
          <w:sz w:val="21"/>
        </w:rPr>
        <w:t xml:space="preserve">第 2 步｜配置模型　</w:t>
      </w:r>
      <w:r>
        <w:rPr>
          <w:rFonts w:ascii="Arial" w:hAnsi="Arial" w:eastAsia="微软雅黑"/>
          <w:b w:val="0"/>
          <w:color w:val="1F2A37"/>
          <w:sz w:val="21"/>
        </w:rPr>
        <w:t>填入自有模型服务的 Base URL 与 Key（BYOK），在配置页完成连通性测试。</w:t>
      </w:r>
    </w:p>
    <w:p>
      <w:pPr>
        <w:spacing w:before="0" w:after="120" w:line="360" w:lineRule="auto"/>
      </w:pPr>
      <w:r>
        <w:rPr>
          <w:rFonts w:ascii="Arial" w:hAnsi="Arial" w:eastAsia="微软雅黑"/>
          <w:b/>
          <w:color w:val="1F4E79"/>
          <w:sz w:val="21"/>
        </w:rPr>
        <w:t xml:space="preserve">第 3 步｜投递第一批资料　</w:t>
      </w:r>
      <w:r>
        <w:rPr>
          <w:rFonts w:ascii="Arial" w:hAnsi="Arial" w:eastAsia="微软雅黑"/>
          <w:b w:val="0"/>
          <w:color w:val="1F2A37"/>
          <w:sz w:val="21"/>
        </w:rPr>
        <w:t>选 3–5 份有代表性的文档（制度、方案、会议纪要），投递并观察编译进度。</w:t>
      </w:r>
    </w:p>
    <w:p>
      <w:pPr>
        <w:spacing w:before="0" w:after="120" w:line="360" w:lineRule="auto"/>
      </w:pPr>
      <w:r>
        <w:rPr>
          <w:rFonts w:ascii="Arial" w:hAnsi="Arial" w:eastAsia="微软雅黑"/>
          <w:b/>
          <w:color w:val="1F4E79"/>
          <w:sz w:val="21"/>
        </w:rPr>
        <w:t xml:space="preserve">第 4 步｜开始问答　</w:t>
      </w:r>
      <w:r>
        <w:rPr>
          <w:rFonts w:ascii="Arial" w:hAnsi="Arial" w:eastAsia="微软雅黑"/>
          <w:b w:val="0"/>
          <w:color w:val="1F2A37"/>
          <w:sz w:val="21"/>
        </w:rPr>
        <w:t>在问答页提出一个跨文档问题，点开答案中的引用，核对到原始页面。</w:t>
      </w:r>
    </w:p>
    <w:p>
      <w:pPr>
        <w:pStyle w:val="Heading1"/>
        <w:keepNext/>
        <w:spacing w:before="320" w:after="160"/>
        <w:pBdr>
          <w:bottom w:val="single" w:sz="6" w:space="1" w:color="C9D6E5"/>
        </w:pBdr>
      </w:pPr>
      <w:r>
        <w:rPr>
          <w:rFonts w:ascii="Arial" w:hAnsi="Arial" w:eastAsia="微软雅黑"/>
          <w:b/>
          <w:color w:val="1F4E79"/>
          <w:sz w:val="34"/>
        </w:rPr>
        <w:t>七  下一步</w:t>
      </w:r>
    </w:p>
    <w:p>
      <w:pPr>
        <w:spacing w:before="0" w:after="120" w:line="360" w:lineRule="auto"/>
        <w:ind w:firstLine="420"/>
      </w:pPr>
      <w:r>
        <w:rPr>
          <w:rFonts w:ascii="Arial" w:hAnsi="Arial" w:eastAsia="微软雅黑"/>
          <w:b w:val="0"/>
          <w:color w:val="1F2A37"/>
          <w:sz w:val="21"/>
        </w:rPr>
        <w:t>如果你正在为「资料越存越多、却越来越难用」发愁，建议用一份真实资料做一次小范围验证：</w:t>
      </w:r>
    </w:p>
    <w:p>
      <w:pPr>
        <w:pStyle w:val="ListBullet"/>
        <w:spacing w:before="0" w:after="60" w:line="348" w:lineRule="auto"/>
      </w:pPr>
      <w:r>
        <w:rPr>
          <w:rFonts w:ascii="Arial" w:hAnsi="Arial" w:eastAsia="微软雅黑"/>
          <w:b w:val="0"/>
          <w:color w:val="1F2A37"/>
          <w:sz w:val="21"/>
        </w:rPr>
        <w:t>用 3–5 份真实文档跑通「编译 → 问答 → 引用核对」，判断答案质量是否达到业务可用标准。</w:t>
      </w:r>
    </w:p>
    <w:p>
      <w:pPr>
        <w:pStyle w:val="ListBullet"/>
        <w:spacing w:before="0" w:after="60" w:line="348" w:lineRule="auto"/>
      </w:pPr>
      <w:r>
        <w:rPr>
          <w:rFonts w:ascii="Arial" w:hAnsi="Arial" w:eastAsia="微软雅黑"/>
          <w:b w:val="0"/>
          <w:color w:val="1F2A37"/>
          <w:sz w:val="21"/>
        </w:rPr>
        <w:t>由 IT / 安全团队评估本地部署形态、账号体系与数据留存边界。</w:t>
      </w:r>
    </w:p>
    <w:p>
      <w:pPr>
        <w:pStyle w:val="ListBullet"/>
        <w:spacing w:before="0" w:after="60" w:line="348" w:lineRule="auto"/>
      </w:pPr>
      <w:r>
        <w:rPr>
          <w:rFonts w:ascii="Arial" w:hAnsi="Arial" w:eastAsia="微软雅黑"/>
          <w:b w:val="0"/>
          <w:color w:val="1F2A37"/>
          <w:sz w:val="21"/>
        </w:rPr>
        <w:t>如需演示环境、部署清单或定制编译规则，请联系我们。</w:t>
      </w:r>
    </w:p>
    <w:p>
      <w:pPr>
        <w:spacing w:before="120" w:after="200" w:line="360" w:lineRule="auto"/>
      </w:pPr>
      <w:r>
        <w:rPr>
          <w:rFonts w:ascii="Arial" w:hAnsi="Arial" w:eastAsia="微软雅黑"/>
          <w:b/>
          <w:color w:val="1F2A37"/>
          <w:sz w:val="21"/>
        </w:rPr>
        <w:t>联系方式：</w:t>
      </w:r>
      <w:r>
        <w:rPr>
          <w:rFonts w:ascii="Arial" w:hAnsi="Arial" w:eastAsia="微软雅黑"/>
          <w:b w:val="0"/>
          <w:color w:val="6B7280"/>
          <w:sz w:val="21"/>
        </w:rPr>
        <w:t>（此处填写联系人 / 电话 / 邮箱 / 官网）</w:t>
      </w:r>
    </w:p>
    <w:p>
      <w:pPr>
        <w:pStyle w:val="Heading1"/>
        <w:keepNext/>
        <w:spacing w:before="320" w:after="160"/>
        <w:pBdr>
          <w:bottom w:val="single" w:sz="6" w:space="1" w:color="C9D6E5"/>
        </w:pBdr>
      </w:pPr>
      <w:r>
        <w:rPr>
          <w:rFonts w:ascii="Arial" w:hAnsi="Arial" w:eastAsia="微软雅黑"/>
          <w:b/>
          <w:color w:val="1F4E79"/>
          <w:sz w:val="34"/>
        </w:rPr>
        <w:t>附  术语速查</w:t>
      </w:r>
    </w:p>
    <w:p>
      <w:pPr>
        <w:spacing w:before="0" w:after="80" w:line="360" w:lineRule="auto"/>
      </w:pPr>
      <w:r>
        <w:rPr>
          <w:rFonts w:ascii="Arial" w:hAnsi="Arial" w:eastAsia="微软雅黑"/>
          <w:b/>
          <w:color w:val="1F2A37"/>
          <w:sz w:val="21"/>
        </w:rPr>
        <w:t>Vault：</w:t>
      </w:r>
      <w:r>
        <w:rPr>
          <w:rFonts w:ascii="Arial" w:hAnsi="Arial" w:eastAsia="微软雅黑"/>
          <w:b w:val="0"/>
          <w:color w:val="1F2A37"/>
          <w:sz w:val="21"/>
        </w:rPr>
        <w:t>知识库的根目录，全部页面以标准 Markdown 文件存放，可直接用 Obsidian 打开。</w:t>
      </w:r>
    </w:p>
    <w:p>
      <w:pPr>
        <w:spacing w:before="0" w:after="80" w:line="360" w:lineRule="auto"/>
      </w:pPr>
      <w:r>
        <w:rPr>
          <w:rFonts w:ascii="Arial" w:hAnsi="Arial" w:eastAsia="微软雅黑"/>
          <w:b/>
          <w:color w:val="1F2A37"/>
          <w:sz w:val="21"/>
        </w:rPr>
        <w:t>编译：</w:t>
      </w:r>
      <w:r>
        <w:rPr>
          <w:rFonts w:ascii="Arial" w:hAnsi="Arial" w:eastAsia="微软雅黑"/>
          <w:b w:val="0"/>
          <w:color w:val="1F2A37"/>
          <w:sz w:val="21"/>
        </w:rPr>
        <w:t>由 LLM Agent 把投递资料整理成结构化页面的过程，包含读取、生成、追加索引与日志等步骤。</w:t>
      </w:r>
    </w:p>
    <w:p>
      <w:pPr>
        <w:spacing w:before="0" w:after="80" w:line="360" w:lineRule="auto"/>
      </w:pPr>
      <w:r>
        <w:rPr>
          <w:rFonts w:ascii="Arial" w:hAnsi="Arial" w:eastAsia="微软雅黑"/>
          <w:b/>
          <w:color w:val="1F2A37"/>
          <w:sz w:val="21"/>
        </w:rPr>
        <w:t>投递原件：</w:t>
      </w:r>
      <w:r>
        <w:rPr>
          <w:rFonts w:ascii="Arial" w:hAnsi="Arial" w:eastAsia="微软雅黑"/>
          <w:b w:val="0"/>
          <w:color w:val="1F2A37"/>
          <w:sz w:val="21"/>
        </w:rPr>
        <w:t>用户上传或抓取的原始文件，留存于 raw/ 目录，可下载核对。</w:t>
      </w:r>
    </w:p>
    <w:p>
      <w:pPr>
        <w:spacing w:before="0" w:after="80" w:line="360" w:lineRule="auto"/>
      </w:pPr>
      <w:r>
        <w:rPr>
          <w:rFonts w:ascii="Arial" w:hAnsi="Arial" w:eastAsia="微软雅黑"/>
          <w:b/>
          <w:color w:val="1F2A37"/>
          <w:sz w:val="21"/>
        </w:rPr>
        <w:t>RAG：</w:t>
      </w:r>
      <w:r>
        <w:rPr>
          <w:rFonts w:ascii="Arial" w:hAnsi="Arial" w:eastAsia="微软雅黑"/>
          <w:b w:val="0"/>
          <w:color w:val="1F2A37"/>
          <w:sz w:val="21"/>
        </w:rPr>
        <w:t>检索增强生成：先检索知识库，再让模型基于检索结果作答。</w:t>
      </w:r>
    </w:p>
    <w:p>
      <w:pPr>
        <w:spacing w:before="0" w:after="80" w:line="360" w:lineRule="auto"/>
      </w:pPr>
      <w:r>
        <w:rPr>
          <w:rFonts w:ascii="Arial" w:hAnsi="Arial" w:eastAsia="微软雅黑"/>
          <w:b/>
          <w:color w:val="1F2A37"/>
          <w:sz w:val="21"/>
        </w:rPr>
        <w:t>BYOK：</w:t>
      </w:r>
      <w:r>
        <w:rPr>
          <w:rFonts w:ascii="Arial" w:hAnsi="Arial" w:eastAsia="微软雅黑"/>
          <w:b w:val="0"/>
          <w:color w:val="1F2A37"/>
          <w:sz w:val="21"/>
        </w:rPr>
        <w:t>Bring Your Own Key：模型 Key 由客户自行提供与保管。</w:t>
      </w:r>
    </w:p>
    <w:p>
      <w:pPr>
        <w:spacing w:before="0" w:after="80" w:line="360" w:lineRule="auto"/>
      </w:pPr>
      <w:r>
        <w:rPr>
          <w:rFonts w:ascii="Arial" w:hAnsi="Arial" w:eastAsia="微软雅黑"/>
          <w:b/>
          <w:color w:val="1F2A37"/>
          <w:sz w:val="21"/>
        </w:rPr>
        <w:t>MCP：</w:t>
      </w:r>
      <w:r>
        <w:rPr>
          <w:rFonts w:ascii="Arial" w:hAnsi="Arial" w:eastAsia="微软雅黑"/>
          <w:b w:val="0"/>
          <w:color w:val="1F2A37"/>
          <w:sz w:val="21"/>
        </w:rPr>
        <w:t>Model Context Protocol：把知识库能力以标准接口暴露给外部 Agent。</w:t>
      </w: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微软雅黑"/>
        <w:color w:val="6B7280"/>
        <w:sz w:val="16"/>
      </w:rPr>
      <w:t xml:space="preserve">Karpathy Wiki · 产品介绍    第 </w:t>
    </w:r>
    <w:fldSimple w:instr="PAGE">
      <w:r>
        <w:t>1</w:t>
      </w:r>
    </w:fldSimple>
    <w:r>
      <w:rPr>
        <w:rFonts w:ascii="Arial" w:hAnsi="Arial" w:eastAsia="微软雅黑"/>
        <w:color w:val="6B728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Arial" w:hAnsi="Arial" w:eastAsia="微软雅黑"/>
      <w:b w:val="0"/>
      <w:color w:val="1F2A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1F2A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Karpathy Wiki 产品介绍</dc:title>
  <dc:subject>产品推广介绍（市场材料）</dc:subject>
  <dc:creator>Karpathy Wiki</dc:creator>
  <cp:keywords/>
  <dc:description>含功能截图占位标记，可直接插入实际截图后分发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