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【PRD】智能推荐二期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原型及相关文档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figma链接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https://www.figma.com/design/K5UQ83fulAaehWdu5zb4Ny/%E4%BA%A7%E7%A0%94%E8%AF%84%E5%AE%A1-6.0%E5%AD%A6%E5%91%98%E7%AB%AF?node-id=0-1&amp;t=3mw8uDmsWE1jJWJO-1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https://lanhuapp.com/link/#/invite?sid=lXdL7iOa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需求评审纪要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修订记录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855"/>
        <w:gridCol w:w="795"/>
        <w:gridCol w:w="2310"/>
        <w:gridCol w:w="1170"/>
        <w:gridCol w:w="258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序号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修订人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审核人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修改内容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日期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原因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单楠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2026-3-4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模块排序更改为同级排序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2026-3-19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需求评审后修改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增加了区分模块对复制推荐方案的影响的说明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2026-3-19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补充遗漏描述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需求背景及目标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需求背景描述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对于项目的智能推荐模式下的更多课程，选课过程没有模块筛选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项目智能推荐的列表推荐的课程/更多课程，可能存在必修课已经配置的课程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项目智能推荐的列表，课程名称展示不全，影响学员选课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测评结果页雷达图筛选优化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目标及衡量标准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推荐方案的资源库，支持配置模块，并按模块配置课程，最多支持三级模块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智能推荐的选课列表，过滤掉必修课已经配置的课程，过滤逻辑同正常的选修课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项目智能推荐的列表，优化课程名称的展示方式，一行展示为两行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测评结果页的雷达图筛选，若没有二级维度，则不需要二级维度筛选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测评结果页的“标准分”，若没有配置标准分，则不需要展示标准分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功能结构说明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530"/>
        <w:gridCol w:w="580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涉及功能说明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创建推荐方案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支持设置资源池类型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推荐方案-资源池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支持配置课程模块，最多三级模块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添加课程时，支持填写课程模块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批量导入课程时，支持填写课程模块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（三端）</w:t>
            </w:r>
          </w:p>
        </w:tc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项目学习-推荐模式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支持展示课程模块筛选，最多三级模块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推荐列表、更多课程：过滤掉必修课已经配置的课程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推荐列表、更多课程：优化课程名称的展示方式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用户故事说明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租户运营端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创建推荐方案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创建推荐方案抽屉，增加资源池类型，默认选中“不区分模块”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此类型一旦创建推荐方案成功，不支持修改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推荐方案资源库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当推荐方案的资源池类型为“区分模块”，有以下功能，不影响“不区分模块”的任何功能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4.1.2.1 </w:t>
      </w:r>
      <w:r>
        <w:rPr>
          <w:rFonts w:eastAsia="等线" w:ascii="Arial" w:cs="Arial" w:hAnsi="Arial"/>
          <w:b w:val="true"/>
          <w:sz w:val="28"/>
        </w:rPr>
        <w:t>创建模块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1065"/>
        <w:gridCol w:w="1155"/>
        <w:gridCol w:w="409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数据名称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是否必填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数据来源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控件类型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数据约束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输入类型：不限 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通用非空校验规则+字数限制20字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必填提示：请输入模块名称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可否重复：校验当前的上级模块下同层级的模块名称是否重复，否则提示“模块名称重复”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树形选择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可选范围：可选一级模块、二级模块；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若不选择，则创建一级模块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校验一级模块数量是否已经达到30个，否则提示“最多创建30个一级模块”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若选择，则创建为所选模块的下级模块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校验当前选择的上级模块是否已经关联课程，否则提示“上级模块已存在关联课程”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校验当前选择的上级模块下同级模块是否达到30个，否则提示“同一层级下最多创建30个模块”。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4.1.2.2 </w:t>
      </w:r>
      <w:r>
        <w:rPr>
          <w:rFonts w:eastAsia="等线" w:ascii="Arial" w:cs="Arial" w:hAnsi="Arial"/>
          <w:b w:val="true"/>
          <w:sz w:val="28"/>
        </w:rPr>
        <w:t>创建下级模块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仅“一级模块”、“二级模块”展示创建下级的按钮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上级模块默认选中，其他校验同“创建模块”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操作成功后toast提示“操作成功”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4.1.2.3 </w:t>
      </w:r>
      <w:r>
        <w:rPr>
          <w:rFonts w:eastAsia="等线" w:ascii="Arial" w:cs="Arial" w:hAnsi="Arial"/>
          <w:b w:val="true"/>
          <w:sz w:val="28"/>
        </w:rPr>
        <w:t>编辑模块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所有模块都展示“编辑”按钮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上级模块默认选中，其他校验同“创建模块”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操作成功后toast提示“操作成功”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4.1.2.4 </w:t>
      </w:r>
      <w:r>
        <w:rPr>
          <w:rFonts w:eastAsia="等线" w:ascii="Arial" w:cs="Arial" w:hAnsi="Arial"/>
          <w:b w:val="true"/>
          <w:sz w:val="28"/>
        </w:rPr>
        <w:t>模块排序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针对同级模块排序，</w:t>
      </w:r>
      <w:r>
        <w:rPr>
          <w:rFonts w:eastAsia="等线" w:ascii="Arial" w:cs="Arial" w:hAnsi="Arial"/>
          <w:strike w:val="true"/>
          <w:sz w:val="22"/>
        </w:rPr>
        <w:t>当同级模块的数量&gt;1时</w:t>
      </w:r>
      <w:r>
        <w:rPr>
          <w:rFonts w:eastAsia="等线" w:ascii="Arial" w:cs="Arial" w:hAnsi="Arial"/>
          <w:sz w:val="22"/>
        </w:rPr>
        <w:t>，默认显示此按钮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排序过程交互见原型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操作成功后toast提示“操作成功”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4.1.2.5 </w:t>
      </w:r>
      <w:r>
        <w:rPr>
          <w:rFonts w:eastAsia="等线" w:ascii="Arial" w:cs="Arial" w:hAnsi="Arial"/>
          <w:b w:val="true"/>
          <w:sz w:val="28"/>
        </w:rPr>
        <w:t>删除模块</w:t>
      </w:r>
      <w:bookmarkEnd w:id="1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删除模块时，二次提示确认后可删除当前模块及其下级模块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删除模块的同时，移除该模块及其下级模块关联的课程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操作成功后toast提示“操作成功”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4.1.2.6 </w:t>
      </w:r>
      <w:r>
        <w:rPr>
          <w:rFonts w:eastAsia="等线" w:ascii="Arial" w:cs="Arial" w:hAnsi="Arial"/>
          <w:b w:val="true"/>
          <w:sz w:val="28"/>
        </w:rPr>
        <w:t>添加点播课关联模块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1065"/>
        <w:gridCol w:w="1155"/>
        <w:gridCol w:w="409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数据名称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是否必填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数据来源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控件类型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数据约束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关联模块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树形选择框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仅可选到每一个模块的最底层模块，其他上级模块均置灰不可选择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必填提示：请选择关联模块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选择课程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点播课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按钮+抽屉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与“不区分模块”类型的选择课程抽屉一致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必填提示：请选择课程</w:t>
            </w:r>
          </w:p>
        </w:tc>
      </w:tr>
    </w:tbl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点击确定按钮，需要服务端校验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当前选择关联模块是否存在，否则提示“所选关联模块不存在”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当前关联模块是否存在下级模块，否则提示“所选模块存在下级模块”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4.1.2.7 </w:t>
      </w:r>
      <w:r>
        <w:rPr>
          <w:rFonts w:eastAsia="等线" w:ascii="Arial" w:cs="Arial" w:hAnsi="Arial"/>
          <w:b w:val="true"/>
          <w:sz w:val="28"/>
        </w:rPr>
        <w:t>批量导入点播课关联模块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模板文件：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[资源池按模块导入点播课.xlsx]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判断表格框架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3150"/>
        <w:gridCol w:w="426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判断顺序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判断条件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提示说明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表头是否缺失必填字段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表格缺失【字段名称】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表格中是否至少有一行有数据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表格中没有数据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表格中数据是否小于等于2000行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单次最多导入2000条数据</w:t>
            </w:r>
          </w:p>
        </w:tc>
      </w:tr>
    </w:tbl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判断表格内容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3300"/>
        <w:gridCol w:w="348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判断条件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提示说明</w:t>
            </w: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是否有值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请填写模块名称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是否大于20个字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模块名称最多20个字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是否存在重复名称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模块名称不可重复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是否已经存在30个一级模块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一级模块最多支持30个</w:t>
            </w: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二级模块名称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是否大于20个字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模块名称最多20个字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是否存在重复名称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模块名称不可重复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上级模块是否已关联点播课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上级模块已关联点播课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同一个一级模块下，是否已经存在30个二级模块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同一层级下的二级模块最多支持30个</w:t>
            </w: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三级模块名称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是否大于20个字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模块名称最多20个字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是否存在重复名称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模块名称不可重复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上级模块是否已关联点播课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上级模块已关联点播课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同一个二级模块下，是否已经存在30个三级模块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同一层级下的三级模块最多支持30个</w:t>
            </w:r>
          </w:p>
        </w:tc>
      </w:tr>
      <w:tr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点播课ID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是否有值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请填写点播课ID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ID是否存在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所填点播课ID不存在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ID是否重复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点播课ID重复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该资源池是否已存在该点播课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点播课已在资源池内存在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点播课是否上架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该点播课未上架</w:t>
            </w:r>
          </w:p>
        </w:tc>
      </w:tr>
      <w:tr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所在组织是否有权限该点播课权限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您暂无该点播课权限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sz w:val="30"/>
        </w:rPr>
        <w:t>复制推荐方案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复制推荐方案时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若用户勾选了“资源库”，隐藏“资源库类型”字段，复制成功后新的推荐方案的“资源类型”沿用被复制的推荐方案的类型，需要同时复制现有的所有模块+所有资源及其对应关系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若用户未勾选“资源库”，展示“资源库类型”字段，与创建推荐方案时的校验一致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学员端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推荐选课弹窗支持课程模块展示</w:t>
      </w:r>
      <w:bookmarkEnd w:id="1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见交互原型说明：</w:t>
      </w:r>
      <w:hyperlink r:id="rId5">
        <w:r>
          <w:rPr>
            <w:rFonts w:eastAsia="等线" w:ascii="Arial" w:cs="Arial" w:hAnsi="Arial"/>
            <w:color w:val="3370ff"/>
            <w:sz w:val="22"/>
          </w:rPr>
          <w:t>www.figma.com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trike w:val="true"/>
          <w:sz w:val="30"/>
        </w:rPr>
        <w:t>推荐选课弹窗过滤必修课</w:t>
      </w:r>
      <w:bookmarkEnd w:id="2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项目内其他“必修课”类型的点播课教学活动已经配置的课程，在推荐列表、更多课程列表不显示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已选到个人自选的选修课不影响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sz w:val="30"/>
        </w:rPr>
        <w:t>推荐选课弹窗样式优化</w:t>
      </w:r>
      <w:bookmarkEnd w:id="2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点播课名称，默认一行改为两行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测评报告维度得分分析优化</w:t>
      </w:r>
      <w:bookmarkEnd w:id="2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维度得分分析的筛选，若没有二级维度，则不需要二级维度筛选，包括雷达图、柱状图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维度得分分析的“标准分”，若没有配置标准分，则不需要展示标准分，包括雷达图、柱状图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涉及普通测评的：配置测评产品过程、配置测评产品过程预览、测评项目查看学员报告、学员端PC/H5/APP查看报告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涉及360测评的：</w:t>
      </w:r>
      <w:r>
        <w:rPr>
          <w:rFonts w:eastAsia="等线" w:ascii="Arial" w:cs="Arial" w:hAnsi="Arial"/>
          <w:sz w:val="22"/>
        </w:rPr>
        <w:t>后台看报告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历史数据</w:t>
      </w:r>
      <w:bookmarkEnd w:id="23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历史推荐方案的“资源池类型”均为“不区分模块”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项目-教学方案：历史配置的推荐模式，默认不按模块展示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设计图需求清单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945"/>
        <w:gridCol w:w="1455"/>
        <w:gridCol w:w="1305"/>
        <w:gridCol w:w="388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页面原型截图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页面需求描述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影响范围说明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065"/>
        <w:gridCol w:w="6510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涉及端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涉及功能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产品原型说明</w:t>
      </w:r>
      <w:bookmarkEnd w:id="2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非功能性需求</w:t>
      </w:r>
      <w:bookmarkEnd w:id="2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数据埋点</w:t>
      </w:r>
      <w:bookmarkEnd w:id="2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工作任务及时间规划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62">
    <w:lvl>
      <w:numFmt w:val="bullet"/>
      <w:suff w:val="tab"/>
      <w:lvlText w:val="•"/>
      <w:rPr>
        <w:color w:val="3370ff"/>
      </w:rPr>
    </w:lvl>
  </w:abstractNum>
  <w:abstractNum w:abstractNumId="26863">
    <w:lvl>
      <w:numFmt w:val="bullet"/>
      <w:suff w:val="tab"/>
      <w:lvlText w:val="•"/>
      <w:rPr>
        <w:color w:val="3370ff"/>
      </w:rPr>
    </w:lvl>
  </w:abstractNum>
  <w:abstractNum w:abstractNumId="26864">
    <w:lvl>
      <w:numFmt w:val="bullet"/>
      <w:suff w:val="tab"/>
      <w:lvlText w:val="•"/>
      <w:rPr>
        <w:color w:val="3370ff"/>
      </w:rPr>
    </w:lvl>
  </w:abstractNum>
  <w:abstractNum w:abstractNumId="26865">
    <w:lvl>
      <w:numFmt w:val="bullet"/>
      <w:suff w:val="tab"/>
      <w:lvlText w:val="•"/>
      <w:rPr>
        <w:color w:val="3370ff"/>
      </w:rPr>
    </w:lvl>
  </w:abstractNum>
  <w:abstractNum w:abstractNumId="26866">
    <w:lvl>
      <w:numFmt w:val="bullet"/>
      <w:suff w:val="tab"/>
      <w:lvlText w:val="•"/>
      <w:rPr>
        <w:color w:val="3370ff"/>
      </w:rPr>
    </w:lvl>
  </w:abstractNum>
  <w:abstractNum w:abstractNumId="26867">
    <w:lvl>
      <w:numFmt w:val="bullet"/>
      <w:suff w:val="tab"/>
      <w:lvlText w:val="•"/>
      <w:rPr>
        <w:color w:val="3370ff"/>
      </w:rPr>
    </w:lvl>
  </w:abstractNum>
  <w:abstractNum w:abstractNumId="26868">
    <w:lvl>
      <w:numFmt w:val="bullet"/>
      <w:suff w:val="tab"/>
      <w:lvlText w:val="•"/>
      <w:rPr>
        <w:color w:val="3370ff"/>
      </w:rPr>
    </w:lvl>
  </w:abstractNum>
  <w:abstractNum w:abstractNumId="26869">
    <w:lvl>
      <w:numFmt w:val="bullet"/>
      <w:suff w:val="tab"/>
      <w:lvlText w:val="•"/>
      <w:rPr>
        <w:color w:val="3370ff"/>
      </w:rPr>
    </w:lvl>
  </w:abstractNum>
  <w:abstractNum w:abstractNumId="26870">
    <w:lvl>
      <w:numFmt w:val="bullet"/>
      <w:suff w:val="tab"/>
      <w:lvlText w:val="•"/>
      <w:rPr>
        <w:color w:val="3370ff"/>
      </w:rPr>
    </w:lvl>
  </w:abstractNum>
  <w:abstractNum w:abstractNumId="26871">
    <w:lvl>
      <w:numFmt w:val="bullet"/>
      <w:suff w:val="tab"/>
      <w:lvlText w:val="•"/>
      <w:rPr>
        <w:color w:val="3370ff"/>
      </w:rPr>
    </w:lvl>
  </w:abstractNum>
  <w:abstractNum w:abstractNumId="26872">
    <w:lvl>
      <w:numFmt w:val="bullet"/>
      <w:suff w:val="tab"/>
      <w:lvlText w:val="•"/>
      <w:rPr>
        <w:color w:val="3370ff"/>
      </w:rPr>
    </w:lvl>
  </w:abstractNum>
  <w:abstractNum w:abstractNumId="26873">
    <w:lvl>
      <w:numFmt w:val="bullet"/>
      <w:suff w:val="tab"/>
      <w:lvlText w:val="•"/>
      <w:rPr>
        <w:color w:val="3370ff"/>
      </w:rPr>
    </w:lvl>
  </w:abstractNum>
  <w:abstractNum w:abstractNumId="26874">
    <w:lvl>
      <w:numFmt w:val="bullet"/>
      <w:suff w:val="tab"/>
      <w:lvlText w:val="•"/>
      <w:rPr>
        <w:color w:val="3370ff"/>
      </w:rPr>
    </w:lvl>
  </w:abstractNum>
  <w:abstractNum w:abstractNumId="26875">
    <w:lvl>
      <w:numFmt w:val="bullet"/>
      <w:suff w:val="tab"/>
      <w:lvlText w:val="•"/>
      <w:rPr>
        <w:color w:val="3370ff"/>
      </w:rPr>
    </w:lvl>
  </w:abstractNum>
  <w:abstractNum w:abstractNumId="26876">
    <w:lvl>
      <w:numFmt w:val="bullet"/>
      <w:suff w:val="tab"/>
      <w:lvlText w:val="•"/>
      <w:rPr>
        <w:color w:val="3370ff"/>
      </w:rPr>
    </w:lvl>
  </w:abstractNum>
  <w:abstractNum w:abstractNumId="26877">
    <w:lvl>
      <w:numFmt w:val="bullet"/>
      <w:suff w:val="tab"/>
      <w:lvlText w:val="•"/>
      <w:rPr>
        <w:color w:val="3370ff"/>
      </w:rPr>
    </w:lvl>
  </w:abstractNum>
  <w:abstractNum w:abstractNumId="26878">
    <w:lvl>
      <w:numFmt w:val="bullet"/>
      <w:suff w:val="tab"/>
      <w:lvlText w:val="•"/>
      <w:rPr>
        <w:color w:val="3370ff"/>
      </w:rPr>
    </w:lvl>
  </w:abstractNum>
  <w:abstractNum w:abstractNumId="26879">
    <w:lvl>
      <w:numFmt w:val="bullet"/>
      <w:suff w:val="tab"/>
      <w:lvlText w:val="•"/>
      <w:rPr>
        <w:color w:val="3370ff"/>
      </w:rPr>
    </w:lvl>
  </w:abstractNum>
  <w:abstractNum w:abstractNumId="26880">
    <w:lvl>
      <w:numFmt w:val="bullet"/>
      <w:suff w:val="tab"/>
      <w:lvlText w:val="•"/>
      <w:rPr>
        <w:color w:val="3370ff"/>
      </w:rPr>
    </w:lvl>
  </w:abstractNum>
  <w:abstractNum w:abstractNumId="26881">
    <w:lvl>
      <w:numFmt w:val="bullet"/>
      <w:suff w:val="tab"/>
      <w:lvlText w:val="•"/>
      <w:rPr>
        <w:color w:val="3370ff"/>
      </w:rPr>
    </w:lvl>
  </w:abstractNum>
  <w:abstractNum w:abstractNumId="26882">
    <w:lvl>
      <w:numFmt w:val="bullet"/>
      <w:suff w:val="tab"/>
      <w:lvlText w:val="•"/>
      <w:rPr>
        <w:color w:val="3370ff"/>
      </w:rPr>
    </w:lvl>
  </w:abstractNum>
  <w:abstractNum w:abstractNumId="26883">
    <w:lvl>
      <w:numFmt w:val="bullet"/>
      <w:suff w:val="tab"/>
      <w:lvlText w:val="•"/>
      <w:rPr>
        <w:color w:val="3370ff"/>
      </w:rPr>
    </w:lvl>
  </w:abstractNum>
  <w:abstractNum w:abstractNumId="26884">
    <w:lvl>
      <w:numFmt w:val="bullet"/>
      <w:suff w:val="tab"/>
      <w:lvlText w:val="•"/>
      <w:rPr>
        <w:color w:val="3370ff"/>
      </w:rPr>
    </w:lvl>
  </w:abstractNum>
  <w:abstractNum w:abstractNumId="26885">
    <w:lvl>
      <w:numFmt w:val="bullet"/>
      <w:suff w:val="tab"/>
      <w:lvlText w:val="•"/>
      <w:rPr>
        <w:color w:val="3370ff"/>
      </w:rPr>
    </w:lvl>
  </w:abstractNum>
  <w:abstractNum w:abstractNumId="26886">
    <w:lvl>
      <w:numFmt w:val="bullet"/>
      <w:suff w:val="tab"/>
      <w:lvlText w:val="•"/>
      <w:rPr>
        <w:color w:val="3370ff"/>
      </w:rPr>
    </w:lvl>
  </w:abstractNum>
  <w:abstractNum w:abstractNumId="26887">
    <w:lvl>
      <w:numFmt w:val="bullet"/>
      <w:suff w:val="tab"/>
      <w:lvlText w:val="•"/>
      <w:rPr>
        <w:color w:val="3370ff"/>
      </w:rPr>
    </w:lvl>
  </w:abstractNum>
  <w:abstractNum w:abstractNumId="26888">
    <w:lvl>
      <w:numFmt w:val="bullet"/>
      <w:suff w:val="tab"/>
      <w:lvlText w:val="￮"/>
      <w:rPr>
        <w:color w:val="3370ff"/>
      </w:rPr>
    </w:lvl>
  </w:abstractNum>
  <w:abstractNum w:abstractNumId="26889">
    <w:lvl>
      <w:numFmt w:val="bullet"/>
      <w:suff w:val="tab"/>
      <w:lvlText w:val="▪"/>
      <w:rPr>
        <w:color w:val="3370ff"/>
        <w:sz w:val="11"/>
      </w:rPr>
    </w:lvl>
  </w:abstractNum>
  <w:abstractNum w:abstractNumId="26890">
    <w:lvl>
      <w:numFmt w:val="bullet"/>
      <w:suff w:val="tab"/>
      <w:lvlText w:val="￮"/>
      <w:rPr>
        <w:color w:val="3370ff"/>
      </w:rPr>
    </w:lvl>
  </w:abstractNum>
  <w:abstractNum w:abstractNumId="26891">
    <w:lvl>
      <w:numFmt w:val="bullet"/>
      <w:suff w:val="tab"/>
      <w:lvlText w:val="▪"/>
      <w:rPr>
        <w:color w:val="3370ff"/>
        <w:sz w:val="11"/>
      </w:rPr>
    </w:lvl>
  </w:abstractNum>
  <w:abstractNum w:abstractNumId="26892">
    <w:lvl>
      <w:numFmt w:val="bullet"/>
      <w:suff w:val="tab"/>
      <w:lvlText w:val="▪"/>
      <w:rPr>
        <w:color w:val="3370ff"/>
        <w:sz w:val="11"/>
      </w:rPr>
    </w:lvl>
  </w:abstractNum>
  <w:abstractNum w:abstractNumId="26893">
    <w:lvl>
      <w:numFmt w:val="bullet"/>
      <w:suff w:val="tab"/>
      <w:lvlText w:val="•"/>
      <w:rPr>
        <w:color w:val="3370ff"/>
      </w:rPr>
    </w:lvl>
  </w:abstractNum>
  <w:abstractNum w:abstractNumId="26894">
    <w:lvl>
      <w:numFmt w:val="bullet"/>
      <w:suff w:val="tab"/>
      <w:lvlText w:val="•"/>
      <w:rPr>
        <w:color w:val="3370ff"/>
      </w:rPr>
    </w:lvl>
  </w:abstractNum>
  <w:abstractNum w:abstractNumId="26895">
    <w:lvl>
      <w:numFmt w:val="bullet"/>
      <w:suff w:val="tab"/>
      <w:lvlText w:val="•"/>
      <w:rPr>
        <w:color w:val="3370ff"/>
      </w:rPr>
    </w:lvl>
  </w:abstractNum>
  <w:abstractNum w:abstractNumId="26896">
    <w:lvl>
      <w:numFmt w:val="bullet"/>
      <w:suff w:val="tab"/>
      <w:lvlText w:val="•"/>
      <w:rPr>
        <w:color w:val="3370ff"/>
      </w:rPr>
    </w:lvl>
  </w:abstractNum>
  <w:abstractNum w:abstractNumId="26897">
    <w:lvl>
      <w:numFmt w:val="bullet"/>
      <w:suff w:val="tab"/>
      <w:lvlText w:val="•"/>
      <w:rPr>
        <w:color w:val="3370ff"/>
      </w:rPr>
    </w:lvl>
  </w:abstractNum>
  <w:abstractNum w:abstractNumId="26898">
    <w:lvl>
      <w:numFmt w:val="bullet"/>
      <w:suff w:val="tab"/>
      <w:lvlText w:val="•"/>
      <w:rPr>
        <w:color w:val="3370ff"/>
      </w:rPr>
    </w:lvl>
  </w:abstractNum>
  <w:abstractNum w:abstractNumId="26899">
    <w:lvl>
      <w:numFmt w:val="bullet"/>
      <w:suff w:val="tab"/>
      <w:lvlText w:val="•"/>
      <w:rPr>
        <w:color w:val="3370ff"/>
      </w:rPr>
    </w:lvl>
  </w:abstractNum>
  <w:abstractNum w:abstractNumId="26900">
    <w:lvl>
      <w:numFmt w:val="bullet"/>
      <w:suff w:val="tab"/>
      <w:lvlText w:val="•"/>
      <w:rPr>
        <w:color w:val="3370ff"/>
      </w:rPr>
    </w:lvl>
  </w:abstractNum>
  <w:abstractNum w:abstractNumId="26901">
    <w:lvl>
      <w:numFmt w:val="bullet"/>
      <w:suff w:val="tab"/>
      <w:lvlText w:val="•"/>
      <w:rPr>
        <w:color w:val="3370ff"/>
      </w:rPr>
    </w:lvl>
  </w:abstractNum>
  <w:abstractNum w:abstractNumId="26902">
    <w:lvl>
      <w:numFmt w:val="bullet"/>
      <w:suff w:val="tab"/>
      <w:lvlText w:val="•"/>
      <w:rPr>
        <w:color w:val="3370ff"/>
      </w:rPr>
    </w:lvl>
  </w:abstractNum>
  <w:abstractNum w:abstractNumId="26903">
    <w:lvl>
      <w:numFmt w:val="bullet"/>
      <w:suff w:val="tab"/>
      <w:lvlText w:val="•"/>
      <w:rPr>
        <w:color w:val="3370ff"/>
      </w:rPr>
    </w:lvl>
  </w:abstractNum>
  <w:abstractNum w:abstractNumId="26904">
    <w:lvl>
      <w:numFmt w:val="bullet"/>
      <w:suff w:val="tab"/>
      <w:lvlText w:val="•"/>
      <w:rPr>
        <w:color w:val="3370ff"/>
      </w:rPr>
    </w:lvl>
  </w:abstractNum>
  <w:abstractNum w:abstractNumId="26905">
    <w:lvl>
      <w:numFmt w:val="bullet"/>
      <w:suff w:val="tab"/>
      <w:lvlText w:val="•"/>
      <w:rPr>
        <w:color w:val="3370ff"/>
      </w:rPr>
    </w:lvl>
  </w:abstractNum>
  <w:abstractNum w:abstractNumId="26906">
    <w:lvl>
      <w:numFmt w:val="bullet"/>
      <w:suff w:val="tab"/>
      <w:lvlText w:val="•"/>
      <w:rPr>
        <w:color w:val="3370ff"/>
      </w:rPr>
    </w:lvl>
  </w:abstractNum>
  <w:abstractNum w:abstractNumId="26907">
    <w:lvl>
      <w:numFmt w:val="bullet"/>
      <w:suff w:val="tab"/>
      <w:lvlText w:val="•"/>
      <w:rPr>
        <w:color w:val="3370ff"/>
      </w:rPr>
    </w:lvl>
  </w:abstractNum>
  <w:abstractNum w:abstractNumId="26908">
    <w:lvl>
      <w:numFmt w:val="bullet"/>
      <w:suff w:val="tab"/>
      <w:lvlText w:val="•"/>
      <w:rPr>
        <w:color w:val="3370ff"/>
      </w:rPr>
    </w:lvl>
  </w:abstractNum>
  <w:abstractNum w:abstractNumId="26909">
    <w:lvl>
      <w:numFmt w:val="bullet"/>
      <w:suff w:val="tab"/>
      <w:lvlText w:val="•"/>
      <w:rPr>
        <w:color w:val="3370ff"/>
      </w:rPr>
    </w:lvl>
  </w:abstractNum>
  <w:abstractNum w:abstractNumId="26910">
    <w:lvl>
      <w:numFmt w:val="bullet"/>
      <w:suff w:val="tab"/>
      <w:lvlText w:val="•"/>
      <w:rPr>
        <w:color w:val="3370ff"/>
      </w:rPr>
    </w:lvl>
  </w:abstractNum>
  <w:abstractNum w:abstractNumId="26911">
    <w:lvl>
      <w:numFmt w:val="bullet"/>
      <w:suff w:val="tab"/>
      <w:lvlText w:val="￮"/>
      <w:rPr>
        <w:color w:val="3370ff"/>
      </w:rPr>
    </w:lvl>
  </w:abstractNum>
  <w:abstractNum w:abstractNumId="26912">
    <w:lvl>
      <w:numFmt w:val="bullet"/>
      <w:suff w:val="tab"/>
      <w:lvlText w:val="￮"/>
      <w:rPr>
        <w:color w:val="3370ff"/>
      </w:rPr>
    </w:lvl>
  </w:abstractNum>
  <w:abstractNum w:abstractNumId="26913">
    <w:lvl>
      <w:numFmt w:val="bullet"/>
      <w:suff w:val="tab"/>
      <w:lvlText w:val="•"/>
      <w:rPr>
        <w:color w:val="3370ff"/>
      </w:rPr>
    </w:lvl>
  </w:abstractNum>
  <w:abstractNum w:abstractNumId="26914">
    <w:lvl>
      <w:numFmt w:val="bullet"/>
      <w:suff w:val="tab"/>
      <w:lvlText w:val="•"/>
      <w:rPr>
        <w:color w:val="3370ff"/>
      </w:rPr>
    </w:lvl>
  </w:abstractNum>
  <w:abstractNum w:abstractNumId="26915">
    <w:lvl>
      <w:numFmt w:val="bullet"/>
      <w:suff w:val="tab"/>
      <w:lvlText w:val="•"/>
      <w:rPr>
        <w:color w:val="3370ff"/>
      </w:rPr>
    </w:lvl>
  </w:abstractNum>
  <w:abstractNum w:abstractNumId="26916">
    <w:lvl>
      <w:numFmt w:val="bullet"/>
      <w:suff w:val="tab"/>
      <w:lvlText w:val="•"/>
      <w:rPr>
        <w:color w:val="3370ff"/>
      </w:rPr>
    </w:lvl>
  </w:abstractNum>
  <w:abstractNum w:abstractNumId="26917">
    <w:lvl>
      <w:numFmt w:val="bullet"/>
      <w:suff w:val="tab"/>
      <w:lvlText w:val="￮"/>
      <w:rPr>
        <w:color w:val="3370ff"/>
      </w:rPr>
    </w:lvl>
  </w:abstractNum>
  <w:abstractNum w:abstractNumId="26918">
    <w:lvl>
      <w:numFmt w:val="bullet"/>
      <w:suff w:val="tab"/>
      <w:lvlText w:val="￮"/>
      <w:rPr>
        <w:color w:val="3370ff"/>
      </w:rPr>
    </w:lvl>
  </w:abstractNum>
  <w:abstractNum w:abstractNumId="26919">
    <w:lvl>
      <w:numFmt w:val="bullet"/>
      <w:suff w:val="tab"/>
      <w:lvlText w:val="•"/>
      <w:rPr>
        <w:color w:val="3370ff"/>
      </w:rPr>
    </w:lvl>
  </w:abstractNum>
  <w:abstractNum w:abstractNumId="26920">
    <w:lvl>
      <w:numFmt w:val="bullet"/>
      <w:suff w:val="tab"/>
      <w:lvlText w:val="•"/>
      <w:rPr>
        <w:color w:val="3370ff"/>
      </w:rPr>
    </w:lvl>
  </w:abstractNum>
  <w:abstractNum w:abstractNumId="26921">
    <w:lvl>
      <w:numFmt w:val="bullet"/>
      <w:suff w:val="tab"/>
      <w:lvlText w:val="•"/>
      <w:rPr>
        <w:color w:val="3370ff"/>
      </w:rPr>
    </w:lvl>
  </w:abstractNum>
  <w:abstractNum w:abstractNumId="26922">
    <w:lvl>
      <w:numFmt w:val="bullet"/>
      <w:suff w:val="tab"/>
      <w:lvlText w:val="•"/>
      <w:rPr>
        <w:color w:val="3370ff"/>
      </w:rPr>
    </w:lvl>
  </w:abstractNum>
  <w:abstractNum w:abstractNumId="26923">
    <w:lvl>
      <w:numFmt w:val="bullet"/>
      <w:suff w:val="tab"/>
      <w:lvlText w:val="•"/>
      <w:rPr>
        <w:color w:val="3370ff"/>
      </w:rPr>
    </w:lvl>
  </w:abstractNum>
  <w:abstractNum w:abstractNumId="26924">
    <w:lvl>
      <w:numFmt w:val="bullet"/>
      <w:suff w:val="tab"/>
      <w:lvlText w:val="•"/>
      <w:rPr>
        <w:color w:val="3370ff"/>
      </w:rPr>
    </w:lvl>
  </w:abstractNum>
  <w:abstractNum w:abstractNumId="26925">
    <w:lvl>
      <w:numFmt w:val="bullet"/>
      <w:suff w:val="tab"/>
      <w:lvlText w:val="•"/>
      <w:rPr>
        <w:color w:val="3370ff"/>
      </w:rPr>
    </w:lvl>
  </w:abstractNum>
  <w:abstractNum w:abstractNumId="26926">
    <w:lvl>
      <w:numFmt w:val="bullet"/>
      <w:suff w:val="tab"/>
      <w:lvlText w:val="•"/>
      <w:rPr>
        <w:color w:val="3370ff"/>
      </w:rPr>
    </w:lvl>
  </w:abstractNum>
  <w:abstractNum w:abstractNumId="26927">
    <w:lvl>
      <w:numFmt w:val="bullet"/>
      <w:suff w:val="tab"/>
      <w:lvlText w:val="•"/>
      <w:rPr>
        <w:color w:val="3370ff"/>
      </w:rPr>
    </w:lvl>
  </w:abstractNum>
  <w:abstractNum w:abstractNumId="26928">
    <w:lvl>
      <w:numFmt w:val="bullet"/>
      <w:suff w:val="tab"/>
      <w:lvlText w:val="•"/>
      <w:rPr>
        <w:color w:val="3370ff"/>
      </w:rPr>
    </w:lvl>
  </w:abstractNum>
  <w:num w:numId="1">
    <w:abstractNumId w:val="26862"/>
  </w:num>
  <w:num w:numId="2">
    <w:abstractNumId w:val="26863"/>
  </w:num>
  <w:num w:numId="3">
    <w:abstractNumId w:val="26864"/>
  </w:num>
  <w:num w:numId="4">
    <w:abstractNumId w:val="26865"/>
  </w:num>
  <w:num w:numId="5">
    <w:abstractNumId w:val="26866"/>
  </w:num>
  <w:num w:numId="6">
    <w:abstractNumId w:val="26867"/>
  </w:num>
  <w:num w:numId="7">
    <w:abstractNumId w:val="26868"/>
  </w:num>
  <w:num w:numId="8">
    <w:abstractNumId w:val="26869"/>
  </w:num>
  <w:num w:numId="9">
    <w:abstractNumId w:val="26870"/>
  </w:num>
  <w:num w:numId="10">
    <w:abstractNumId w:val="26871"/>
  </w:num>
  <w:num w:numId="11">
    <w:abstractNumId w:val="26872"/>
  </w:num>
  <w:num w:numId="12">
    <w:abstractNumId w:val="26873"/>
  </w:num>
  <w:num w:numId="13">
    <w:abstractNumId w:val="26874"/>
  </w:num>
  <w:num w:numId="14">
    <w:abstractNumId w:val="26875"/>
  </w:num>
  <w:num w:numId="15">
    <w:abstractNumId w:val="26876"/>
  </w:num>
  <w:num w:numId="16">
    <w:abstractNumId w:val="26877"/>
  </w:num>
  <w:num w:numId="17">
    <w:abstractNumId w:val="26878"/>
  </w:num>
  <w:num w:numId="18">
    <w:abstractNumId w:val="26879"/>
  </w:num>
  <w:num w:numId="19">
    <w:abstractNumId w:val="26880"/>
  </w:num>
  <w:num w:numId="20">
    <w:abstractNumId w:val="26881"/>
  </w:num>
  <w:num w:numId="21">
    <w:abstractNumId w:val="26882"/>
  </w:num>
  <w:num w:numId="22">
    <w:abstractNumId w:val="26883"/>
  </w:num>
  <w:num w:numId="23">
    <w:abstractNumId w:val="26884"/>
  </w:num>
  <w:num w:numId="24">
    <w:abstractNumId w:val="26885"/>
  </w:num>
  <w:num w:numId="25">
    <w:abstractNumId w:val="26886"/>
  </w:num>
  <w:num w:numId="26">
    <w:abstractNumId w:val="26887"/>
  </w:num>
  <w:num w:numId="27">
    <w:abstractNumId w:val="26888"/>
  </w:num>
  <w:num w:numId="28">
    <w:abstractNumId w:val="26889"/>
  </w:num>
  <w:num w:numId="29">
    <w:abstractNumId w:val="26890"/>
  </w:num>
  <w:num w:numId="30">
    <w:abstractNumId w:val="26891"/>
  </w:num>
  <w:num w:numId="31">
    <w:abstractNumId w:val="26892"/>
  </w:num>
  <w:num w:numId="32">
    <w:abstractNumId w:val="26893"/>
  </w:num>
  <w:num w:numId="33">
    <w:abstractNumId w:val="26894"/>
  </w:num>
  <w:num w:numId="34">
    <w:abstractNumId w:val="26895"/>
  </w:num>
  <w:num w:numId="35">
    <w:abstractNumId w:val="26896"/>
  </w:num>
  <w:num w:numId="36">
    <w:abstractNumId w:val="26897"/>
  </w:num>
  <w:num w:numId="37">
    <w:abstractNumId w:val="26898"/>
  </w:num>
  <w:num w:numId="38">
    <w:abstractNumId w:val="26899"/>
  </w:num>
  <w:num w:numId="39">
    <w:abstractNumId w:val="26900"/>
  </w:num>
  <w:num w:numId="40">
    <w:abstractNumId w:val="26901"/>
  </w:num>
  <w:num w:numId="41">
    <w:abstractNumId w:val="26902"/>
  </w:num>
  <w:num w:numId="42">
    <w:abstractNumId w:val="26903"/>
  </w:num>
  <w:num w:numId="43">
    <w:abstractNumId w:val="26904"/>
  </w:num>
  <w:num w:numId="44">
    <w:abstractNumId w:val="26905"/>
  </w:num>
  <w:num w:numId="45">
    <w:abstractNumId w:val="26906"/>
  </w:num>
  <w:num w:numId="46">
    <w:abstractNumId w:val="26907"/>
  </w:num>
  <w:num w:numId="47">
    <w:abstractNumId w:val="26908"/>
  </w:num>
  <w:num w:numId="48">
    <w:abstractNumId w:val="26909"/>
  </w:num>
  <w:num w:numId="49">
    <w:abstractNumId w:val="26910"/>
  </w:num>
  <w:num w:numId="50">
    <w:abstractNumId w:val="26911"/>
  </w:num>
  <w:num w:numId="51">
    <w:abstractNumId w:val="26912"/>
  </w:num>
  <w:num w:numId="52">
    <w:abstractNumId w:val="26913"/>
  </w:num>
  <w:num w:numId="53">
    <w:abstractNumId w:val="26914"/>
  </w:num>
  <w:num w:numId="54">
    <w:abstractNumId w:val="26915"/>
  </w:num>
  <w:num w:numId="55">
    <w:abstractNumId w:val="26916"/>
  </w:num>
  <w:num w:numId="56">
    <w:abstractNumId w:val="26917"/>
  </w:num>
  <w:num w:numId="57">
    <w:abstractNumId w:val="26918"/>
  </w:num>
  <w:num w:numId="58">
    <w:abstractNumId w:val="26919"/>
  </w:num>
  <w:num w:numId="59">
    <w:abstractNumId w:val="26920"/>
  </w:num>
  <w:num w:numId="60">
    <w:abstractNumId w:val="26921"/>
  </w:num>
  <w:num w:numId="61">
    <w:abstractNumId w:val="26922"/>
  </w:num>
  <w:num w:numId="62">
    <w:abstractNumId w:val="26923"/>
  </w:num>
  <w:num w:numId="63">
    <w:abstractNumId w:val="26924"/>
  </w:num>
  <w:num w:numId="64">
    <w:abstractNumId w:val="26925"/>
  </w:num>
  <w:num w:numId="65">
    <w:abstractNumId w:val="26926"/>
  </w:num>
  <w:num w:numId="66">
    <w:abstractNumId w:val="26927"/>
  </w:num>
  <w:num w:numId="67">
    <w:abstractNumId w:val="26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figma.com/design/K5UQ83fulAaehWdu5zb4Ny/%E4%BA%A7%E7%A0%94%E8%AF%84%E5%AE%A1-6.0%E5%AD%A6%E5%91%98%E7%AB%AF?node-id=0-1&amp;t=3mw8uDmsWE1jJWJO-1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2026-04-01T08:44:37Z</dcterms:created>
  <dc:creator>Apache POI</dc:creator>
</cp:coreProperties>
</file>