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A6" w:rsidRPr="00B93B92" w:rsidRDefault="00054EA6" w:rsidP="00054EA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93B92">
        <w:rPr>
          <w:rFonts w:ascii="Times New Roman" w:hAnsi="Times New Roman" w:cs="Times New Roman"/>
          <w:b/>
          <w:sz w:val="48"/>
          <w:szCs w:val="48"/>
        </w:rPr>
        <w:t>Report</w:t>
      </w:r>
    </w:p>
    <w:p w:rsidR="00054EA6" w:rsidRPr="00054EA6" w:rsidRDefault="00054EA6" w:rsidP="00054EA6">
      <w:pPr>
        <w:jc w:val="center"/>
        <w:rPr>
          <w:rFonts w:ascii="Times New Roman" w:hAnsi="Times New Roman" w:cs="Times New Roman"/>
          <w:sz w:val="28"/>
          <w:szCs w:val="48"/>
        </w:rPr>
      </w:pPr>
      <w:r w:rsidRPr="00054EA6">
        <w:rPr>
          <w:rFonts w:ascii="Times New Roman" w:hAnsi="Times New Roman" w:cs="Times New Roman"/>
          <w:sz w:val="28"/>
          <w:szCs w:val="48"/>
        </w:rPr>
        <w:t>Peng Wang</w:t>
      </w:r>
    </w:p>
    <w:p w:rsidR="006C1F61" w:rsidRPr="00B93B92" w:rsidRDefault="00897543" w:rsidP="0089754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93B92">
        <w:rPr>
          <w:rFonts w:ascii="Times New Roman" w:hAnsi="Times New Roman" w:cs="Times New Roman"/>
          <w:b/>
          <w:sz w:val="28"/>
          <w:szCs w:val="28"/>
        </w:rPr>
        <w:t>Model</w:t>
      </w:r>
    </w:p>
    <w:p w:rsidR="00F82DFC" w:rsidRDefault="004825B8" w:rsidP="0051672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B93B92">
        <w:rPr>
          <w:rFonts w:ascii="Times New Roman" w:hAnsi="Times New Roman" w:cs="Times New Roman"/>
          <w:sz w:val="24"/>
        </w:rPr>
        <w:t xml:space="preserve"> start from </w:t>
      </w:r>
      <w:r w:rsidR="004D2877">
        <w:rPr>
          <w:rFonts w:ascii="Times New Roman" w:hAnsi="Times New Roman" w:cs="Times New Roman"/>
          <w:sz w:val="24"/>
        </w:rPr>
        <w:t xml:space="preserve">the linear regression model without considering the </w:t>
      </w:r>
      <w:r w:rsidR="00E306EF">
        <w:rPr>
          <w:rFonts w:ascii="Times New Roman" w:hAnsi="Times New Roman" w:cs="Times New Roman"/>
          <w:sz w:val="24"/>
        </w:rPr>
        <w:t xml:space="preserve">error, which is just least square estimator by minimizing the least square error to predict the slop a and intercept b. </w:t>
      </w:r>
      <w:r w:rsidR="007B63D6">
        <w:rPr>
          <w:rFonts w:ascii="Times New Roman" w:hAnsi="Times New Roman" w:cs="Times New Roman"/>
          <w:sz w:val="24"/>
        </w:rPr>
        <w:t xml:space="preserve">Actually, </w:t>
      </w:r>
      <w:r w:rsidR="005626B3">
        <w:rPr>
          <w:rFonts w:ascii="Times New Roman" w:hAnsi="Times New Roman" w:cs="Times New Roman"/>
          <w:sz w:val="24"/>
        </w:rPr>
        <w:t xml:space="preserve">if we assume the noise is independent Gaussian distribution, we will end up with the same parameters for the estimator. </w:t>
      </w:r>
      <w:r w:rsidR="00F82DFC">
        <w:rPr>
          <w:rFonts w:ascii="Times New Roman" w:hAnsi="Times New Roman" w:cs="Times New Roman"/>
          <w:sz w:val="24"/>
        </w:rPr>
        <w:t>This is the special property for independent Gaussian noise which can be proved.</w:t>
      </w:r>
    </w:p>
    <w:p w:rsidR="00EF53BA" w:rsidRDefault="0032744F" w:rsidP="0051672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if the </w:t>
      </w:r>
      <w:r w:rsidR="002F50D6">
        <w:rPr>
          <w:rFonts w:ascii="Times New Roman" w:hAnsi="Times New Roman" w:cs="Times New Roman"/>
          <w:sz w:val="24"/>
        </w:rPr>
        <w:t xml:space="preserve">noise is non-Gaussian, such as </w:t>
      </w:r>
      <w:r w:rsidR="007734D8">
        <w:rPr>
          <w:rFonts w:ascii="Times New Roman" w:hAnsi="Times New Roman" w:cs="Times New Roman"/>
          <w:sz w:val="24"/>
        </w:rPr>
        <w:t xml:space="preserve">heavy-tailed distribution, </w:t>
      </w:r>
      <w:r w:rsidR="00F70C2B">
        <w:rPr>
          <w:rFonts w:ascii="Times New Roman" w:hAnsi="Times New Roman" w:cs="Times New Roman"/>
          <w:sz w:val="24"/>
        </w:rPr>
        <w:t xml:space="preserve">the least square estimator no longer works. </w:t>
      </w:r>
      <w:r w:rsidR="001A6C9A">
        <w:rPr>
          <w:rFonts w:ascii="Times New Roman" w:hAnsi="Times New Roman" w:cs="Times New Roman"/>
          <w:sz w:val="24"/>
        </w:rPr>
        <w:t xml:space="preserve">Usually the noise distribution is assumed </w:t>
      </w:r>
      <w:r w:rsidR="006D45BD">
        <w:rPr>
          <w:rFonts w:ascii="Times New Roman" w:hAnsi="Times New Roman" w:cs="Times New Roman"/>
          <w:sz w:val="24"/>
        </w:rPr>
        <w:t xml:space="preserve">to have zero mean, thus it gives a strong bias to the regression slop towards zero, which is known as regression dilution. </w:t>
      </w:r>
      <w:r w:rsidR="00322CE7">
        <w:rPr>
          <w:rFonts w:ascii="Times New Roman" w:hAnsi="Times New Roman" w:cs="Times New Roman"/>
          <w:sz w:val="24"/>
        </w:rPr>
        <w:t xml:space="preserve">To solve this non Gaussian noise problem, we </w:t>
      </w:r>
      <w:r w:rsidR="004825B8">
        <w:rPr>
          <w:rFonts w:ascii="Times New Roman" w:hAnsi="Times New Roman" w:cs="Times New Roman"/>
          <w:sz w:val="24"/>
        </w:rPr>
        <w:t>perform</w:t>
      </w:r>
      <w:r w:rsidR="00322CE7">
        <w:rPr>
          <w:rFonts w:ascii="Times New Roman" w:hAnsi="Times New Roman" w:cs="Times New Roman"/>
          <w:sz w:val="24"/>
        </w:rPr>
        <w:t xml:space="preserve"> </w:t>
      </w:r>
      <w:r w:rsidR="004825B8">
        <w:rPr>
          <w:rFonts w:ascii="Times New Roman" w:hAnsi="Times New Roman" w:cs="Times New Roman"/>
          <w:sz w:val="24"/>
        </w:rPr>
        <w:t xml:space="preserve">probability </w:t>
      </w:r>
      <w:r w:rsidR="00322CE7">
        <w:rPr>
          <w:rFonts w:ascii="Times New Roman" w:hAnsi="Times New Roman" w:cs="Times New Roman"/>
          <w:sz w:val="24"/>
        </w:rPr>
        <w:t xml:space="preserve">likelihood </w:t>
      </w:r>
      <w:r w:rsidR="004825B8">
        <w:rPr>
          <w:rFonts w:ascii="Times New Roman" w:hAnsi="Times New Roman" w:cs="Times New Roman"/>
          <w:sz w:val="24"/>
        </w:rPr>
        <w:t xml:space="preserve">maximization </w:t>
      </w:r>
      <w:r w:rsidR="00322CE7">
        <w:rPr>
          <w:rFonts w:ascii="Times New Roman" w:hAnsi="Times New Roman" w:cs="Times New Roman"/>
          <w:sz w:val="24"/>
        </w:rPr>
        <w:t xml:space="preserve">to </w:t>
      </w:r>
      <w:r w:rsidR="004825B8">
        <w:rPr>
          <w:rFonts w:ascii="Times New Roman" w:hAnsi="Times New Roman" w:cs="Times New Roman"/>
          <w:sz w:val="24"/>
        </w:rPr>
        <w:t xml:space="preserve">generate </w:t>
      </w:r>
      <w:r w:rsidR="00EF53BA">
        <w:rPr>
          <w:rFonts w:ascii="Times New Roman" w:hAnsi="Times New Roman" w:cs="Times New Roman"/>
          <w:sz w:val="24"/>
        </w:rPr>
        <w:t>regression parameters.</w:t>
      </w:r>
    </w:p>
    <w:p w:rsidR="004B3F13" w:rsidRDefault="00AD6FBA" w:rsidP="0051672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Without loss of generality, </w:t>
      </w:r>
      <w:r w:rsidR="007C3F3C">
        <w:rPr>
          <w:rFonts w:ascii="Times New Roman" w:hAnsi="Times New Roman" w:cs="Times New Roman"/>
          <w:sz w:val="24"/>
        </w:rPr>
        <w:t xml:space="preserve">we start </w:t>
      </w:r>
      <w:r w:rsidR="00F739EA">
        <w:rPr>
          <w:rFonts w:ascii="Times New Roman" w:hAnsi="Times New Roman" w:cs="Times New Roman"/>
          <w:sz w:val="24"/>
        </w:rPr>
        <w:t>by assuming student t distribution for the noise</w:t>
      </w:r>
      <w:r w:rsidR="004B3F13">
        <w:rPr>
          <w:rFonts w:ascii="Times New Roman" w:hAnsi="Times New Roman" w:cs="Times New Roman"/>
          <w:sz w:val="24"/>
        </w:rPr>
        <w:t xml:space="preserve"> that </w:t>
      </w:r>
      <w:proofErr w:type="gramStart"/>
      <w:r w:rsidR="004B3F13">
        <w:rPr>
          <w:rFonts w:ascii="Times New Roman" w:hAnsi="Times New Roman" w:cs="Times New Roman"/>
          <w:sz w:val="24"/>
        </w:rPr>
        <w:t>is</w:t>
      </w:r>
      <w:r w:rsidR="00D329E6">
        <w:rPr>
          <w:rFonts w:ascii="Times New Roman" w:hAnsi="Times New Roman" w:cs="Times New Roman"/>
          <w:sz w:val="24"/>
        </w:rPr>
        <w:t xml:space="preserve"> </w:t>
      </w:r>
      <w:proofErr w:type="gramEnd"/>
      <m:oMath>
        <m:r>
          <w:rPr>
            <w:rFonts w:ascii="Cambria Math" w:eastAsia="Cambria Math" w:hAnsi="Cambria Math" w:cs="Cambria Math"/>
            <w:sz w:val="24"/>
          </w:rPr>
          <m:t>ε~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ν</m:t>
            </m:r>
          </m:sub>
        </m:sSub>
        <m:r>
          <w:rPr>
            <w:rFonts w:ascii="Cambria Math" w:eastAsia="Cambria Math" w:hAnsi="Cambria Math" w:cs="Cambria Math"/>
            <w:sz w:val="24"/>
          </w:rPr>
          <m:t>(0,  σ)</m:t>
        </m:r>
      </m:oMath>
      <w:r w:rsidR="00D329E6">
        <w:rPr>
          <w:rFonts w:ascii="Times New Roman" w:hAnsi="Times New Roman" w:cs="Times New Roman"/>
          <w:sz w:val="24"/>
        </w:rPr>
        <w:t xml:space="preserve">, where </w:t>
      </w:r>
      <m:oMath>
        <m:r>
          <w:rPr>
            <w:rFonts w:ascii="Cambria Math" w:eastAsia="Cambria Math" w:hAnsi="Cambria Math" w:cs="Cambria Math"/>
            <w:sz w:val="24"/>
          </w:rPr>
          <m:t>ε</m:t>
        </m:r>
        <m:r>
          <w:rPr>
            <w:rFonts w:ascii="Cambria Math" w:eastAsia="Cambria Math" w:hAnsi="Cambria Math" w:cs="Cambria Math"/>
            <w:sz w:val="24"/>
          </w:rPr>
          <m:t>=y-ax-b</m:t>
        </m:r>
      </m:oMath>
      <w:r w:rsidR="00D329E6">
        <w:rPr>
          <w:rFonts w:ascii="Times New Roman" w:hAnsi="Times New Roman" w:cs="Times New Roman"/>
          <w:sz w:val="24"/>
        </w:rPr>
        <w:t xml:space="preserve">. </w:t>
      </w:r>
      <w:r w:rsidR="001C4ADF">
        <w:rPr>
          <w:rFonts w:ascii="Times New Roman" w:hAnsi="Times New Roman" w:cs="Times New Roman"/>
          <w:sz w:val="24"/>
        </w:rPr>
        <w:t xml:space="preserve">Since the noise </w:t>
      </w:r>
      <w:r w:rsidR="001C4ADF" w:rsidRPr="001C4ADF">
        <w:rPr>
          <w:rFonts w:ascii="Times New Roman" w:hAnsi="Times New Roman" w:cs="Times New Roman"/>
          <w:sz w:val="24"/>
        </w:rPr>
        <w:t xml:space="preserve">has conditional mean zero given </w:t>
      </w:r>
      <w:r w:rsidR="001C4ADF" w:rsidRPr="001C4ADF">
        <w:rPr>
          <w:rFonts w:ascii="Times New Roman" w:hAnsi="Times New Roman" w:cs="Times New Roman"/>
          <w:i/>
          <w:sz w:val="24"/>
        </w:rPr>
        <w:t>x</w:t>
      </w:r>
      <w:r w:rsidR="000600CA">
        <w:rPr>
          <w:rFonts w:ascii="Times New Roman" w:hAnsi="Times New Roman" w:cs="Times New Roman"/>
          <w:sz w:val="24"/>
        </w:rPr>
        <w:t>, we exclude</w:t>
      </w:r>
      <w:r w:rsidR="000600CA" w:rsidRPr="000600CA">
        <w:t xml:space="preserve"> </w:t>
      </w:r>
      <w:r w:rsidR="000600CA">
        <w:rPr>
          <w:rFonts w:ascii="Times New Roman" w:hAnsi="Times New Roman" w:cs="Times New Roman"/>
          <w:sz w:val="24"/>
        </w:rPr>
        <w:t>the s</w:t>
      </w:r>
      <w:r w:rsidR="000600CA" w:rsidRPr="000600CA">
        <w:rPr>
          <w:rFonts w:ascii="Times New Roman" w:hAnsi="Times New Roman" w:cs="Times New Roman"/>
          <w:sz w:val="24"/>
        </w:rPr>
        <w:t>kewed generalized t distribution</w:t>
      </w:r>
      <w:r w:rsidR="000600CA">
        <w:rPr>
          <w:rFonts w:ascii="Times New Roman" w:hAnsi="Times New Roman" w:cs="Times New Roman"/>
          <w:sz w:val="24"/>
        </w:rPr>
        <w:t xml:space="preserve">. </w:t>
      </w:r>
      <w:r w:rsidR="00BF4D48">
        <w:rPr>
          <w:rFonts w:ascii="Times New Roman" w:hAnsi="Times New Roman" w:cs="Times New Roman"/>
          <w:sz w:val="24"/>
        </w:rPr>
        <w:t xml:space="preserve">We denote the conditional probability density function of </w:t>
      </w:r>
      <m:oMath>
        <m:r>
          <w:rPr>
            <w:rFonts w:ascii="Cambria Math" w:eastAsia="Cambria Math" w:hAnsi="Cambria Math" w:cs="Cambria Math"/>
            <w:sz w:val="24"/>
          </w:rPr>
          <m:t>ε</m:t>
        </m:r>
      </m:oMath>
      <w:r w:rsidR="00BF4D48">
        <w:rPr>
          <w:rFonts w:ascii="Times New Roman" w:hAnsi="Times New Roman" w:cs="Times New Roman"/>
          <w:sz w:val="24"/>
        </w:rPr>
        <w:t xml:space="preserve"> for each </w:t>
      </w:r>
      <w:r w:rsidR="00BF4D48" w:rsidRPr="00BF4D48">
        <w:rPr>
          <w:rFonts w:ascii="Times New Roman" w:hAnsi="Times New Roman" w:cs="Times New Roman"/>
          <w:i/>
          <w:sz w:val="24"/>
        </w:rPr>
        <w:t>x</w:t>
      </w:r>
      <w:r w:rsidR="00BF4D48">
        <w:rPr>
          <w:rFonts w:ascii="Times New Roman" w:hAnsi="Times New Roman" w:cs="Times New Roman"/>
          <w:sz w:val="24"/>
        </w:rPr>
        <w:t xml:space="preserve"> </w:t>
      </w:r>
      <w:proofErr w:type="gramStart"/>
      <w:r w:rsidR="00BF4D48">
        <w:rPr>
          <w:rFonts w:ascii="Times New Roman" w:hAnsi="Times New Roman" w:cs="Times New Roman"/>
          <w:sz w:val="24"/>
        </w:rPr>
        <w:t xml:space="preserve">as </w:t>
      </w:r>
      <w:proofErr w:type="gramEnd"/>
      <m:oMath>
        <m:r>
          <w:rPr>
            <w:rFonts w:ascii="Cambria Math" w:eastAsia="Cambria Math" w:hAnsi="Cambria Math" w:cs="Cambria Math"/>
            <w:sz w:val="24"/>
          </w:rPr>
          <m:t>P(</m:t>
        </m:r>
        <m:r>
          <w:rPr>
            <w:rFonts w:ascii="Cambria Math" w:eastAsia="Cambria Math" w:hAnsi="Cambria Math" w:cs="Cambria Math"/>
            <w:sz w:val="24"/>
          </w:rPr>
          <m:t>ε</m:t>
        </m:r>
        <m:r>
          <w:rPr>
            <w:rFonts w:ascii="Cambria Math" w:eastAsia="Cambria Math" w:hAnsi="Cambria Math" w:cs="Cambria Math"/>
            <w:sz w:val="24"/>
          </w:rPr>
          <m:t>|X=x;a,b,</m:t>
        </m:r>
        <m:r>
          <w:rPr>
            <w:rFonts w:ascii="Cambria Math" w:eastAsia="Cambria Math" w:hAnsi="Cambria Math" w:cs="Cambria Math"/>
            <w:sz w:val="24"/>
          </w:rPr>
          <m:t>σ</m:t>
        </m:r>
        <m:r>
          <w:rPr>
            <w:rFonts w:ascii="Cambria Math" w:eastAsia="Cambria Math" w:hAnsi="Cambria Math" w:cs="Cambria Math"/>
            <w:sz w:val="24"/>
          </w:rPr>
          <m:t>,</m:t>
        </m:r>
        <m:r>
          <w:rPr>
            <w:rFonts w:ascii="Cambria Math" w:eastAsia="Cambria Math" w:hAnsi="Cambria Math" w:cs="Cambria Math"/>
            <w:sz w:val="24"/>
          </w:rPr>
          <m:t>ν</m:t>
        </m:r>
        <m:r>
          <w:rPr>
            <w:rFonts w:ascii="Cambria Math" w:eastAsia="Cambria Math" w:hAnsi="Cambria Math" w:cs="Cambria Math"/>
            <w:sz w:val="24"/>
          </w:rPr>
          <m:t>)</m:t>
        </m:r>
      </m:oMath>
      <w:r w:rsidR="00BF4D48">
        <w:rPr>
          <w:rFonts w:ascii="Times New Roman" w:hAnsi="Times New Roman" w:cs="Times New Roman"/>
          <w:sz w:val="24"/>
        </w:rPr>
        <w:t xml:space="preserve">. </w:t>
      </w:r>
      <w:r w:rsidR="00796C4F">
        <w:rPr>
          <w:rFonts w:ascii="Times New Roman" w:hAnsi="Times New Roman" w:cs="Times New Roman"/>
          <w:sz w:val="24"/>
        </w:rPr>
        <w:t xml:space="preserve">Given any </w:t>
      </w:r>
      <w:proofErr w:type="gramStart"/>
      <w:r w:rsidR="00796C4F">
        <w:rPr>
          <w:rFonts w:ascii="Times New Roman" w:hAnsi="Times New Roman" w:cs="Times New Roman"/>
          <w:sz w:val="24"/>
        </w:rPr>
        <w:t xml:space="preserve">dataset </w:t>
      </w:r>
      <w:proofErr w:type="gramEnd"/>
      <m:oMath>
        <m:r>
          <w:rPr>
            <w:rFonts w:ascii="Cambria Math" w:eastAsia="Cambria Math" w:hAnsi="Cambria Math" w:cs="Cambria Math"/>
            <w:sz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</w:rPr>
          <m:t>)</m:t>
        </m:r>
      </m:oMath>
      <w:r w:rsidR="00796C4F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eastAsia="Cambria Math" w:hAnsi="Cambria Math" w:cs="Cambria Math"/>
            <w:sz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</w:rPr>
          <m:t>,</m:t>
        </m:r>
        <m:r>
          <w:rPr>
            <w:rFonts w:ascii="Cambria Math" w:eastAsia="Cambria Math" w:hAnsi="Cambria Math" w:cs="Cambria Math"/>
            <w:sz w:val="24"/>
          </w:rPr>
          <m:t>2</m:t>
        </m:r>
        <m:r>
          <w:rPr>
            <w:rFonts w:ascii="Cambria Math" w:eastAsia="Cambria Math" w:hAnsi="Cambria Math" w:cs="Cambria Math"/>
            <w:sz w:val="24"/>
          </w:rPr>
          <m:t>)</m:t>
        </m:r>
      </m:oMath>
      <w:r w:rsidR="00796C4F">
        <w:rPr>
          <w:rFonts w:ascii="Times New Roman" w:hAnsi="Times New Roman" w:cs="Times New Roman"/>
          <w:sz w:val="24"/>
        </w:rPr>
        <w:t xml:space="preserve">, </w:t>
      </w:r>
      <w:r w:rsidR="00282D16">
        <w:rPr>
          <w:rFonts w:ascii="Times New Roman" w:hAnsi="Times New Roman" w:cs="Times New Roman"/>
          <w:sz w:val="24"/>
        </w:rPr>
        <w:t xml:space="preserve">….. </w:t>
      </w:r>
      <w:proofErr w:type="gramStart"/>
      <w:r w:rsidR="00282D16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r>
          <w:rPr>
            <w:rFonts w:ascii="Cambria Math" w:eastAsia="Cambria Math" w:hAnsi="Cambria Math" w:cs="Cambria Math"/>
            <w:sz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4"/>
          </w:rPr>
          <m:t>)</m:t>
        </m:r>
      </m:oMath>
      <w:r w:rsidR="001B7154">
        <w:rPr>
          <w:rFonts w:ascii="Times New Roman" w:hAnsi="Times New Roman" w:cs="Times New Roman"/>
          <w:sz w:val="24"/>
        </w:rPr>
        <w:t>, we can write the probability density under our model as</w:t>
      </w:r>
      <w:r w:rsidR="00282D16">
        <w:rPr>
          <w:rFonts w:ascii="Times New Roman" w:hAnsi="Times New Roman" w:cs="Times New Roman"/>
          <w:sz w:val="24"/>
        </w:rPr>
        <w:t xml:space="preserve"> </w:t>
      </w:r>
      <w:r w:rsidR="000650ED">
        <w:rPr>
          <w:rFonts w:ascii="Times New Roman" w:hAnsi="Times New Roman" w:cs="Times New Roman"/>
          <w:sz w:val="24"/>
        </w:rPr>
        <w:tab/>
      </w:r>
    </w:p>
    <w:p w:rsidR="00D13F52" w:rsidRDefault="00D13F52" w:rsidP="0051672C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</w:rPr>
                <m:t>;a,b,σ,ν)</m:t>
              </m:r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-b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;a,b,σ,ν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 xml:space="preserve">             (1)</m:t>
              </m:r>
            </m:e>
          </m:nary>
        </m:oMath>
      </m:oMathPara>
    </w:p>
    <w:p w:rsidR="007A5305" w:rsidRDefault="00EF4130" w:rsidP="005167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multiplying together the probabilities like this, we are using the independence of</w:t>
      </w:r>
      <w:r w:rsidRPr="00EF41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r w:rsidRPr="00EF4130">
        <w:rPr>
          <w:rFonts w:ascii="Times New Roman" w:hAnsi="Times New Roman" w:cs="Times New Roman"/>
          <w:sz w:val="24"/>
        </w:rPr>
        <w:t>noise</w:t>
      </w:r>
      <w:r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sz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given in the problem.</w:t>
      </w:r>
      <w:r w:rsidR="00BA2FD4">
        <w:rPr>
          <w:rFonts w:ascii="Times New Roman" w:hAnsi="Times New Roman" w:cs="Times New Roman"/>
          <w:sz w:val="24"/>
        </w:rPr>
        <w:t xml:space="preserve"> This is actually the likelihood and we take log of it </w:t>
      </w:r>
    </w:p>
    <w:p w:rsidR="00EF4130" w:rsidRPr="005626B3" w:rsidRDefault="00E03200" w:rsidP="0051672C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a,b,σ,ν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log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-b|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;a,b,σ,ν)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</w:rPr>
            <m:t xml:space="preserve">                 (2)</m:t>
          </m:r>
        </m:oMath>
      </m:oMathPara>
    </w:p>
    <w:p w:rsidR="007B63D6" w:rsidRDefault="008736A0" w:rsidP="0051672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which</w:t>
      </w:r>
      <w:proofErr w:type="gramEnd"/>
      <w:r>
        <w:rPr>
          <w:rFonts w:ascii="Times New Roman" w:hAnsi="Times New Roman" w:cs="Times New Roman"/>
          <w:sz w:val="24"/>
        </w:rPr>
        <w:t xml:space="preserve"> is a function of four unknown parameters. </w:t>
      </w:r>
      <w:r w:rsidR="009331AE" w:rsidRPr="009331AE">
        <w:rPr>
          <w:rFonts w:ascii="Times New Roman" w:hAnsi="Times New Roman" w:cs="Times New Roman"/>
          <w:sz w:val="24"/>
        </w:rPr>
        <w:t>In the method of maximum likelihood</w:t>
      </w:r>
      <w:r w:rsidR="009331AE">
        <w:rPr>
          <w:rFonts w:ascii="Times New Roman" w:hAnsi="Times New Roman" w:cs="Times New Roman"/>
          <w:sz w:val="24"/>
        </w:rPr>
        <w:t xml:space="preserve">, we maximize the likelihood </w:t>
      </w:r>
      <w:r w:rsidR="001F084F">
        <w:rPr>
          <w:rFonts w:ascii="Times New Roman" w:hAnsi="Times New Roman" w:cs="Times New Roman"/>
          <w:sz w:val="24"/>
        </w:rPr>
        <w:t>with respect to those parameters</w:t>
      </w:r>
      <w:r w:rsidR="008B5273">
        <w:rPr>
          <w:rFonts w:ascii="Times New Roman" w:hAnsi="Times New Roman" w:cs="Times New Roman"/>
          <w:sz w:val="24"/>
        </w:rPr>
        <w:t xml:space="preserve">. </w:t>
      </w:r>
      <w:r w:rsidR="006629FC">
        <w:rPr>
          <w:rFonts w:ascii="Times New Roman" w:hAnsi="Times New Roman" w:cs="Times New Roman"/>
          <w:sz w:val="24"/>
        </w:rPr>
        <w:t xml:space="preserve">The </w:t>
      </w:r>
      <w:r w:rsidR="006763DB">
        <w:rPr>
          <w:rFonts w:ascii="Times New Roman" w:hAnsi="Times New Roman" w:cs="Times New Roman"/>
          <w:sz w:val="24"/>
        </w:rPr>
        <w:t xml:space="preserve">parameters correspond to likelihood maximum are </w:t>
      </w:r>
      <w:r w:rsidR="00B47F49">
        <w:rPr>
          <w:rFonts w:ascii="Times New Roman" w:hAnsi="Times New Roman" w:cs="Times New Roman"/>
          <w:sz w:val="24"/>
        </w:rPr>
        <w:t>also the regression estimator parameters.</w:t>
      </w:r>
    </w:p>
    <w:p w:rsidR="00B47F49" w:rsidRDefault="00674FC9" w:rsidP="005167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Besides student t di</w:t>
      </w:r>
      <w:r w:rsidR="004F7BFD">
        <w:rPr>
          <w:rFonts w:ascii="Times New Roman" w:hAnsi="Times New Roman" w:cs="Times New Roman"/>
          <w:sz w:val="24"/>
        </w:rPr>
        <w:t xml:space="preserve">stribution, we have also </w:t>
      </w:r>
      <w:r w:rsidR="005F1E02">
        <w:rPr>
          <w:rFonts w:ascii="Times New Roman" w:hAnsi="Times New Roman" w:cs="Times New Roman"/>
          <w:sz w:val="24"/>
        </w:rPr>
        <w:t>explored</w:t>
      </w:r>
      <w:r w:rsidR="004F7BFD">
        <w:rPr>
          <w:rFonts w:ascii="Times New Roman" w:hAnsi="Times New Roman" w:cs="Times New Roman"/>
          <w:sz w:val="24"/>
        </w:rPr>
        <w:t xml:space="preserve"> the stable distribution, which is commonly used in financial models. </w:t>
      </w:r>
      <w:r w:rsidR="00684C2F">
        <w:rPr>
          <w:rFonts w:ascii="Times New Roman" w:hAnsi="Times New Roman" w:cs="Times New Roman"/>
          <w:sz w:val="24"/>
        </w:rPr>
        <w:t xml:space="preserve">We </w:t>
      </w:r>
      <w:r w:rsidR="007B627D">
        <w:rPr>
          <w:rFonts w:ascii="Times New Roman" w:hAnsi="Times New Roman" w:cs="Times New Roman"/>
          <w:sz w:val="24"/>
        </w:rPr>
        <w:t>apply</w:t>
      </w:r>
      <w:r w:rsidR="00684C2F">
        <w:rPr>
          <w:rFonts w:ascii="Times New Roman" w:hAnsi="Times New Roman" w:cs="Times New Roman"/>
          <w:sz w:val="24"/>
        </w:rPr>
        <w:t xml:space="preserve"> the general </w:t>
      </w:r>
      <w:r w:rsidR="00684C2F">
        <w:rPr>
          <w:rFonts w:ascii="Times New Roman" w:hAnsi="Times New Roman" w:cs="Times New Roman"/>
          <w:sz w:val="24"/>
        </w:rPr>
        <w:sym w:font="Symbol" w:char="F061"/>
      </w:r>
      <w:r w:rsidR="00684C2F" w:rsidRPr="00684C2F">
        <w:rPr>
          <w:rFonts w:ascii="Times New Roman" w:hAnsi="Times New Roman" w:cs="Times New Roman"/>
          <w:sz w:val="24"/>
        </w:rPr>
        <w:t>-Stable distributions</w:t>
      </w:r>
      <w:r w:rsidR="004F7BFD">
        <w:rPr>
          <w:rFonts w:ascii="Times New Roman" w:hAnsi="Times New Roman" w:cs="Times New Roman"/>
          <w:sz w:val="24"/>
        </w:rPr>
        <w:t xml:space="preserve"> </w:t>
      </w:r>
      <w:r w:rsidR="007B627D">
        <w:rPr>
          <w:rFonts w:ascii="Times New Roman" w:hAnsi="Times New Roman" w:cs="Times New Roman"/>
          <w:sz w:val="24"/>
        </w:rPr>
        <w:t xml:space="preserve">for the noise </w:t>
      </w:r>
      <w:r w:rsidR="00556FC9">
        <w:rPr>
          <w:rFonts w:ascii="Times New Roman" w:hAnsi="Times New Roman" w:cs="Times New Roman"/>
          <w:sz w:val="24"/>
        </w:rPr>
        <w:t xml:space="preserve">and the probability density function is written as six </w:t>
      </w:r>
      <w:r w:rsidR="000D5D02">
        <w:rPr>
          <w:rFonts w:ascii="Times New Roman" w:hAnsi="Times New Roman" w:cs="Times New Roman"/>
          <w:sz w:val="24"/>
        </w:rPr>
        <w:t>parameters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</w:rPr>
          <m:t>P(ε|X=x;</m:t>
        </m:r>
        <m:r>
          <w:rPr>
            <w:rFonts w:ascii="Cambria Math" w:eastAsia="Cambria Math" w:hAnsi="Cambria Math" w:cs="Cambria Math"/>
            <w:sz w:val="24"/>
          </w:rPr>
          <m:t xml:space="preserve">a, b, </m:t>
        </m:r>
        <m:r>
          <w:rPr>
            <w:rFonts w:ascii="Cambria Math" w:eastAsia="Cambria Math" w:hAnsi="Cambria Math" w:cs="Cambria Math"/>
            <w:sz w:val="24"/>
          </w:rPr>
          <m:t>α,β,γ,δ</m:t>
        </m:r>
        <m:r>
          <w:rPr>
            <w:rFonts w:ascii="Cambria Math" w:eastAsia="Cambria Math" w:hAnsi="Cambria Math" w:cs="Cambria Math"/>
            <w:sz w:val="24"/>
          </w:rPr>
          <m:t>)</m:t>
        </m:r>
      </m:oMath>
      <w:r w:rsidR="007B627D">
        <w:rPr>
          <w:rFonts w:ascii="Times New Roman" w:hAnsi="Times New Roman" w:cs="Times New Roman"/>
          <w:sz w:val="24"/>
        </w:rPr>
        <w:t>.</w:t>
      </w:r>
      <w:r w:rsidR="00326E65">
        <w:rPr>
          <w:rFonts w:ascii="Times New Roman" w:hAnsi="Times New Roman" w:cs="Times New Roman"/>
          <w:sz w:val="24"/>
        </w:rPr>
        <w:t xml:space="preserve"> </w:t>
      </w:r>
      <w:r w:rsidR="005F1E02">
        <w:rPr>
          <w:rFonts w:ascii="Times New Roman" w:hAnsi="Times New Roman" w:cs="Times New Roman"/>
          <w:sz w:val="24"/>
        </w:rPr>
        <w:t xml:space="preserve">Due to constraint of zero mean of the noise, </w:t>
      </w:r>
      <w:r w:rsidR="00CE3334">
        <w:rPr>
          <w:rFonts w:ascii="Times New Roman" w:hAnsi="Times New Roman" w:cs="Times New Roman"/>
          <w:sz w:val="24"/>
        </w:rPr>
        <w:t xml:space="preserve">for simplicity, we set </w:t>
      </w:r>
      <m:oMath>
        <m:r>
          <w:rPr>
            <w:rFonts w:ascii="Cambria Math" w:eastAsia="Cambria Math" w:hAnsi="Cambria Math" w:cs="Cambria Math"/>
            <w:sz w:val="24"/>
          </w:rPr>
          <m:t>β</m:t>
        </m:r>
        <m:r>
          <w:rPr>
            <w:rFonts w:ascii="Cambria Math" w:eastAsia="Cambria Math" w:hAnsi="Cambria Math" w:cs="Cambria Math"/>
            <w:sz w:val="24"/>
          </w:rPr>
          <m:t>=0</m:t>
        </m:r>
      </m:oMath>
      <w:r w:rsidR="00B660EE">
        <w:rPr>
          <w:rFonts w:ascii="Times New Roman" w:hAnsi="Times New Roman" w:cs="Times New Roman"/>
          <w:sz w:val="24"/>
        </w:rPr>
        <w:t xml:space="preserve"> </w:t>
      </w:r>
      <w:proofErr w:type="gramStart"/>
      <w:r w:rsidR="00B660EE">
        <w:rPr>
          <w:rFonts w:ascii="Times New Roman" w:hAnsi="Times New Roman" w:cs="Times New Roman"/>
          <w:sz w:val="24"/>
        </w:rPr>
        <w:t xml:space="preserve">and </w:t>
      </w:r>
      <w:proofErr w:type="gramEnd"/>
      <m:oMath>
        <m:r>
          <w:rPr>
            <w:rFonts w:ascii="Cambria Math" w:eastAsia="Cambria Math" w:hAnsi="Cambria Math" w:cs="Cambria Math"/>
            <w:sz w:val="24"/>
          </w:rPr>
          <m:t>δ=0</m:t>
        </m:r>
      </m:oMath>
      <w:r w:rsidR="00CE3334">
        <w:rPr>
          <w:rFonts w:ascii="Times New Roman" w:hAnsi="Times New Roman" w:cs="Times New Roman"/>
          <w:sz w:val="24"/>
        </w:rPr>
        <w:t xml:space="preserve">. </w:t>
      </w:r>
      <w:r w:rsidR="00B51F88">
        <w:rPr>
          <w:rFonts w:ascii="Times New Roman" w:hAnsi="Times New Roman" w:cs="Times New Roman"/>
          <w:sz w:val="24"/>
        </w:rPr>
        <w:t>Then the log likelihood function can be written in the same way</w:t>
      </w:r>
    </w:p>
    <w:p w:rsidR="00B51F88" w:rsidRDefault="00B51F88" w:rsidP="0051672C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a,b,</m:t>
              </m:r>
              <m:r>
                <w:rPr>
                  <w:rFonts w:ascii="Cambria Math" w:eastAsia="Cambria Math" w:hAnsi="Cambria Math" w:cs="Cambria Math"/>
                  <w:sz w:val="24"/>
                </w:rPr>
                <m:t>α</m:t>
              </m:r>
              <m:r>
                <w:rPr>
                  <w:rFonts w:ascii="Cambria Math" w:eastAsia="Cambria Math" w:hAnsi="Cambria Math" w:cs="Cambria Math"/>
                  <w:sz w:val="24"/>
                </w:rPr>
                <m:t>,</m:t>
              </m:r>
              <m:r>
                <w:rPr>
                  <w:rFonts w:ascii="Cambria Math" w:eastAsia="Cambria Math" w:hAnsi="Cambria Math" w:cs="Cambria Math"/>
                  <w:sz w:val="24"/>
                </w:rPr>
                <m:t>γ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log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-a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-b|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;a,b,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α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γ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</w:rPr>
            <m:t xml:space="preserve">                 (</m:t>
          </m:r>
          <m:r>
            <w:rPr>
              <w:rFonts w:ascii="Cambria Math" w:hAnsi="Cambria Math" w:cs="Times New Roman"/>
              <w:sz w:val="24"/>
            </w:rPr>
            <m:t>3</m:t>
          </m:r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7B63D6" w:rsidRDefault="00B51F88" w:rsidP="0051672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5A2A2B">
        <w:rPr>
          <w:rFonts w:ascii="Times New Roman" w:hAnsi="Times New Roman" w:cs="Times New Roman"/>
          <w:sz w:val="24"/>
        </w:rPr>
        <w:t>this set of parameters can also be obtained by minimizing the log likelihood with respect to those four parameters.</w:t>
      </w:r>
    </w:p>
    <w:p w:rsidR="009923B6" w:rsidRPr="000D5D02" w:rsidRDefault="009923B6" w:rsidP="0051672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55739">
        <w:rPr>
          <w:rFonts w:ascii="Times New Roman" w:hAnsi="Times New Roman" w:cs="Times New Roman"/>
          <w:sz w:val="24"/>
        </w:rPr>
        <w:t xml:space="preserve">For further study, </w:t>
      </w:r>
      <w:r w:rsidR="008F700F">
        <w:rPr>
          <w:rFonts w:ascii="Times New Roman" w:hAnsi="Times New Roman" w:cs="Times New Roman"/>
          <w:sz w:val="24"/>
        </w:rPr>
        <w:t>mixed t</w:t>
      </w:r>
      <w:r w:rsidR="008F700F" w:rsidRPr="008F700F">
        <w:rPr>
          <w:rFonts w:ascii="Times New Roman" w:hAnsi="Times New Roman" w:cs="Times New Roman"/>
          <w:sz w:val="24"/>
        </w:rPr>
        <w:t>empered stable distributions</w:t>
      </w:r>
      <w:r w:rsidR="008F700F">
        <w:rPr>
          <w:rFonts w:ascii="Times New Roman" w:hAnsi="Times New Roman" w:cs="Times New Roman"/>
          <w:sz w:val="24"/>
        </w:rPr>
        <w:t xml:space="preserve"> </w:t>
      </w:r>
      <w:r w:rsidR="0041259E">
        <w:rPr>
          <w:rFonts w:ascii="Times New Roman" w:hAnsi="Times New Roman" w:cs="Times New Roman"/>
          <w:sz w:val="24"/>
        </w:rPr>
        <w:t xml:space="preserve">can be applied to avoid infinite moment </w:t>
      </w:r>
      <w:r w:rsidR="0014465F">
        <w:rPr>
          <w:rFonts w:ascii="Times New Roman" w:hAnsi="Times New Roman" w:cs="Times New Roman"/>
          <w:sz w:val="24"/>
        </w:rPr>
        <w:t>of</w:t>
      </w:r>
      <w:r w:rsidR="0041259E">
        <w:rPr>
          <w:rFonts w:ascii="Times New Roman" w:hAnsi="Times New Roman" w:cs="Times New Roman"/>
          <w:sz w:val="24"/>
        </w:rPr>
        <w:t xml:space="preserve"> stable distribution, </w:t>
      </w:r>
      <w:r w:rsidR="0014465F">
        <w:rPr>
          <w:rFonts w:ascii="Times New Roman" w:hAnsi="Times New Roman" w:cs="Times New Roman"/>
          <w:sz w:val="24"/>
        </w:rPr>
        <w:t>which is left out here.</w:t>
      </w:r>
      <w:r w:rsidR="0041259E">
        <w:rPr>
          <w:rFonts w:ascii="Times New Roman" w:hAnsi="Times New Roman" w:cs="Times New Roman"/>
          <w:sz w:val="24"/>
        </w:rPr>
        <w:t xml:space="preserve"> </w:t>
      </w:r>
    </w:p>
    <w:p w:rsidR="006F7309" w:rsidRPr="00B93B92" w:rsidRDefault="006F7309" w:rsidP="006F730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 programming</w:t>
      </w:r>
    </w:p>
    <w:p w:rsidR="006629FC" w:rsidRPr="005A2A2B" w:rsidRDefault="0089777B" w:rsidP="00896649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start from </w:t>
      </w:r>
      <w:proofErr w:type="gramStart"/>
      <w:r>
        <w:rPr>
          <w:rFonts w:ascii="Times New Roman" w:hAnsi="Times New Roman" w:cs="Times New Roman"/>
          <w:sz w:val="24"/>
        </w:rPr>
        <w:t>lm(</w:t>
      </w:r>
      <w:proofErr w:type="gramEnd"/>
      <w:r>
        <w:rPr>
          <w:rFonts w:ascii="Times New Roman" w:hAnsi="Times New Roman" w:cs="Times New Roman"/>
          <w:sz w:val="24"/>
        </w:rPr>
        <w:t xml:space="preserve">) function in R to </w:t>
      </w:r>
      <w:r w:rsidR="00896649">
        <w:rPr>
          <w:rFonts w:ascii="Times New Roman" w:hAnsi="Times New Roman" w:cs="Times New Roman"/>
          <w:sz w:val="24"/>
        </w:rPr>
        <w:t>perform least square minimization and calculate the</w:t>
      </w:r>
      <w:r w:rsidR="00AE3D42">
        <w:rPr>
          <w:rFonts w:ascii="Times New Roman" w:hAnsi="Times New Roman" w:cs="Times New Roman"/>
          <w:sz w:val="24"/>
        </w:rPr>
        <w:t xml:space="preserve"> sum of square residuals (SSR) to evaluate error for the predictor. </w:t>
      </w:r>
      <w:r w:rsidR="009923B6">
        <w:rPr>
          <w:rFonts w:ascii="Times New Roman" w:hAnsi="Times New Roman" w:cs="Times New Roman"/>
          <w:sz w:val="24"/>
        </w:rPr>
        <w:t xml:space="preserve">The we use </w:t>
      </w:r>
      <w:proofErr w:type="spellStart"/>
      <w:proofErr w:type="gramStart"/>
      <w:r w:rsidR="009923B6">
        <w:rPr>
          <w:rFonts w:ascii="Times New Roman" w:hAnsi="Times New Roman" w:cs="Times New Roman"/>
          <w:sz w:val="24"/>
        </w:rPr>
        <w:t>optim</w:t>
      </w:r>
      <w:proofErr w:type="spellEnd"/>
      <w:r w:rsidR="009923B6">
        <w:rPr>
          <w:rFonts w:ascii="Times New Roman" w:hAnsi="Times New Roman" w:cs="Times New Roman"/>
          <w:sz w:val="24"/>
        </w:rPr>
        <w:t>(</w:t>
      </w:r>
      <w:proofErr w:type="gramEnd"/>
      <w:r w:rsidR="009923B6">
        <w:rPr>
          <w:rFonts w:ascii="Times New Roman" w:hAnsi="Times New Roman" w:cs="Times New Roman"/>
          <w:sz w:val="24"/>
        </w:rPr>
        <w:t xml:space="preserve">) function to minimize the log likelihood for both cases. </w:t>
      </w:r>
      <w:r w:rsidR="00A6439F">
        <w:rPr>
          <w:rFonts w:ascii="Times New Roman" w:hAnsi="Times New Roman" w:cs="Times New Roman"/>
          <w:sz w:val="24"/>
        </w:rPr>
        <w:t xml:space="preserve">We choose the intercept and slop from least square estimator as initial starting point. To avoid singularity during minimization, </w:t>
      </w:r>
      <w:r w:rsidR="00BA72DC">
        <w:rPr>
          <w:rFonts w:ascii="Times New Roman" w:hAnsi="Times New Roman" w:cs="Times New Roman"/>
          <w:sz w:val="24"/>
        </w:rPr>
        <w:t xml:space="preserve">we use L-BFGS-B algorithm for nonlinear optimization, followed by checking convergence and symmetric positive definiteness for the Hessian matrix to </w:t>
      </w:r>
      <w:r w:rsidR="008D0817">
        <w:rPr>
          <w:rFonts w:ascii="Times New Roman" w:hAnsi="Times New Roman" w:cs="Times New Roman"/>
          <w:sz w:val="24"/>
        </w:rPr>
        <w:t>exclude saddle point.</w:t>
      </w:r>
      <w:r w:rsidR="00BA72DC">
        <w:rPr>
          <w:rFonts w:ascii="Times New Roman" w:hAnsi="Times New Roman" w:cs="Times New Roman"/>
          <w:sz w:val="24"/>
        </w:rPr>
        <w:t xml:space="preserve">  </w:t>
      </w:r>
    </w:p>
    <w:p w:rsidR="000672BE" w:rsidRPr="00B93B92" w:rsidRDefault="000672BE" w:rsidP="000672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Comparison</w:t>
      </w:r>
    </w:p>
    <w:p w:rsidR="006629FC" w:rsidRDefault="004317A8" w:rsidP="00B33431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original dataset for data_1_1 and three </w:t>
      </w:r>
      <w:r w:rsidR="005B4EDC">
        <w:rPr>
          <w:rFonts w:ascii="Times New Roman" w:hAnsi="Times New Roman" w:cs="Times New Roman"/>
          <w:sz w:val="24"/>
        </w:rPr>
        <w:t xml:space="preserve">fitting curves are plotted in Fig. 1. </w:t>
      </w:r>
      <w:r w:rsidR="00B33431">
        <w:rPr>
          <w:rFonts w:ascii="Times New Roman" w:hAnsi="Times New Roman" w:cs="Times New Roman"/>
          <w:sz w:val="24"/>
        </w:rPr>
        <w:t xml:space="preserve">The t distribution and stable distribution are very </w:t>
      </w:r>
      <w:r w:rsidR="005760C8">
        <w:rPr>
          <w:rFonts w:ascii="Times New Roman" w:hAnsi="Times New Roman" w:cs="Times New Roman"/>
          <w:sz w:val="24"/>
        </w:rPr>
        <w:t>close;</w:t>
      </w:r>
      <w:r w:rsidR="00B33431">
        <w:rPr>
          <w:rFonts w:ascii="Times New Roman" w:hAnsi="Times New Roman" w:cs="Times New Roman"/>
          <w:sz w:val="24"/>
        </w:rPr>
        <w:t xml:space="preserve"> both have larger slop than the least square predictor. </w:t>
      </w:r>
      <w:r w:rsidR="005760C8">
        <w:rPr>
          <w:rFonts w:ascii="Times New Roman" w:hAnsi="Times New Roman" w:cs="Times New Roman"/>
          <w:sz w:val="24"/>
        </w:rPr>
        <w:t xml:space="preserve">The regression dilution effect is significantly removed by the t distribution and stable distribution, which </w:t>
      </w:r>
      <w:r w:rsidR="0064304E">
        <w:rPr>
          <w:rFonts w:ascii="Times New Roman" w:hAnsi="Times New Roman" w:cs="Times New Roman"/>
          <w:sz w:val="24"/>
        </w:rPr>
        <w:t xml:space="preserve">show a better agreement with the overall trend of the original dataset. </w:t>
      </w:r>
      <w:r w:rsidR="006C42FE">
        <w:rPr>
          <w:rFonts w:ascii="Times New Roman" w:hAnsi="Times New Roman" w:cs="Times New Roman"/>
          <w:sz w:val="24"/>
        </w:rPr>
        <w:t xml:space="preserve">The </w:t>
      </w:r>
      <w:r w:rsidR="00A84BBA">
        <w:rPr>
          <w:rFonts w:ascii="Times New Roman" w:hAnsi="Times New Roman" w:cs="Times New Roman"/>
          <w:sz w:val="24"/>
        </w:rPr>
        <w:t>values for the slop and intercept, as well as the SSR are</w:t>
      </w:r>
      <w:r w:rsidR="006C42FE">
        <w:rPr>
          <w:rFonts w:ascii="Times New Roman" w:hAnsi="Times New Roman" w:cs="Times New Roman"/>
          <w:sz w:val="24"/>
        </w:rPr>
        <w:t xml:space="preserve"> presented in Table 1. </w:t>
      </w:r>
      <w:r w:rsidR="00A84BBA" w:rsidRPr="00420BCA">
        <w:rPr>
          <w:rFonts w:ascii="Times New Roman" w:hAnsi="Times New Roman" w:cs="Times New Roman"/>
          <w:b/>
          <w:sz w:val="24"/>
        </w:rPr>
        <w:t xml:space="preserve">Stable distribution </w:t>
      </w:r>
      <w:r w:rsidR="002E73FE" w:rsidRPr="00420BCA">
        <w:rPr>
          <w:rFonts w:ascii="Times New Roman" w:hAnsi="Times New Roman" w:cs="Times New Roman"/>
          <w:b/>
          <w:sz w:val="24"/>
        </w:rPr>
        <w:t xml:space="preserve">model </w:t>
      </w:r>
      <w:r w:rsidR="00A84BBA" w:rsidRPr="00420BCA">
        <w:rPr>
          <w:rFonts w:ascii="Times New Roman" w:hAnsi="Times New Roman" w:cs="Times New Roman"/>
          <w:b/>
          <w:sz w:val="24"/>
        </w:rPr>
        <w:t>has the largest sl</w:t>
      </w:r>
      <w:r w:rsidR="00F17DB0" w:rsidRPr="00420BCA">
        <w:rPr>
          <w:rFonts w:ascii="Times New Roman" w:hAnsi="Times New Roman" w:cs="Times New Roman"/>
          <w:b/>
          <w:sz w:val="24"/>
        </w:rPr>
        <w:t xml:space="preserve">op value and smallest </w:t>
      </w:r>
      <w:r w:rsidR="00D15C6C" w:rsidRPr="00420BCA">
        <w:rPr>
          <w:rFonts w:ascii="Times New Roman" w:hAnsi="Times New Roman" w:cs="Times New Roman"/>
          <w:b/>
          <w:sz w:val="24"/>
        </w:rPr>
        <w:t xml:space="preserve">intercept, which is also applied on other four datasets to generate </w:t>
      </w:r>
      <w:r w:rsidR="00BD6734" w:rsidRPr="00420BCA">
        <w:rPr>
          <w:rFonts w:ascii="Times New Roman" w:hAnsi="Times New Roman" w:cs="Times New Roman"/>
          <w:b/>
          <w:sz w:val="24"/>
        </w:rPr>
        <w:t>final results for those parameters.</w:t>
      </w:r>
      <w:r w:rsidR="005760C8">
        <w:rPr>
          <w:rFonts w:ascii="Times New Roman" w:hAnsi="Times New Roman" w:cs="Times New Roman"/>
          <w:sz w:val="24"/>
        </w:rPr>
        <w:t xml:space="preserve"> </w:t>
      </w:r>
      <w:r w:rsidR="0048235A">
        <w:rPr>
          <w:rFonts w:ascii="Times New Roman" w:hAnsi="Times New Roman" w:cs="Times New Roman"/>
          <w:sz w:val="24"/>
        </w:rPr>
        <w:t xml:space="preserve">However, the least square estimator has the lowest </w:t>
      </w:r>
      <w:r w:rsidR="0048235A">
        <w:rPr>
          <w:rFonts w:ascii="Times New Roman" w:hAnsi="Times New Roman" w:cs="Times New Roman"/>
          <w:sz w:val="24"/>
        </w:rPr>
        <w:lastRenderedPageBreak/>
        <w:t xml:space="preserve">SSR since it is designed to </w:t>
      </w:r>
      <w:r w:rsidR="001866C9">
        <w:rPr>
          <w:rFonts w:ascii="Times New Roman" w:hAnsi="Times New Roman" w:cs="Times New Roman"/>
          <w:sz w:val="24"/>
        </w:rPr>
        <w:t>minimize</w:t>
      </w:r>
      <w:r w:rsidR="0048235A">
        <w:rPr>
          <w:rFonts w:ascii="Times New Roman" w:hAnsi="Times New Roman" w:cs="Times New Roman"/>
          <w:sz w:val="24"/>
        </w:rPr>
        <w:t xml:space="preserve"> the sum of square errors, while the other two models are designed to maximize the likelihood.</w:t>
      </w:r>
    </w:p>
    <w:p w:rsidR="0048235A" w:rsidRPr="00B93B92" w:rsidRDefault="0048235A" w:rsidP="0048235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 Selection</w:t>
      </w:r>
    </w:p>
    <w:p w:rsidR="006629FC" w:rsidRDefault="00EC6547" w:rsidP="00483C31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Pr="00EC6547">
        <w:rPr>
          <w:rFonts w:ascii="Times New Roman" w:hAnsi="Times New Roman" w:cs="Times New Roman"/>
          <w:sz w:val="24"/>
        </w:rPr>
        <w:t>statistical inference</w:t>
      </w:r>
      <w:r>
        <w:rPr>
          <w:rFonts w:ascii="Times New Roman" w:hAnsi="Times New Roman" w:cs="Times New Roman"/>
          <w:sz w:val="24"/>
        </w:rPr>
        <w:t xml:space="preserve">, </w:t>
      </w:r>
      <w:r w:rsidR="00483C31">
        <w:rPr>
          <w:rFonts w:ascii="Times New Roman" w:hAnsi="Times New Roman" w:cs="Times New Roman"/>
          <w:sz w:val="24"/>
        </w:rPr>
        <w:t xml:space="preserve">such as establish the relation between two variables based on their regression coefficients, </w:t>
      </w:r>
      <w:r w:rsidR="009834B7">
        <w:rPr>
          <w:rFonts w:ascii="Times New Roman" w:hAnsi="Times New Roman" w:cs="Times New Roman"/>
          <w:sz w:val="24"/>
        </w:rPr>
        <w:t xml:space="preserve">the t distribution model and stable distribution model are appropriate, since they correct the regression dilution and reveal the true latent relation between the independent variables and dependent variables. </w:t>
      </w:r>
    </w:p>
    <w:p w:rsidR="004A2C21" w:rsidRDefault="004A2C21" w:rsidP="00483C31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prediction modelling, the least square estimator is appropriate since we are only </w:t>
      </w:r>
      <w:r w:rsidR="00070575">
        <w:rPr>
          <w:rFonts w:ascii="Times New Roman" w:hAnsi="Times New Roman" w:cs="Times New Roman"/>
          <w:sz w:val="24"/>
        </w:rPr>
        <w:t>considering</w:t>
      </w:r>
      <w:r>
        <w:rPr>
          <w:rFonts w:ascii="Times New Roman" w:hAnsi="Times New Roman" w:cs="Times New Roman"/>
          <w:sz w:val="24"/>
        </w:rPr>
        <w:t xml:space="preserve"> the </w:t>
      </w:r>
      <w:r w:rsidR="00504B50">
        <w:rPr>
          <w:rFonts w:ascii="Times New Roman" w:hAnsi="Times New Roman" w:cs="Times New Roman"/>
          <w:sz w:val="24"/>
        </w:rPr>
        <w:t>subsequent prediction of dependent</w:t>
      </w:r>
      <w:bookmarkStart w:id="0" w:name="_GoBack"/>
      <w:bookmarkEnd w:id="0"/>
      <w:r w:rsidR="00504B50">
        <w:rPr>
          <w:rFonts w:ascii="Times New Roman" w:hAnsi="Times New Roman" w:cs="Times New Roman"/>
          <w:sz w:val="24"/>
        </w:rPr>
        <w:t xml:space="preserve"> variables</w:t>
      </w:r>
      <w:r w:rsidR="00070575">
        <w:rPr>
          <w:rFonts w:ascii="Times New Roman" w:hAnsi="Times New Roman" w:cs="Times New Roman"/>
          <w:sz w:val="24"/>
        </w:rPr>
        <w:t xml:space="preserve">. The regression model acts as a black box </w:t>
      </w:r>
      <w:r w:rsidR="000F7970">
        <w:rPr>
          <w:rFonts w:ascii="Times New Roman" w:hAnsi="Times New Roman" w:cs="Times New Roman"/>
          <w:sz w:val="24"/>
        </w:rPr>
        <w:t xml:space="preserve">taking every input and output the corresponding value. All the errors and biases are inside the </w:t>
      </w:r>
      <w:r w:rsidR="00B241D1">
        <w:rPr>
          <w:rFonts w:ascii="Times New Roman" w:hAnsi="Times New Roman" w:cs="Times New Roman"/>
          <w:sz w:val="24"/>
        </w:rPr>
        <w:t xml:space="preserve">black box as a whole to provide the output. </w:t>
      </w:r>
    </w:p>
    <w:p w:rsidR="004A4B05" w:rsidRDefault="004A4B05" w:rsidP="004A4B05">
      <w:pPr>
        <w:spacing w:line="360" w:lineRule="auto"/>
        <w:ind w:left="-113"/>
        <w:rPr>
          <w:rFonts w:ascii="Times New Roman" w:hAnsi="Times New Roman" w:cs="Times New Roman"/>
          <w:sz w:val="24"/>
        </w:rPr>
      </w:pPr>
    </w:p>
    <w:p w:rsidR="006629FC" w:rsidRDefault="006629FC" w:rsidP="0051672C">
      <w:pPr>
        <w:spacing w:line="360" w:lineRule="auto"/>
        <w:rPr>
          <w:rFonts w:ascii="Times New Roman" w:hAnsi="Times New Roman" w:cs="Times New Roman"/>
          <w:sz w:val="24"/>
        </w:rPr>
      </w:pPr>
    </w:p>
    <w:p w:rsidR="006629FC" w:rsidRDefault="006629FC" w:rsidP="0051672C">
      <w:pPr>
        <w:spacing w:line="360" w:lineRule="auto"/>
        <w:rPr>
          <w:rFonts w:ascii="Times New Roman" w:hAnsi="Times New Roman" w:cs="Times New Roman"/>
          <w:sz w:val="24"/>
        </w:rPr>
      </w:pPr>
    </w:p>
    <w:p w:rsidR="0048235A" w:rsidRDefault="0048235A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F217A" w:rsidRDefault="00004C21" w:rsidP="008F217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18D03F2" wp14:editId="79DD4263">
            <wp:extent cx="5274310" cy="526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1288D">
        <w:rPr>
          <w:rFonts w:ascii="Times New Roman" w:hAnsi="Times New Roman" w:cs="Times New Roman"/>
          <w:sz w:val="24"/>
        </w:rPr>
        <w:t>Figure 1.</w:t>
      </w:r>
      <w:proofErr w:type="gramEnd"/>
      <w:r w:rsidR="00B1288D">
        <w:rPr>
          <w:rFonts w:ascii="Times New Roman" w:hAnsi="Times New Roman" w:cs="Times New Roman"/>
          <w:sz w:val="24"/>
        </w:rPr>
        <w:t xml:space="preserve"> </w:t>
      </w:r>
      <w:proofErr w:type="gramStart"/>
      <w:r w:rsidR="00F95B09">
        <w:rPr>
          <w:rFonts w:ascii="Times New Roman" w:hAnsi="Times New Roman" w:cs="Times New Roman"/>
          <w:sz w:val="24"/>
        </w:rPr>
        <w:t>Original data and three fitting curves</w:t>
      </w:r>
      <w:r w:rsidR="004317A8">
        <w:rPr>
          <w:rFonts w:ascii="Times New Roman" w:hAnsi="Times New Roman" w:cs="Times New Roman"/>
          <w:sz w:val="24"/>
        </w:rPr>
        <w:t xml:space="preserve"> </w:t>
      </w:r>
      <w:r w:rsidR="004317A8">
        <w:rPr>
          <w:rFonts w:ascii="Times New Roman" w:hAnsi="Times New Roman" w:cs="Times New Roman"/>
          <w:sz w:val="24"/>
        </w:rPr>
        <w:t>(For data_1_1)</w:t>
      </w:r>
      <w:r w:rsidR="00F95B09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br/>
      </w:r>
    </w:p>
    <w:p w:rsidR="008F217A" w:rsidRDefault="008F217A" w:rsidP="008F217A">
      <w:pPr>
        <w:spacing w:line="360" w:lineRule="auto"/>
        <w:rPr>
          <w:rFonts w:ascii="Times New Roman" w:hAnsi="Times New Roman" w:cs="Times New Roman"/>
          <w:sz w:val="24"/>
        </w:rPr>
      </w:pPr>
    </w:p>
    <w:p w:rsidR="008F217A" w:rsidRDefault="008F217A" w:rsidP="008F217A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Table 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Comparison between different models (For data_1_1).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8F217A" w:rsidTr="00433F71">
        <w:tc>
          <w:tcPr>
            <w:tcW w:w="2129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SSR</w:t>
            </w:r>
          </w:p>
        </w:tc>
      </w:tr>
      <w:tr w:rsidR="008F217A" w:rsidTr="00433F71">
        <w:tc>
          <w:tcPr>
            <w:tcW w:w="2129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lse</w:t>
            </w:r>
            <w:proofErr w:type="spellEnd"/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377A0">
              <w:rPr>
                <w:rFonts w:ascii="Times New Roman" w:hAnsi="Times New Roman" w:cs="Times New Roman"/>
                <w:sz w:val="24"/>
              </w:rPr>
              <w:t>0.8808088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377A0">
              <w:rPr>
                <w:rFonts w:ascii="Times New Roman" w:hAnsi="Times New Roman" w:cs="Times New Roman"/>
                <w:sz w:val="24"/>
              </w:rPr>
              <w:t>-0.2695265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27CF2">
              <w:rPr>
                <w:rFonts w:ascii="Times New Roman" w:hAnsi="Times New Roman" w:cs="Times New Roman"/>
                <w:sz w:val="24"/>
              </w:rPr>
              <w:t>2803.671</w:t>
            </w:r>
          </w:p>
        </w:tc>
      </w:tr>
      <w:tr w:rsidR="008F217A" w:rsidTr="00433F71">
        <w:tc>
          <w:tcPr>
            <w:tcW w:w="2129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 distribution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14C6">
              <w:rPr>
                <w:rFonts w:ascii="Times New Roman" w:hAnsi="Times New Roman" w:cs="Times New Roman"/>
                <w:sz w:val="24"/>
              </w:rPr>
              <w:t>1.0916802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14C6">
              <w:rPr>
                <w:rFonts w:ascii="Times New Roman" w:hAnsi="Times New Roman" w:cs="Times New Roman"/>
                <w:sz w:val="24"/>
              </w:rPr>
              <w:t>-0.2941103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27CF2">
              <w:rPr>
                <w:rFonts w:ascii="Times New Roman" w:hAnsi="Times New Roman" w:cs="Times New Roman"/>
                <w:sz w:val="24"/>
              </w:rPr>
              <w:t>2835.208</w:t>
            </w:r>
          </w:p>
        </w:tc>
      </w:tr>
      <w:tr w:rsidR="008F217A" w:rsidTr="00433F71">
        <w:tc>
          <w:tcPr>
            <w:tcW w:w="2129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stable distribution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14C6">
              <w:rPr>
                <w:rFonts w:ascii="Times New Roman" w:hAnsi="Times New Roman" w:cs="Times New Roman"/>
                <w:sz w:val="24"/>
              </w:rPr>
              <w:t>1.0980066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14C6">
              <w:rPr>
                <w:rFonts w:ascii="Times New Roman" w:hAnsi="Times New Roman" w:cs="Times New Roman"/>
                <w:sz w:val="24"/>
              </w:rPr>
              <w:t>-0.3011909</w:t>
            </w:r>
          </w:p>
        </w:tc>
        <w:tc>
          <w:tcPr>
            <w:tcW w:w="2131" w:type="dxa"/>
          </w:tcPr>
          <w:p w:rsidR="008F217A" w:rsidRDefault="008F217A" w:rsidP="00433F7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27CF2">
              <w:rPr>
                <w:rFonts w:ascii="Times New Roman" w:hAnsi="Times New Roman" w:cs="Times New Roman"/>
                <w:sz w:val="24"/>
              </w:rPr>
              <w:t>2837.116</w:t>
            </w:r>
          </w:p>
        </w:tc>
      </w:tr>
    </w:tbl>
    <w:p w:rsidR="00004C21" w:rsidRDefault="00004C21" w:rsidP="0051672C">
      <w:pPr>
        <w:spacing w:line="360" w:lineRule="auto"/>
        <w:rPr>
          <w:rFonts w:ascii="Times New Roman" w:hAnsi="Times New Roman" w:cs="Times New Roman"/>
          <w:sz w:val="24"/>
        </w:rPr>
      </w:pPr>
    </w:p>
    <w:p w:rsidR="00EE4AC8" w:rsidRPr="008F217A" w:rsidRDefault="00EE4AC8" w:rsidP="008F217A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EE4AC8" w:rsidRPr="008F21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8071B"/>
    <w:multiLevelType w:val="hybridMultilevel"/>
    <w:tmpl w:val="DA1CFA82"/>
    <w:lvl w:ilvl="0" w:tplc="6C02E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23"/>
    <w:rsid w:val="00004C21"/>
    <w:rsid w:val="00044252"/>
    <w:rsid w:val="00054EA6"/>
    <w:rsid w:val="000600CA"/>
    <w:rsid w:val="000650ED"/>
    <w:rsid w:val="000672BE"/>
    <w:rsid w:val="00070575"/>
    <w:rsid w:val="000C016E"/>
    <w:rsid w:val="000D5D02"/>
    <w:rsid w:val="000F7970"/>
    <w:rsid w:val="0014465F"/>
    <w:rsid w:val="001866C9"/>
    <w:rsid w:val="001A6C9A"/>
    <w:rsid w:val="001B5476"/>
    <w:rsid w:val="001B7154"/>
    <w:rsid w:val="001C4ADF"/>
    <w:rsid w:val="001F084F"/>
    <w:rsid w:val="002166FC"/>
    <w:rsid w:val="00282D16"/>
    <w:rsid w:val="002E73FE"/>
    <w:rsid w:val="002F50D6"/>
    <w:rsid w:val="00322CE7"/>
    <w:rsid w:val="00326E65"/>
    <w:rsid w:val="0032744F"/>
    <w:rsid w:val="0035564D"/>
    <w:rsid w:val="00361B2F"/>
    <w:rsid w:val="003B157D"/>
    <w:rsid w:val="0041259E"/>
    <w:rsid w:val="00420BCA"/>
    <w:rsid w:val="004317A8"/>
    <w:rsid w:val="0048235A"/>
    <w:rsid w:val="004825B8"/>
    <w:rsid w:val="00483C31"/>
    <w:rsid w:val="004A2C21"/>
    <w:rsid w:val="004A4B05"/>
    <w:rsid w:val="004B3F13"/>
    <w:rsid w:val="004D2877"/>
    <w:rsid w:val="004F04CD"/>
    <w:rsid w:val="004F7BFD"/>
    <w:rsid w:val="00504B50"/>
    <w:rsid w:val="0051672C"/>
    <w:rsid w:val="00556FC9"/>
    <w:rsid w:val="005626B3"/>
    <w:rsid w:val="005760C8"/>
    <w:rsid w:val="00583508"/>
    <w:rsid w:val="005A2A2B"/>
    <w:rsid w:val="005B14C6"/>
    <w:rsid w:val="005B4EDC"/>
    <w:rsid w:val="005B79F5"/>
    <w:rsid w:val="005F1E02"/>
    <w:rsid w:val="0061631A"/>
    <w:rsid w:val="0064304E"/>
    <w:rsid w:val="006629FC"/>
    <w:rsid w:val="00674FC9"/>
    <w:rsid w:val="006763DB"/>
    <w:rsid w:val="00684C2F"/>
    <w:rsid w:val="006C1F61"/>
    <w:rsid w:val="006C42FE"/>
    <w:rsid w:val="006D45BD"/>
    <w:rsid w:val="006E7C8A"/>
    <w:rsid w:val="006F7309"/>
    <w:rsid w:val="007569E3"/>
    <w:rsid w:val="007734D8"/>
    <w:rsid w:val="00796C4F"/>
    <w:rsid w:val="007A5305"/>
    <w:rsid w:val="007B627D"/>
    <w:rsid w:val="007B63D6"/>
    <w:rsid w:val="007C3F3C"/>
    <w:rsid w:val="008736A0"/>
    <w:rsid w:val="00896649"/>
    <w:rsid w:val="00897543"/>
    <w:rsid w:val="0089777B"/>
    <w:rsid w:val="008B5273"/>
    <w:rsid w:val="008D0817"/>
    <w:rsid w:val="008F217A"/>
    <w:rsid w:val="008F700F"/>
    <w:rsid w:val="00923C23"/>
    <w:rsid w:val="009331AE"/>
    <w:rsid w:val="009834B7"/>
    <w:rsid w:val="009923B6"/>
    <w:rsid w:val="009B528A"/>
    <w:rsid w:val="00A6439F"/>
    <w:rsid w:val="00A84BBA"/>
    <w:rsid w:val="00AC2F97"/>
    <w:rsid w:val="00AD6FBA"/>
    <w:rsid w:val="00AE3D42"/>
    <w:rsid w:val="00B1288D"/>
    <w:rsid w:val="00B241D1"/>
    <w:rsid w:val="00B33431"/>
    <w:rsid w:val="00B377A0"/>
    <w:rsid w:val="00B47F49"/>
    <w:rsid w:val="00B51F88"/>
    <w:rsid w:val="00B660EE"/>
    <w:rsid w:val="00B93B92"/>
    <w:rsid w:val="00BA2FD4"/>
    <w:rsid w:val="00BA5208"/>
    <w:rsid w:val="00BA72DC"/>
    <w:rsid w:val="00BD6734"/>
    <w:rsid w:val="00BF4D48"/>
    <w:rsid w:val="00C409A1"/>
    <w:rsid w:val="00C8377F"/>
    <w:rsid w:val="00CE3334"/>
    <w:rsid w:val="00D07AAE"/>
    <w:rsid w:val="00D13F52"/>
    <w:rsid w:val="00D15C6C"/>
    <w:rsid w:val="00D27CF2"/>
    <w:rsid w:val="00D329E6"/>
    <w:rsid w:val="00D92D18"/>
    <w:rsid w:val="00D9452D"/>
    <w:rsid w:val="00E03200"/>
    <w:rsid w:val="00E306EF"/>
    <w:rsid w:val="00E55739"/>
    <w:rsid w:val="00E73E0F"/>
    <w:rsid w:val="00EB37D9"/>
    <w:rsid w:val="00EC6547"/>
    <w:rsid w:val="00EE4AC8"/>
    <w:rsid w:val="00EF4130"/>
    <w:rsid w:val="00EF53BA"/>
    <w:rsid w:val="00F17DB0"/>
    <w:rsid w:val="00F70C2B"/>
    <w:rsid w:val="00F739EA"/>
    <w:rsid w:val="00F82DFC"/>
    <w:rsid w:val="00F95B09"/>
    <w:rsid w:val="00FE3583"/>
    <w:rsid w:val="00FF1AC5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4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B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B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EA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97543"/>
    <w:pPr>
      <w:ind w:firstLineChars="200" w:firstLine="420"/>
    </w:pPr>
  </w:style>
  <w:style w:type="table" w:styleId="a5">
    <w:name w:val="Table Grid"/>
    <w:basedOn w:val="a1"/>
    <w:uiPriority w:val="59"/>
    <w:rsid w:val="007A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4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B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B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4EA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97543"/>
    <w:pPr>
      <w:ind w:firstLineChars="200" w:firstLine="420"/>
    </w:pPr>
  </w:style>
  <w:style w:type="table" w:styleId="a5">
    <w:name w:val="Table Grid"/>
    <w:basedOn w:val="a1"/>
    <w:uiPriority w:val="59"/>
    <w:rsid w:val="007A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129</cp:revision>
  <dcterms:created xsi:type="dcterms:W3CDTF">2017-03-17T20:10:00Z</dcterms:created>
  <dcterms:modified xsi:type="dcterms:W3CDTF">2017-03-17T22:34:00Z</dcterms:modified>
</cp:coreProperties>
</file>