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a3"/>
        <w:tblW w:w="0" w:type="auto"/>
        <w:tblLook w:val="04A0" w:firstRow="1" w:lastRow="0" w:firstColumn="1" w:lastColumn="0" w:noHBand="0" w:noVBand="1"/>
      </w:tblPr>
      <w:tblGrid>
        <w:gridCol w:w="4181"/>
        <w:gridCol w:w="4181"/>
      </w:tblGrid>
      <w:tr w:rsidR="0073191C" w:rsidRPr="00D8733D" w:rsidTr="0073191C">
        <w:tc>
          <w:tcPr>
            <w:tcW w:w="4181" w:type="dxa"/>
          </w:tcPr>
          <w:p w:rsidR="0073191C" w:rsidRPr="00D8733D" w:rsidRDefault="00872A17">
            <w:pPr>
              <w:rPr>
                <w:rFonts w:ascii="微軟正黑體" w:eastAsia="微軟正黑體" w:hAnsi="微軟正黑體"/>
              </w:rPr>
            </w:pPr>
            <w:r w:rsidRPr="00D8733D">
              <w:rPr>
                <w:rFonts w:ascii="微軟正黑體" w:eastAsia="微軟正黑體" w:hAnsi="微軟正黑體" w:hint="eastAsia"/>
              </w:rPr>
              <w:t>事故</w:t>
            </w:r>
            <w:r w:rsidR="0073191C" w:rsidRPr="00D8733D">
              <w:rPr>
                <w:rFonts w:ascii="微軟正黑體" w:eastAsia="微軟正黑體" w:hAnsi="微軟正黑體" w:hint="eastAsia"/>
              </w:rPr>
              <w:t>時間</w:t>
            </w:r>
          </w:p>
        </w:tc>
        <w:tc>
          <w:tcPr>
            <w:tcW w:w="4181" w:type="dxa"/>
          </w:tcPr>
          <w:p w:rsidR="0073191C" w:rsidRPr="00D8733D" w:rsidRDefault="0073191C">
            <w:pPr>
              <w:rPr>
                <w:rFonts w:ascii="微軟正黑體" w:eastAsia="微軟正黑體" w:hAnsi="微軟正黑體"/>
              </w:rPr>
            </w:pPr>
          </w:p>
        </w:tc>
      </w:tr>
      <w:tr w:rsidR="0073191C" w:rsidRPr="00D8733D" w:rsidTr="0073191C">
        <w:tc>
          <w:tcPr>
            <w:tcW w:w="4181" w:type="dxa"/>
          </w:tcPr>
          <w:p w:rsidR="0073191C" w:rsidRPr="00D8733D" w:rsidRDefault="0073191C">
            <w:pPr>
              <w:rPr>
                <w:rFonts w:ascii="微軟正黑體" w:eastAsia="微軟正黑體" w:hAnsi="微軟正黑體"/>
              </w:rPr>
            </w:pPr>
            <w:r w:rsidRPr="00D8733D">
              <w:rPr>
                <w:rFonts w:ascii="微軟正黑體" w:eastAsia="微軟正黑體" w:hAnsi="微軟正黑體" w:hint="eastAsia"/>
              </w:rPr>
              <w:t>事故發生處</w:t>
            </w:r>
          </w:p>
        </w:tc>
        <w:tc>
          <w:tcPr>
            <w:tcW w:w="4181" w:type="dxa"/>
          </w:tcPr>
          <w:p w:rsidR="0073191C" w:rsidRPr="00D8733D" w:rsidRDefault="0073191C">
            <w:pPr>
              <w:rPr>
                <w:rFonts w:ascii="微軟正黑體" w:eastAsia="微軟正黑體" w:hAnsi="微軟正黑體"/>
              </w:rPr>
            </w:pPr>
          </w:p>
        </w:tc>
      </w:tr>
      <w:tr w:rsidR="0073191C" w:rsidRPr="00D8733D" w:rsidTr="0073191C">
        <w:tc>
          <w:tcPr>
            <w:tcW w:w="4181" w:type="dxa"/>
          </w:tcPr>
          <w:p w:rsidR="0073191C" w:rsidRPr="00D8733D" w:rsidRDefault="00872A17">
            <w:pPr>
              <w:rPr>
                <w:rFonts w:ascii="微軟正黑體" w:eastAsia="微軟正黑體" w:hAnsi="微軟正黑體"/>
              </w:rPr>
            </w:pPr>
            <w:r w:rsidRPr="00D8733D">
              <w:rPr>
                <w:rFonts w:ascii="微軟正黑體" w:eastAsia="微軟正黑體" w:hAnsi="微軟正黑體" w:hint="eastAsia"/>
              </w:rPr>
              <w:t>事故發生時時速</w:t>
            </w:r>
          </w:p>
        </w:tc>
        <w:tc>
          <w:tcPr>
            <w:tcW w:w="4181" w:type="dxa"/>
          </w:tcPr>
          <w:p w:rsidR="0073191C" w:rsidRPr="00D8733D" w:rsidRDefault="0073191C">
            <w:pPr>
              <w:rPr>
                <w:rFonts w:ascii="微軟正黑體" w:eastAsia="微軟正黑體" w:hAnsi="微軟正黑體"/>
              </w:rPr>
            </w:pPr>
          </w:p>
        </w:tc>
      </w:tr>
      <w:tr w:rsidR="0073191C" w:rsidRPr="00D8733D" w:rsidTr="0073191C">
        <w:tc>
          <w:tcPr>
            <w:tcW w:w="4181" w:type="dxa"/>
          </w:tcPr>
          <w:p w:rsidR="0073191C" w:rsidRPr="00D8733D" w:rsidRDefault="00872A17">
            <w:pPr>
              <w:rPr>
                <w:rFonts w:ascii="微軟正黑體" w:eastAsia="微軟正黑體" w:hAnsi="微軟正黑體"/>
              </w:rPr>
            </w:pPr>
            <w:r w:rsidRPr="00D8733D">
              <w:rPr>
                <w:rFonts w:ascii="微軟正黑體" w:eastAsia="微軟正黑體" w:hAnsi="微軟正黑體" w:hint="eastAsia"/>
              </w:rPr>
              <w:t>事故發生時該路段平均時速</w:t>
            </w:r>
          </w:p>
        </w:tc>
        <w:tc>
          <w:tcPr>
            <w:tcW w:w="4181" w:type="dxa"/>
          </w:tcPr>
          <w:p w:rsidR="0073191C" w:rsidRPr="00D8733D" w:rsidRDefault="0073191C">
            <w:pPr>
              <w:rPr>
                <w:rFonts w:ascii="微軟正黑體" w:eastAsia="微軟正黑體" w:hAnsi="微軟正黑體"/>
              </w:rPr>
            </w:pPr>
          </w:p>
        </w:tc>
      </w:tr>
    </w:tbl>
    <w:p w:rsidR="0073191C" w:rsidRPr="00D8733D" w:rsidRDefault="00872A17">
      <w:pPr>
        <w:rPr>
          <w:rFonts w:ascii="微軟正黑體" w:eastAsia="微軟正黑體" w:hAnsi="微軟正黑體"/>
        </w:rPr>
      </w:pPr>
      <w:r w:rsidRPr="00D8733D">
        <w:rPr>
          <w:rFonts w:ascii="微軟正黑體" w:eastAsia="微軟正黑體" w:hAnsi="微軟正黑體" w:hint="eastAsia"/>
        </w:rPr>
        <w:t>事故發生</w:t>
      </w:r>
      <w:r w:rsidR="0010014C" w:rsidRPr="00D8733D">
        <w:rPr>
          <w:rFonts w:ascii="微軟正黑體" w:eastAsia="微軟正黑體" w:hAnsi="微軟正黑體" w:hint="eastAsia"/>
        </w:rPr>
        <w:t>前  10  秒  時速</w:t>
      </w:r>
    </w:p>
    <w:p w:rsidR="0010014C" w:rsidRPr="00D8733D" w:rsidRDefault="0010014C">
      <w:pPr>
        <w:rPr>
          <w:rFonts w:ascii="微軟正黑體" w:eastAsia="微軟正黑體" w:hAnsi="微軟正黑體"/>
        </w:rPr>
      </w:pPr>
      <w:r w:rsidRPr="00D8733D">
        <w:rPr>
          <w:rFonts w:ascii="微軟正黑體" w:eastAsia="微軟正黑體" w:hAnsi="微軟正黑體" w:hint="eastAsia"/>
        </w:rPr>
        <w:t>事故發生前  10  秒  該路段平均時速</w:t>
      </w:r>
    </w:p>
    <w:p w:rsidR="0026618B" w:rsidRPr="00D8733D" w:rsidRDefault="0010014C" w:rsidP="0010014C">
      <w:pPr>
        <w:rPr>
          <w:rFonts w:ascii="微軟正黑體" w:eastAsia="微軟正黑體" w:hAnsi="微軟正黑體"/>
        </w:rPr>
      </w:pPr>
      <w:r w:rsidRPr="00D8733D">
        <w:rPr>
          <w:rFonts w:ascii="微軟正黑體" w:eastAsia="微軟正黑體" w:hAnsi="微軟正黑體" w:hint="eastAsia"/>
        </w:rPr>
        <w:t>事故發生前  10  秒  地點</w:t>
      </w:r>
      <w:r w:rsidRPr="00D8733D">
        <w:rPr>
          <w:rFonts w:ascii="微軟正黑體" w:eastAsia="微軟正黑體" w:hAnsi="微軟正黑體"/>
        </w:rPr>
        <w:br/>
      </w:r>
    </w:p>
    <w:p w:rsidR="0010014C" w:rsidRPr="00D8733D" w:rsidRDefault="0010014C" w:rsidP="0010014C">
      <w:pPr>
        <w:rPr>
          <w:rFonts w:ascii="微軟正黑體" w:eastAsia="微軟正黑體" w:hAnsi="微軟正黑體"/>
        </w:rPr>
      </w:pPr>
      <w:r w:rsidRPr="00D8733D">
        <w:rPr>
          <w:rFonts w:ascii="微軟正黑體" w:eastAsia="微軟正黑體" w:hAnsi="微軟正黑體" w:hint="eastAsia"/>
        </w:rPr>
        <w:t>事故發生前  20  秒  時速</w:t>
      </w:r>
    </w:p>
    <w:p w:rsidR="0010014C" w:rsidRPr="00D8733D" w:rsidRDefault="0010014C" w:rsidP="0010014C">
      <w:pPr>
        <w:rPr>
          <w:rFonts w:ascii="微軟正黑體" w:eastAsia="微軟正黑體" w:hAnsi="微軟正黑體"/>
        </w:rPr>
      </w:pPr>
      <w:r w:rsidRPr="00D8733D">
        <w:rPr>
          <w:rFonts w:ascii="微軟正黑體" w:eastAsia="微軟正黑體" w:hAnsi="微軟正黑體" w:hint="eastAsia"/>
        </w:rPr>
        <w:t>事故發生前  20  秒  該路段平均時速</w:t>
      </w:r>
    </w:p>
    <w:p w:rsidR="0010014C" w:rsidRPr="00D8733D" w:rsidRDefault="0010014C" w:rsidP="0010014C">
      <w:pPr>
        <w:rPr>
          <w:rFonts w:ascii="微軟正黑體" w:eastAsia="微軟正黑體" w:hAnsi="微軟正黑體"/>
        </w:rPr>
      </w:pPr>
      <w:r w:rsidRPr="00D8733D">
        <w:rPr>
          <w:rFonts w:ascii="微軟正黑體" w:eastAsia="微軟正黑體" w:hAnsi="微軟正黑體" w:hint="eastAsia"/>
        </w:rPr>
        <w:t>事故發生前  20  秒  地點</w:t>
      </w:r>
    </w:p>
    <w:p w:rsidR="0026618B" w:rsidRPr="00D8733D" w:rsidRDefault="0026618B" w:rsidP="0010014C">
      <w:pPr>
        <w:rPr>
          <w:rFonts w:ascii="微軟正黑體" w:eastAsia="微軟正黑體" w:hAnsi="微軟正黑體"/>
        </w:rPr>
      </w:pPr>
    </w:p>
    <w:p w:rsidR="0026618B" w:rsidRPr="00D8733D" w:rsidRDefault="0026618B" w:rsidP="0026618B">
      <w:pPr>
        <w:rPr>
          <w:rFonts w:ascii="微軟正黑體" w:eastAsia="微軟正黑體" w:hAnsi="微軟正黑體"/>
        </w:rPr>
      </w:pPr>
      <w:r w:rsidRPr="00D8733D">
        <w:rPr>
          <w:rFonts w:ascii="微軟正黑體" w:eastAsia="微軟正黑體" w:hAnsi="微軟正黑體" w:hint="eastAsia"/>
        </w:rPr>
        <w:t>事故發生前  30  秒  時速</w:t>
      </w:r>
    </w:p>
    <w:p w:rsidR="0026618B" w:rsidRPr="00D8733D" w:rsidRDefault="0026618B" w:rsidP="0026618B">
      <w:pPr>
        <w:rPr>
          <w:rFonts w:ascii="微軟正黑體" w:eastAsia="微軟正黑體" w:hAnsi="微軟正黑體"/>
        </w:rPr>
      </w:pPr>
      <w:r w:rsidRPr="00D8733D">
        <w:rPr>
          <w:rFonts w:ascii="微軟正黑體" w:eastAsia="微軟正黑體" w:hAnsi="微軟正黑體" w:hint="eastAsia"/>
        </w:rPr>
        <w:t>事故發生前  30  秒  該路段平均時速</w:t>
      </w:r>
    </w:p>
    <w:p w:rsidR="0026618B" w:rsidRPr="00D8733D" w:rsidRDefault="0026618B" w:rsidP="0026618B">
      <w:pPr>
        <w:rPr>
          <w:rFonts w:ascii="微軟正黑體" w:eastAsia="微軟正黑體" w:hAnsi="微軟正黑體"/>
        </w:rPr>
      </w:pPr>
      <w:r w:rsidRPr="00D8733D">
        <w:rPr>
          <w:rFonts w:ascii="微軟正黑體" w:eastAsia="微軟正黑體" w:hAnsi="微軟正黑體" w:hint="eastAsia"/>
        </w:rPr>
        <w:t>事故發生前  30  秒  地點</w:t>
      </w:r>
    </w:p>
    <w:p w:rsidR="0073191C" w:rsidRDefault="0073191C">
      <w:pPr>
        <w:rPr>
          <w:rFonts w:ascii="微軟正黑體" w:eastAsia="微軟正黑體" w:hAnsi="微軟正黑體" w:hint="eastAsia"/>
          <w:sz w:val="32"/>
          <w:szCs w:val="32"/>
        </w:rPr>
      </w:pPr>
    </w:p>
    <w:p w:rsidR="00D8733D" w:rsidRDefault="00D8733D">
      <w:pPr>
        <w:rPr>
          <w:rFonts w:ascii="微軟正黑體" w:eastAsia="微軟正黑體" w:hAnsi="微軟正黑體" w:hint="eastAsia"/>
          <w:sz w:val="32"/>
          <w:szCs w:val="32"/>
        </w:rPr>
      </w:pPr>
    </w:p>
    <w:p w:rsidR="00D8733D" w:rsidRDefault="00D8733D">
      <w:pPr>
        <w:rPr>
          <w:rFonts w:ascii="微軟正黑體" w:eastAsia="微軟正黑體" w:hAnsi="微軟正黑體" w:hint="eastAsia"/>
          <w:sz w:val="32"/>
          <w:szCs w:val="32"/>
        </w:rPr>
      </w:pPr>
    </w:p>
    <w:p w:rsidR="00D8733D" w:rsidRPr="00D8733D" w:rsidRDefault="00D8733D">
      <w:pPr>
        <w:rPr>
          <w:rFonts w:ascii="微軟正黑體" w:eastAsia="微軟正黑體" w:hAnsi="微軟正黑體"/>
          <w:sz w:val="32"/>
          <w:szCs w:val="32"/>
        </w:rPr>
      </w:pPr>
    </w:p>
    <w:p w:rsidR="005A0791" w:rsidRPr="00D8733D" w:rsidRDefault="00D8733D">
      <w:pPr>
        <w:rPr>
          <w:rFonts w:ascii="微軟正黑體" w:eastAsia="微軟正黑體" w:hAnsi="微軟正黑體" w:hint="eastAsia"/>
          <w:sz w:val="32"/>
          <w:szCs w:val="32"/>
        </w:rPr>
      </w:pPr>
      <w:r w:rsidRPr="00D8733D">
        <w:rPr>
          <w:rFonts w:ascii="微軟正黑體" w:eastAsia="微軟正黑體" w:hAnsi="微軟正黑體" w:hint="eastAsia"/>
          <w:sz w:val="32"/>
          <w:szCs w:val="32"/>
        </w:rPr>
        <w:lastRenderedPageBreak/>
        <w:t>附件、車禍後</w:t>
      </w:r>
      <w:r>
        <w:rPr>
          <w:rFonts w:ascii="微軟正黑體" w:eastAsia="微軟正黑體" w:hAnsi="微軟正黑體" w:hint="eastAsia"/>
          <w:sz w:val="32"/>
          <w:szCs w:val="32"/>
        </w:rPr>
        <w:t>向</w:t>
      </w:r>
      <w:r w:rsidRPr="00D8733D">
        <w:rPr>
          <w:rFonts w:ascii="微軟正黑體" w:eastAsia="微軟正黑體" w:hAnsi="微軟正黑體" w:hint="eastAsia"/>
          <w:sz w:val="32"/>
          <w:szCs w:val="32"/>
        </w:rPr>
        <w:t>警察機關申請閱覽或提供相關資料</w:t>
      </w:r>
      <w:r>
        <w:rPr>
          <w:rFonts w:ascii="微軟正黑體" w:eastAsia="微軟正黑體" w:hAnsi="微軟正黑體" w:hint="eastAsia"/>
          <w:sz w:val="32"/>
          <w:szCs w:val="32"/>
        </w:rPr>
        <w:t>及其他注意事項</w:t>
      </w:r>
    </w:p>
    <w:p w:rsidR="00D8733D" w:rsidRDefault="00D8733D" w:rsidP="00D8733D">
      <w:pPr>
        <w:rPr>
          <w:rFonts w:ascii="微軟正黑體" w:eastAsia="微軟正黑體" w:hAnsi="微軟正黑體" w:hint="eastAsia"/>
          <w:sz w:val="32"/>
          <w:szCs w:val="32"/>
        </w:rPr>
      </w:pPr>
    </w:p>
    <w:p w:rsidR="00D8733D" w:rsidRPr="00D8733D" w:rsidRDefault="00D8733D" w:rsidP="00D8733D">
      <w:pPr>
        <w:rPr>
          <w:rFonts w:ascii="微軟正黑體" w:eastAsia="微軟正黑體" w:hAnsi="微軟正黑體"/>
          <w:sz w:val="32"/>
          <w:szCs w:val="32"/>
        </w:rPr>
      </w:pPr>
      <w:r w:rsidRPr="00D8733D">
        <w:rPr>
          <w:rFonts w:ascii="微軟正黑體" w:eastAsia="微軟正黑體" w:hAnsi="微軟正黑體" w:hint="eastAsia"/>
          <w:sz w:val="32"/>
          <w:szCs w:val="32"/>
        </w:rPr>
        <w:t>依據「道路交通事故處理辦法」第13條第1項：道路交通事故案件當事人或利害關係人，得於下列期間向警察機關申請閱覽或提供相關資料：</w:t>
      </w:r>
    </w:p>
    <w:p w:rsidR="00D8733D" w:rsidRPr="00D8733D" w:rsidRDefault="00D8733D" w:rsidP="00D8733D">
      <w:pPr>
        <w:rPr>
          <w:rFonts w:ascii="微軟正黑體" w:eastAsia="微軟正黑體" w:hAnsi="微軟正黑體"/>
          <w:sz w:val="32"/>
          <w:szCs w:val="32"/>
        </w:rPr>
      </w:pPr>
      <w:r w:rsidRPr="00D8733D">
        <w:rPr>
          <w:rFonts w:ascii="微軟正黑體" w:eastAsia="微軟正黑體" w:hAnsi="微軟正黑體" w:hint="eastAsia"/>
          <w:sz w:val="32"/>
          <w:szCs w:val="32"/>
        </w:rPr>
        <w:t>一、於事故現場得申請提供「道路交通事故當事人登記聯單」。</w:t>
      </w:r>
    </w:p>
    <w:p w:rsidR="00D8733D" w:rsidRPr="00D8733D" w:rsidRDefault="00D8733D" w:rsidP="00D8733D">
      <w:pPr>
        <w:rPr>
          <w:rFonts w:ascii="微軟正黑體" w:eastAsia="微軟正黑體" w:hAnsi="微軟正黑體"/>
          <w:color w:val="FF0000"/>
          <w:sz w:val="32"/>
          <w:szCs w:val="32"/>
        </w:rPr>
      </w:pPr>
      <w:r w:rsidRPr="00D8733D">
        <w:rPr>
          <w:rFonts w:ascii="微軟正黑體" w:eastAsia="微軟正黑體" w:hAnsi="微軟正黑體" w:hint="eastAsia"/>
          <w:sz w:val="32"/>
          <w:szCs w:val="32"/>
        </w:rPr>
        <w:t>二、於事故7日後得申請閱覽或提供現場圖、現場照片。</w:t>
      </w:r>
    </w:p>
    <w:p w:rsidR="00D8733D" w:rsidRDefault="00D8733D" w:rsidP="00D8733D">
      <w:pPr>
        <w:rPr>
          <w:rFonts w:ascii="微軟正黑體" w:eastAsia="微軟正黑體" w:hAnsi="微軟正黑體" w:hint="eastAsia"/>
          <w:sz w:val="32"/>
          <w:szCs w:val="32"/>
        </w:rPr>
      </w:pPr>
      <w:r w:rsidRPr="00D8733D">
        <w:rPr>
          <w:rFonts w:ascii="微軟正黑體" w:eastAsia="微軟正黑體" w:hAnsi="微軟正黑體" w:hint="eastAsia"/>
          <w:sz w:val="32"/>
          <w:szCs w:val="32"/>
        </w:rPr>
        <w:t>三、於事故30日後得申請提供「道路交通事故初步分析研判表」。</w:t>
      </w:r>
    </w:p>
    <w:p w:rsidR="00D8733D" w:rsidRDefault="00D8733D" w:rsidP="00D8733D">
      <w:pPr>
        <w:rPr>
          <w:rFonts w:ascii="微軟正黑體" w:eastAsia="微軟正黑體" w:hAnsi="微軟正黑體" w:hint="eastAsia"/>
          <w:sz w:val="32"/>
          <w:szCs w:val="32"/>
        </w:rPr>
      </w:pPr>
    </w:p>
    <w:p w:rsidR="00D8733D" w:rsidRPr="00C72D77" w:rsidRDefault="00D8733D" w:rsidP="00D8733D">
      <w:pPr>
        <w:rPr>
          <w:rFonts w:ascii="微軟正黑體" w:eastAsia="微軟正黑體" w:hAnsi="微軟正黑體"/>
          <w:sz w:val="32"/>
          <w:szCs w:val="32"/>
        </w:rPr>
      </w:pPr>
      <w:r w:rsidRPr="00C72D77">
        <w:rPr>
          <w:rFonts w:ascii="微軟正黑體" w:eastAsia="微軟正黑體" w:hAnsi="微軟正黑體" w:hint="eastAsia"/>
          <w:sz w:val="32"/>
          <w:szCs w:val="32"/>
        </w:rPr>
        <w:t>申請鑑定：對於肇事責任研判分析有異議時，可在事故發生當日起六個月內逕向事故發生地區之行車事故鑑定委員會申請鑑定(鑑定費用新臺幣3﹐000元整須由申請人支付)，當事人對前項鑑定結果仍有異議時，得於收受鑑定書翌日起十五日內，敘明理由，申請覆議。</w:t>
      </w:r>
    </w:p>
    <w:p w:rsidR="00D8733D" w:rsidRPr="00D8733D" w:rsidRDefault="00D8733D" w:rsidP="00D8733D">
      <w:pPr>
        <w:rPr>
          <w:rFonts w:ascii="微軟正黑體" w:eastAsia="微軟正黑體" w:hAnsi="微軟正黑體"/>
          <w:sz w:val="32"/>
          <w:szCs w:val="32"/>
        </w:rPr>
      </w:pPr>
      <w:r w:rsidRPr="00C72D77">
        <w:rPr>
          <w:rFonts w:ascii="微軟正黑體" w:eastAsia="微軟正黑體" w:hAnsi="微軟正黑體" w:hint="eastAsia"/>
          <w:sz w:val="32"/>
          <w:szCs w:val="32"/>
        </w:rPr>
        <w:t>若案件為個人申請鑑定卻已進入司（軍）法機關處理者，不得申請。</w:t>
      </w:r>
      <w:bookmarkStart w:id="0" w:name="_GoBack"/>
      <w:bookmarkEnd w:id="0"/>
    </w:p>
    <w:sectPr w:rsidR="00D8733D" w:rsidRPr="00D8733D">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微軟正黑體">
    <w:panose1 w:val="020B0604030504040204"/>
    <w:charset w:val="88"/>
    <w:family w:val="swiss"/>
    <w:pitch w:val="variable"/>
    <w:sig w:usb0="00000087" w:usb1="288F4000" w:usb2="00000016" w:usb3="00000000" w:csb0="00100009"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0D0C"/>
    <w:rsid w:val="0010014C"/>
    <w:rsid w:val="0024207E"/>
    <w:rsid w:val="0026618B"/>
    <w:rsid w:val="004D6BD3"/>
    <w:rsid w:val="00590DD5"/>
    <w:rsid w:val="005A0791"/>
    <w:rsid w:val="0073191C"/>
    <w:rsid w:val="00872A17"/>
    <w:rsid w:val="00CF2721"/>
    <w:rsid w:val="00D8733D"/>
    <w:rsid w:val="00E30D0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73191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73191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89</TotalTime>
  <Pages>2</Pages>
  <Words>81</Words>
  <Characters>467</Characters>
  <Application>Microsoft Office Word</Application>
  <DocSecurity>0</DocSecurity>
  <Lines>3</Lines>
  <Paragraphs>1</Paragraphs>
  <ScaleCrop>false</ScaleCrop>
  <Company/>
  <LinksUpToDate>false</LinksUpToDate>
  <CharactersWithSpaces>547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power</dc:creator>
  <cp:lastModifiedBy>power</cp:lastModifiedBy>
  <cp:revision>4</cp:revision>
  <dcterms:created xsi:type="dcterms:W3CDTF">2015-05-31T14:50:00Z</dcterms:created>
  <dcterms:modified xsi:type="dcterms:W3CDTF">2015-06-01T10:11:00Z</dcterms:modified>
</cp:coreProperties>
</file>