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采购合同</w:t>
      </w:r>
    </w:p>
    <w:p>
      <w:r>
        <w:t>当事人（甲方）：北京科技有限公司</w:t>
      </w:r>
    </w:p>
    <w:p>
      <w:r>
        <w:t>当事人（乙方）：上海贸易有限公司</w:t>
      </w:r>
    </w:p>
    <w:p>
      <w:pPr>
        <w:pStyle w:val="Heading1"/>
      </w:pPr>
      <w:r>
        <w:t>第一条 合同标的</w:t>
      </w:r>
    </w:p>
    <w:p>
      <w:r>
        <w:t>甲方向乙方采购计算机设备一批，具体型号、数量、单价见附件一《设备清单》。乙方应在合同签订后 15 个工作日内完成交货。</w:t>
      </w:r>
    </w:p>
    <w:p>
      <w:pPr>
        <w:pStyle w:val="Heading1"/>
      </w:pPr>
      <w:r>
        <w:t>第二条 合同金额</w:t>
      </w:r>
    </w:p>
    <w:p>
      <w:r>
        <w:t>合同总金额为人民币壹佰万元整（¥1,000,000.00），不含增值税。税费由甲方另行承担。</w:t>
      </w:r>
    </w:p>
    <w:p>
      <w:pPr>
        <w:pStyle w:val="Heading1"/>
      </w:pPr>
      <w:r>
        <w:t>第三条 付款方式</w:t>
      </w:r>
    </w:p>
    <w:p>
      <w:r>
        <w:t>乙方发货并提供足额增值税专用发票后 30 日内，甲方以银行转账方式支付全额货款。</w:t>
      </w:r>
    </w:p>
    <w:p>
      <w:pPr>
        <w:pStyle w:val="Heading1"/>
      </w:pPr>
      <w:r>
        <w:t>第四条 违约责任</w:t>
      </w:r>
    </w:p>
    <w:p>
      <w:r>
        <w:t>任何一方违反本合同约定，应向对方支付合同总金额 5% 的违约金。因一方违约给对方造成其他损失的，违约方应承担全部赔偿责任。</w:t>
      </w:r>
    </w:p>
    <w:p>
      <w:pPr>
        <w:pStyle w:val="Heading1"/>
      </w:pPr>
      <w:r>
        <w:t>第五条 争议解决</w:t>
      </w:r>
    </w:p>
    <w:p>
      <w:r>
        <w:t>因本合同产生的争议，双方应友好协商解决；协商不成的，提交北京市海淀区人民法院诉讼解决。</w:t>
      </w:r>
    </w:p>
    <w:p>
      <w:pPr>
        <w:pStyle w:val="Heading1"/>
      </w:pPr>
      <w:r>
        <w:t>第六条 保密条款</w:t>
      </w:r>
    </w:p>
    <w:p>
      <w:r>
        <w:t>双方应对合同内容及履约过程中获悉的对方商业秘密严格保密，未经对方书面同意不得向任何第三方披露。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