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包括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文本选择（cut_data_bySKU.py）、</w:t>
      </w:r>
    </w:p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文本清洗,保留汉字（clean_str.py需编辑）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114300" distR="114300">
            <wp:extent cx="2863215" cy="2601595"/>
            <wp:effectExtent l="0" t="0" r="133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句子情感度分析(WA_use.py | Baidu_WA.py)、</w:t>
      </w:r>
    </w:p>
    <w:p>
      <w:pPr>
        <w:rPr>
          <w:rFonts w:hint="eastAsia"/>
          <w:b/>
          <w:bCs/>
          <w:sz w:val="36"/>
          <w:szCs w:val="36"/>
        </w:rPr>
      </w:pPr>
      <w:r>
        <w:drawing>
          <wp:inline distT="0" distB="0" distL="114300" distR="114300">
            <wp:extent cx="4629150" cy="21907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</w:rPr>
      </w:pP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词频统计（自建字典(cipin_zh.py)）、</w:t>
      </w:r>
    </w:p>
    <w:p>
      <w:pPr>
        <w:rPr>
          <w:rFonts w:hint="eastAsia"/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114300" distR="114300">
            <wp:extent cx="2356485" cy="28740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词频情感度统计（motion_degree_wj.py）</w:t>
      </w:r>
    </w:p>
    <w:p>
      <w:r>
        <w:drawing>
          <wp:inline distT="0" distB="0" distL="114300" distR="114300">
            <wp:extent cx="2541270" cy="3561715"/>
            <wp:effectExtent l="0" t="0" r="1143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excel处理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3875405" cy="2692400"/>
            <wp:effectExtent l="0" t="0" r="1079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统计维度比例（same_cipin_count.py）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114300" distR="114300">
            <wp:extent cx="4949190" cy="15195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生成词云图</w:t>
      </w:r>
      <w:r>
        <w:rPr>
          <w:rFonts w:hint="eastAsia"/>
          <w:b/>
          <w:bCs/>
          <w:sz w:val="36"/>
          <w:szCs w:val="36"/>
          <w:lang w:val="en-US" w:eastAsia="zh-CN"/>
        </w:rPr>
        <w:t>(ciyun_picture.py)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4341495" cy="2448560"/>
            <wp:effectExtent l="0" t="0" r="1905" b="8890"/>
            <wp:docPr id="4" name="图片 4" descr="haier_posi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aier_posi_t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（main.py）为使用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百度接口的代码示例，批量处理需要重新编辑。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C3692"/>
    <w:rsid w:val="21AC3692"/>
    <w:rsid w:val="675A39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2020-12-10T03:27:00Z</dcterms:created>
  <dc:creator>.</dc:creator>
  <cp:lastModifiedBy>.</cp:lastModifiedBy>
  <dcterms:modified xsi:type="dcterms:W3CDTF">2020-12-10T05:49:35Z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