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830-1508689890385" w:id="1"/>
      <w:bookmarkEnd w:id="1"/>
      <w:hyperlink r:id="rId3">
        <w:r>
          <w:rPr>
            <w:rFonts w:ascii="Verdana" w:hAnsi="Verdana" w:cs="Verdana" w:eastAsia="Verdana"/>
            <w:b w:val="true"/>
            <w:color w:val="1a8bc8"/>
          </w:rPr>
          <w:t>rabbitmq channel参数详解</w:t>
        </w:r>
      </w:hyperlink>
    </w:p>
    <w:p>
      <w:pPr/>
      <w:bookmarkStart w:name="6045-1508689901466" w:id="2"/>
      <w:bookmarkEnd w:id="2"/>
      <w:r>
        <w:rPr>
          <w:rFonts w:ascii="Verdana" w:hAnsi="Verdana" w:cs="Verdana" w:eastAsia="Verdana"/>
          <w:b w:val="true"/>
          <w:color w:val="4b4b4b"/>
          <w:sz w:val="36"/>
        </w:rPr>
        <w:t>1、Channel</w:t>
      </w:r>
      <w:r>
        <w:rPr>
          <w:rFonts w:ascii="Verdana" w:hAnsi="Verdana" w:cs="Verdana" w:eastAsia="Verdana"/>
          <w:b w:val="true"/>
          <w:color w:val="4b4b4b"/>
          <w:sz w:val="20"/>
        </w:rPr>
        <w:t xml:space="preserve"> </w:t>
      </w:r>
    </w:p>
    <w:p>
      <w:pPr/>
      <w:bookmarkStart w:name="8162-1508689901466" w:id="3"/>
      <w:bookmarkEnd w:id="3"/>
    </w:p>
    <w:p>
      <w:pPr/>
      <w:bookmarkStart w:name="8623-1508689901466" w:id="4"/>
      <w:bookmarkEnd w:id="4"/>
      <w:r>
        <w:rPr>
          <w:rFonts w:ascii="Verdana" w:hAnsi="Verdana" w:cs="Verdana" w:eastAsia="Verdana"/>
          <w:b w:val="true"/>
          <w:color w:val="4b4b4b"/>
          <w:sz w:val="24"/>
        </w:rPr>
        <w:t>1.1 channel.exchangeDeclare()：</w:t>
      </w:r>
    </w:p>
    <w:p>
      <w:pPr/>
      <w:bookmarkStart w:name="1741-1508689901466" w:id="5"/>
      <w:bookmarkEnd w:id="5"/>
      <w:r>
        <w:rPr>
          <w:rFonts w:ascii="Verdana" w:hAnsi="Verdana" w:cs="Verdana" w:eastAsia="Verdana"/>
          <w:color w:val="4b4b4b"/>
          <w:sz w:val="20"/>
        </w:rPr>
        <w:t>type：有direct、fanout、topic三种</w:t>
      </w:r>
    </w:p>
    <w:p>
      <w:pPr/>
      <w:bookmarkStart w:name="6569-1508689901466" w:id="6"/>
      <w:bookmarkEnd w:id="6"/>
      <w:r>
        <w:rPr>
          <w:rFonts w:ascii="Verdana" w:hAnsi="Verdana" w:cs="Verdana" w:eastAsia="Verdana"/>
          <w:color w:val="4b4b4b"/>
          <w:sz w:val="20"/>
        </w:rPr>
        <w:t>durable：true、false true：服务器重启会保留下来Exchange。警告：仅设置此选项，不代表消息持久化。即不保证重启后消息还在。原文：true if we are declaring a durable exchange (the exchange will survive a server restart)</w:t>
      </w:r>
    </w:p>
    <w:p>
      <w:pPr/>
      <w:bookmarkStart w:name="2880-1508689901466" w:id="7"/>
      <w:bookmarkEnd w:id="7"/>
      <w:r>
        <w:rPr>
          <w:rFonts w:ascii="Verdana" w:hAnsi="Verdana" w:cs="Verdana" w:eastAsia="Verdana"/>
          <w:color w:val="4b4b4b"/>
          <w:sz w:val="20"/>
        </w:rPr>
        <w:t>autoDelete:true、false.true:当已经没有消费者时，服务器是否可以删除该Exchange。原文1：true if the server should delete the exchange when it is no longer in use。</w:t>
      </w:r>
    </w:p>
    <w:p>
      <w:pPr/>
      <w:bookmarkStart w:name="8997-1508689901466" w:id="8"/>
      <w:bookmarkEnd w:id="8"/>
      <w:r>
        <w:drawing>
          <wp:inline distT="0" distR="0" distB="0" distL="0">
            <wp:extent cx="190500" cy="190500"/>
            <wp:docPr id="0" name="Drawing 0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97-1508689901466" w:id="9"/>
      <w:bookmarkEnd w:id="9"/>
      <w:r>
        <w:rPr/>
        <w:t>复制代码</w:t>
      </w:r>
    </w:p>
    <w:p>
      <w:pPr/>
      <w:bookmarkStart w:name="8987-1508689901466" w:id="10"/>
      <w:bookmarkEnd w:id="10"/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/**
     * Declare an exchange.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com.rabbitmq.client.AMQP.Exchange.Declare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com.rabbitmq.client.AMQP.Exchange.DeclareOk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exchange the name of the exchange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type the exchange type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durable true if we are declaring a durable exchange (the exchange will survive a server restart)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autoDelete true if the server should delete the exchange when it is no longer in use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arguments other properties (construction arguments) for the exchange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@return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 declaration-confirm method to indicate the exchange was successfully declared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Exchange.DeclareOk exchangeDeclare(String exchange, String type,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durable,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autoDelete,
                                       Map&lt;String, Object&gt; arguments)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8849-1508689901466" w:id="11"/>
      <w:bookmarkEnd w:id="11"/>
      <w:r>
        <w:drawing>
          <wp:inline distT="0" distR="0" distB="0" distL="0">
            <wp:extent cx="190500" cy="190500"/>
            <wp:docPr id="1" name="Drawing 1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49-1508689901466" w:id="12"/>
      <w:bookmarkEnd w:id="12"/>
      <w:r>
        <w:rPr/>
        <w:t>复制代码</w:t>
      </w:r>
    </w:p>
    <w:p>
      <w:pPr/>
      <w:bookmarkStart w:name="2050-1508689901466" w:id="13"/>
      <w:bookmarkEnd w:id="13"/>
      <w:r>
        <w:rPr>
          <w:rFonts w:ascii="Verdana" w:hAnsi="Verdana" w:cs="Verdana" w:eastAsia="Verdana"/>
          <w:b w:val="true"/>
          <w:color w:val="4b4b4b"/>
          <w:sz w:val="24"/>
        </w:rPr>
        <w:t>1.2 chanel.basicQos()</w:t>
      </w:r>
    </w:p>
    <w:p>
      <w:pPr/>
      <w:bookmarkStart w:name="6938-1508689901466" w:id="14"/>
      <w:bookmarkEnd w:id="14"/>
      <w:r>
        <w:rPr>
          <w:rFonts w:ascii="Verdana" w:hAnsi="Verdana" w:cs="Verdana" w:eastAsia="Verdana"/>
          <w:color w:val="4b4b4b"/>
          <w:sz w:val="20"/>
        </w:rPr>
        <w:t xml:space="preserve">prefetchSize：0 </w:t>
      </w:r>
    </w:p>
    <w:p>
      <w:pPr/>
      <w:bookmarkStart w:name="0020-1508689901466" w:id="15"/>
      <w:bookmarkEnd w:id="15"/>
      <w:r>
        <w:rPr>
          <w:rFonts w:ascii="Verdana" w:hAnsi="Verdana" w:cs="Verdana" w:eastAsia="Verdana"/>
          <w:color w:val="4b4b4b"/>
          <w:sz w:val="20"/>
        </w:rPr>
        <w:t>prefetchCount：会告诉RabbitMQ不要同时给一个消费者推送多于N个消息，即一旦有N个消息还没有ack，则该consumer将block掉，直到有消息ack</w:t>
      </w:r>
    </w:p>
    <w:p>
      <w:pPr/>
      <w:bookmarkStart w:name="6813-1508689901466" w:id="16"/>
      <w:bookmarkEnd w:id="16"/>
      <w:r>
        <w:rPr>
          <w:rFonts w:ascii="Verdana" w:hAnsi="Verdana" w:cs="Verdana" w:eastAsia="Verdana"/>
          <w:color w:val="4b4b4b"/>
          <w:sz w:val="20"/>
        </w:rPr>
        <w:t>global：true\false 是否将上面设置应用于channel，简单点说，就是上面限制是channel级别的还是consumer级别</w:t>
      </w:r>
    </w:p>
    <w:p>
      <w:pPr/>
      <w:bookmarkStart w:name="7689-1508689901466" w:id="17"/>
      <w:bookmarkEnd w:id="17"/>
      <w:r>
        <w:rPr>
          <w:rFonts w:ascii="Verdana" w:hAnsi="Verdana" w:cs="Verdana" w:eastAsia="Verdana"/>
          <w:color w:val="4b4b4b"/>
          <w:sz w:val="20"/>
        </w:rPr>
        <w:t>备注：据说prefetchSize 和global这两项，rabbitmq没有实现，暂且不研究</w:t>
      </w:r>
    </w:p>
    <w:p>
      <w:pPr/>
      <w:bookmarkStart w:name="8077-1508689901466" w:id="18"/>
      <w:bookmarkEnd w:id="18"/>
      <w:r>
        <w:drawing>
          <wp:inline distT="0" distR="0" distB="0" distL="0">
            <wp:extent cx="190500" cy="190500"/>
            <wp:docPr id="2" name="Drawing 2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77-1508689901466" w:id="19"/>
      <w:bookmarkEnd w:id="19"/>
      <w:r>
        <w:rPr/>
        <w:t>复制代码</w:t>
      </w:r>
    </w:p>
    <w:p>
      <w:pPr/>
      <w:bookmarkStart w:name="8372-1508689901466" w:id="20"/>
      <w:bookmarkEnd w:id="20"/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/**
     * Request specific "quality of service" settings.
     *
     * These settings impose limits on the amount of data the server
     * will deliver to consumers before requiring acknowledgements.
     * Thus they provide a means of consumer-initiated flow control.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com.rabbitmq.client.AMQP.Basic.Qos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prefetchSize maximum amount of content (measured in
     * octets) that the server will deliver, 0 if unlimited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prefetchCount maximum number of messages that the server
     * will deliver, 0 if unlimited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global true if the settings should be applied to the
     * entire channel rather than each consumer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basicQos(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prefetchSize,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 xml:space="preserve"> prefetchCount,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global)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1322-1508689901466" w:id="21"/>
      <w:bookmarkEnd w:id="21"/>
      <w:r>
        <w:drawing>
          <wp:inline distT="0" distR="0" distB="0" distL="0">
            <wp:extent cx="190500" cy="190500"/>
            <wp:docPr id="3" name="Drawing 3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22-1508689901466" w:id="22"/>
      <w:bookmarkEnd w:id="22"/>
      <w:r>
        <w:rPr/>
        <w:t>复制代码</w:t>
      </w:r>
    </w:p>
    <w:p>
      <w:pPr/>
      <w:bookmarkStart w:name="6221-1508689901466" w:id="23"/>
      <w:bookmarkEnd w:id="23"/>
      <w:r>
        <w:rPr>
          <w:rFonts w:ascii="Verdana" w:hAnsi="Verdana" w:cs="Verdana" w:eastAsia="Verdana"/>
          <w:b w:val="true"/>
          <w:color w:val="4b4b4b"/>
          <w:sz w:val="24"/>
        </w:rPr>
        <w:t>1.3 channel.basicPublish()</w:t>
      </w:r>
    </w:p>
    <w:p>
      <w:pPr/>
      <w:bookmarkStart w:name="8264-1508689901466" w:id="24"/>
      <w:bookmarkEnd w:id="24"/>
      <w:r>
        <w:rPr>
          <w:rFonts w:ascii="Verdana" w:hAnsi="Verdana" w:cs="Verdana" w:eastAsia="Verdana"/>
          <w:color w:val="4b4b4b"/>
          <w:sz w:val="20"/>
        </w:rPr>
        <w:t>routingKey：路由键，#匹配0个或多个单词，*匹配一个单词，在topic exchange做消息转发用</w:t>
      </w:r>
    </w:p>
    <w:p>
      <w:pPr/>
      <w:bookmarkStart w:name="1759-1508689901466" w:id="25"/>
      <w:bookmarkEnd w:id="25"/>
    </w:p>
    <w:p>
      <w:pPr/>
      <w:bookmarkStart w:name="9260-1508689901466" w:id="26"/>
      <w:bookmarkEnd w:id="26"/>
      <w:r>
        <w:rPr>
          <w:rFonts w:ascii="Verdana" w:hAnsi="Verdana" w:cs="Verdana" w:eastAsia="Verdana"/>
          <w:color w:val="4b4b4b"/>
          <w:sz w:val="20"/>
        </w:rPr>
        <w:t>mandatory：true：</w:t>
      </w:r>
      <w:r>
        <w:rPr>
          <w:rFonts w:ascii="Times New Roman" w:hAnsi="Times New Roman" w:cs="Times New Roman" w:eastAsia="Times New Roman"/>
          <w:color w:val="4b4b4b"/>
          <w:highlight w:val="white"/>
        </w:rPr>
        <w:t>如果exchange根据自身类型和消息routeKey无法找到一个符合条件的queue，那么会调用basic.return方法将消息返还给生产者。false：出现上述情形broker会直接将消息扔掉</w:t>
      </w:r>
    </w:p>
    <w:p>
      <w:pPr/>
      <w:bookmarkStart w:name="4598-1508689901466" w:id="27"/>
      <w:bookmarkEnd w:id="27"/>
      <w:r>
        <w:rPr>
          <w:rFonts w:ascii="Verdana" w:hAnsi="Verdana" w:cs="Verdana" w:eastAsia="Verdana"/>
          <w:i w:val="true"/>
          <w:color w:val="4b4b4b"/>
          <w:sz w:val="20"/>
        </w:rPr>
        <w:t>immediate：true：</w:t>
      </w:r>
      <w:r>
        <w:rPr>
          <w:rFonts w:ascii="Times New Roman" w:hAnsi="Times New Roman" w:cs="Times New Roman" w:eastAsia="Times New Roman"/>
          <w:i w:val="true"/>
          <w:color w:val="4b4b4b"/>
        </w:rPr>
        <w:t>如果exchange在将消息route到queue(s)时发现对应的queue上没有消费者，那么这条消息不会放入队列中。当与消息routeKey关联的所有queue(一个或多个)都没有消费者时，该消息会通过basic.return方法返还给生产者。</w:t>
      </w:r>
    </w:p>
    <w:p>
      <w:pPr/>
      <w:bookmarkStart w:name="8562-1508689901466" w:id="28"/>
      <w:bookmarkEnd w:id="28"/>
      <w:r>
        <w:rPr>
          <w:rFonts w:ascii="Verdana" w:hAnsi="Verdana" w:cs="Verdana" w:eastAsia="Verdana"/>
          <w:i w:val="true"/>
          <w:color w:val="4b4b4b"/>
          <w:sz w:val="20"/>
        </w:rPr>
        <w:t>BasicProperties ：需要注意的是BasicProperties.deliveryMode，0:不持久化 1：持久化 这里指的是消息的持久化，配合channel(durable=true),queue(durable)可以实现，即使服务器宕机，消息仍然保留</w:t>
      </w:r>
    </w:p>
    <w:p>
      <w:pPr/>
      <w:bookmarkStart w:name="4041-1508689901466" w:id="29"/>
      <w:bookmarkEnd w:id="29"/>
      <w:r>
        <w:rPr>
          <w:rFonts w:ascii="Verdana" w:hAnsi="Verdana" w:cs="Verdana" w:eastAsia="Verdana"/>
          <w:i w:val="true"/>
          <w:color w:val="4b4b4b"/>
          <w:sz w:val="20"/>
        </w:rPr>
        <w:t>简单来说：</w:t>
      </w:r>
      <w:r>
        <w:rPr>
          <w:rFonts w:ascii="Times New Roman" w:hAnsi="Times New Roman" w:cs="Times New Roman" w:eastAsia="Times New Roman"/>
          <w:i w:val="true"/>
          <w:color w:val="4b4b4b"/>
          <w:highlight w:val="white"/>
        </w:rPr>
        <w:t>mandatory标志告诉服务器至少将该消息route到一个队列中，否则将消息返还给生产者；immediate标志告诉服务器如果该消息关联的queue上有消费者，则马上将消息投递给它，如果所有queue都没有消费者，直接把消息返还给生产者，不用将消息入队列等待消费者了。</w:t>
      </w:r>
    </w:p>
    <w:p>
      <w:pPr/>
      <w:bookmarkStart w:name="9420-1508689901466" w:id="30"/>
      <w:bookmarkEnd w:id="30"/>
      <w:r>
        <w:drawing>
          <wp:inline distT="0" distR="0" distB="0" distL="0">
            <wp:extent cx="190500" cy="190500"/>
            <wp:docPr id="4" name="Drawing 4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20-1508689901466" w:id="31"/>
      <w:bookmarkEnd w:id="31"/>
      <w:r>
        <w:rPr/>
        <w:t>复制代码</w:t>
      </w:r>
    </w:p>
    <w:p>
      <w:pPr/>
      <w:bookmarkStart w:name="3024-1508689901466" w:id="32"/>
      <w:bookmarkEnd w:id="32"/>
      <w:r>
        <w:rPr>
          <w:rFonts w:ascii="Courier New" w:hAnsi="Courier New" w:cs="Courier New" w:eastAsia="Courier New"/>
          <w:sz w:val="18"/>
          <w:highlight w:val="white"/>
        </w:rPr>
        <w:t xml:space="preserve">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/**
     * Publish a message.
     *
     * Publishing to a non-existent exchange will result in a channel-level
     * protocol exception, which closes the channel.
     *
     * Invocations of &lt;code&gt;Channel#basicPublish&lt;/code&gt; will eventually block if a
     * &lt;a href="</w:t>
      </w:r>
      <w:r>
        <w:rPr>
          <w:rFonts w:ascii="Courier New" w:hAnsi="Courier New" w:cs="Courier New" w:eastAsia="Courier New"/>
          <w:color w:val="008000"/>
          <w:sz w:val="18"/>
          <w:highlight w:val="white"/>
          <w:u w:val="single"/>
        </w:rPr>
        <w:t>http://www.rabbitmq.com/alarms.html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"&gt;resource-driven alarm&lt;/a&gt; is in effect.
     *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com.rabbitmq.client.AMQP.Basic.Publish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&lt;a href="</w:t>
      </w:r>
      <w:r>
        <w:rPr>
          <w:rFonts w:ascii="Courier New" w:hAnsi="Courier New" w:cs="Courier New" w:eastAsia="Courier New"/>
          <w:color w:val="008000"/>
          <w:sz w:val="18"/>
          <w:highlight w:val="white"/>
          <w:u w:val="single"/>
        </w:rPr>
        <w:t>http://www.rabbitmq.com/alarms.html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"&gt;Resource-driven alarms&lt;/a&gt;.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exchange the exchange to publish the message to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routingKey the routing key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mandatory true if the 'mandatory' flag is to be set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immediate true if the 'immediate' flag is to be
     * set. Note that the RabbitMQ server does not support this flag.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props other properties for the message - routing headers etc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body the message body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basicPublish(String exchange, String routingKey,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mandatory,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immediate, BasicProperties props,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byte</w:t>
      </w:r>
      <w:r>
        <w:rPr>
          <w:rFonts w:ascii="Courier New" w:hAnsi="Courier New" w:cs="Courier New" w:eastAsia="Courier New"/>
          <w:sz w:val="18"/>
          <w:highlight w:val="white"/>
        </w:rPr>
        <w:t xml:space="preserve">[] body)
   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8620-1508689901466" w:id="33"/>
      <w:bookmarkEnd w:id="33"/>
      <w:r>
        <w:drawing>
          <wp:inline distT="0" distR="0" distB="0" distL="0">
            <wp:extent cx="190500" cy="190500"/>
            <wp:docPr id="5" name="Drawing 5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20-1508689901466" w:id="34"/>
      <w:bookmarkEnd w:id="34"/>
      <w:r>
        <w:rPr/>
        <w:t>复制代码</w:t>
      </w:r>
    </w:p>
    <w:p>
      <w:pPr>
        <w:spacing w:line="240" w:lineRule="auto"/>
      </w:pPr>
      <w:bookmarkStart w:name="8648-1508689901466" w:id="35"/>
      <w:bookmarkEnd w:id="35"/>
      <w:r>
        <w:rPr>
          <w:rFonts w:ascii="Verdana" w:hAnsi="Verdana" w:cs="Verdana" w:eastAsia="Verdana"/>
          <w:b w:val="true"/>
          <w:color w:val="4b4b4b"/>
          <w:sz w:val="24"/>
        </w:rPr>
        <w:t>1.4 </w:t>
      </w:r>
      <w:r>
        <w:rPr>
          <w:rFonts w:ascii="Verdana" w:hAnsi="Verdana" w:cs="Verdana" w:eastAsia="Verdana"/>
          <w:b w:val="true"/>
          <w:color w:val="4b4b4b"/>
          <w:sz w:val="24"/>
          <w:highlight w:val="white"/>
        </w:rPr>
        <w:t>channel</w:t>
      </w:r>
      <w:r>
        <w:rPr>
          <w:rFonts w:ascii="Verdana" w:hAnsi="Verdana" w:cs="Verdana" w:eastAsia="Verdana"/>
          <w:b w:val="true"/>
          <w:color w:val="4b4b4b"/>
          <w:sz w:val="24"/>
        </w:rPr>
        <w:t>.basicAck();</w:t>
      </w:r>
    </w:p>
    <w:p>
      <w:pPr/>
      <w:bookmarkStart w:name="3056-1508689901466" w:id="36"/>
      <w:bookmarkEnd w:id="36"/>
      <w:r>
        <w:rPr>
          <w:rFonts w:ascii="Verdana" w:hAnsi="Verdana" w:cs="Verdana" w:eastAsia="Verdana"/>
          <w:color w:val="4b4b4b"/>
          <w:sz w:val="20"/>
        </w:rPr>
        <w:t>deliveryTag:该消息的index</w:t>
      </w:r>
    </w:p>
    <w:p>
      <w:pPr/>
      <w:bookmarkStart w:name="7815-1508689901466" w:id="37"/>
      <w:bookmarkEnd w:id="37"/>
      <w:r>
        <w:rPr>
          <w:rFonts w:ascii="Verdana" w:hAnsi="Verdana" w:cs="Verdana" w:eastAsia="Verdana"/>
          <w:color w:val="4b4b4b"/>
          <w:sz w:val="20"/>
        </w:rPr>
        <w:t>multiple：是否批量.true:将一次性ack所有小于deliveryTag的消息。</w:t>
      </w:r>
    </w:p>
    <w:p>
      <w:pPr>
        <w:spacing w:line="240" w:lineRule="auto"/>
      </w:pPr>
      <w:bookmarkStart w:name="0065-1508689901466" w:id="38"/>
      <w:bookmarkEnd w:id="38"/>
      <w:r>
        <w:rPr>
          <w:rFonts w:ascii="Verdana" w:hAnsi="Verdana" w:cs="Verdana" w:eastAsia="Verdana"/>
          <w:color w:val="4b4b4b"/>
          <w:sz w:val="20"/>
        </w:rPr>
        <w:t> </w:t>
      </w:r>
    </w:p>
    <w:p>
      <w:pPr/>
      <w:bookmarkStart w:name="8034-1508689901466" w:id="39"/>
      <w:bookmarkEnd w:id="39"/>
      <w:r>
        <w:drawing>
          <wp:inline distT="0" distR="0" distB="0" distL="0">
            <wp:extent cx="190500" cy="190500"/>
            <wp:docPr id="6" name="Drawing 6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34-1508689901466" w:id="40"/>
      <w:bookmarkEnd w:id="40"/>
      <w:r>
        <w:rPr/>
        <w:t>复制代码</w:t>
      </w:r>
    </w:p>
    <w:p>
      <w:pPr/>
      <w:bookmarkStart w:name="8954-1508689901466" w:id="41"/>
      <w:bookmarkEnd w:id="41"/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/**
     * Acknowledge one or several received
     * messages. Supply the deliveryTag from the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com.rabbitmq.client.AMQP.Basic.GetOk}
     * or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com.rabbitmq.client.AMQP.Basic.Deliver} method
     * containing the received message being acknowledged.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com.rabbitmq.client.AMQP.Basic.Ack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deliveryTag the tag from the received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com.rabbitmq.client.AMQP.Basic.GetOk} or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com.rabbitmq.client.AMQP.Basic.Deliver}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multiple true to acknowledge all messages up to and
     * including the supplied delivery tag; false to acknowledge just
     * the supplied delivery tag.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basicAck(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 xml:space="preserve"> deliveryTag,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multiple)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7152-1508689901466" w:id="42"/>
      <w:bookmarkEnd w:id="42"/>
      <w:r>
        <w:drawing>
          <wp:inline distT="0" distR="0" distB="0" distL="0">
            <wp:extent cx="190500" cy="190500"/>
            <wp:docPr id="7" name="Drawing 7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52-1508689901466" w:id="43"/>
      <w:bookmarkEnd w:id="43"/>
      <w:r>
        <w:rPr/>
        <w:t>复制代码</w:t>
      </w:r>
    </w:p>
    <w:p>
      <w:pPr>
        <w:spacing w:line="240" w:lineRule="auto"/>
      </w:pPr>
      <w:bookmarkStart w:name="0048-1508689901466" w:id="44"/>
      <w:bookmarkEnd w:id="44"/>
      <w:r>
        <w:rPr>
          <w:rFonts w:ascii="Verdana" w:hAnsi="Verdana" w:cs="Verdana" w:eastAsia="Verdana"/>
          <w:color w:val="4b4b4b"/>
          <w:sz w:val="20"/>
        </w:rPr>
        <w:t> </w:t>
      </w:r>
    </w:p>
    <w:p>
      <w:pPr>
        <w:spacing w:line="240" w:lineRule="auto"/>
      </w:pPr>
      <w:bookmarkStart w:name="6577-1508689901466" w:id="45"/>
      <w:bookmarkEnd w:id="45"/>
      <w:r>
        <w:rPr>
          <w:rFonts w:ascii="Verdana" w:hAnsi="Verdana" w:cs="Verdana" w:eastAsia="Verdana"/>
          <w:b w:val="true"/>
          <w:color w:val="4b4b4b"/>
          <w:sz w:val="24"/>
        </w:rPr>
        <w:t>1.5 channel.basicNack(delivery.getEnvelope().getDeliveryTag(), </w:t>
      </w:r>
      <w:r>
        <w:rPr>
          <w:rFonts w:ascii="Verdana" w:hAnsi="Verdana" w:cs="Verdana" w:eastAsia="Verdana"/>
          <w:b w:val="true"/>
          <w:color w:val="000080"/>
          <w:sz w:val="24"/>
        </w:rPr>
        <w:t>false</w:t>
      </w:r>
      <w:r>
        <w:rPr>
          <w:rFonts w:ascii="Verdana" w:hAnsi="Verdana" w:cs="Verdana" w:eastAsia="Verdana"/>
          <w:b w:val="true"/>
          <w:color w:val="4b4b4b"/>
          <w:sz w:val="24"/>
        </w:rPr>
        <w:t>, </w:t>
      </w:r>
      <w:r>
        <w:rPr>
          <w:rFonts w:ascii="Verdana" w:hAnsi="Verdana" w:cs="Verdana" w:eastAsia="Verdana"/>
          <w:b w:val="true"/>
          <w:color w:val="000080"/>
          <w:sz w:val="24"/>
        </w:rPr>
        <w:t>true</w:t>
      </w:r>
      <w:r>
        <w:rPr>
          <w:rFonts w:ascii="Verdana" w:hAnsi="Verdana" w:cs="Verdana" w:eastAsia="Verdana"/>
          <w:b w:val="true"/>
          <w:color w:val="4b4b4b"/>
          <w:sz w:val="24"/>
        </w:rPr>
        <w:t>);</w:t>
      </w:r>
    </w:p>
    <w:p>
      <w:pPr/>
      <w:bookmarkStart w:name="5429-1508689901466" w:id="46"/>
      <w:bookmarkEnd w:id="46"/>
      <w:r>
        <w:rPr>
          <w:rFonts w:ascii="Verdana" w:hAnsi="Verdana" w:cs="Verdana" w:eastAsia="Verdana"/>
          <w:color w:val="4b4b4b"/>
          <w:sz w:val="20"/>
        </w:rPr>
        <w:t>deliveryTag:该消息的index</w:t>
      </w:r>
    </w:p>
    <w:p>
      <w:pPr/>
      <w:bookmarkStart w:name="4016-1508689901466" w:id="47"/>
      <w:bookmarkEnd w:id="47"/>
      <w:r>
        <w:rPr>
          <w:rFonts w:ascii="Verdana" w:hAnsi="Verdana" w:cs="Verdana" w:eastAsia="Verdana"/>
          <w:color w:val="4b4b4b"/>
          <w:sz w:val="20"/>
        </w:rPr>
        <w:t>multiple：是否批量.true:将一次性拒绝所有小于deliveryTag的消息。</w:t>
      </w:r>
    </w:p>
    <w:p>
      <w:pPr/>
      <w:bookmarkStart w:name="8913-1508689901466" w:id="48"/>
      <w:bookmarkEnd w:id="48"/>
      <w:r>
        <w:rPr>
          <w:rFonts w:ascii="Verdana" w:hAnsi="Verdana" w:cs="Verdana" w:eastAsia="Verdana"/>
          <w:color w:val="4b4b4b"/>
          <w:sz w:val="20"/>
        </w:rPr>
        <w:t>requeue：被拒绝的是否重新入队列</w:t>
      </w:r>
    </w:p>
    <w:p>
      <w:pPr>
        <w:spacing w:line="240" w:lineRule="auto"/>
      </w:pPr>
      <w:bookmarkStart w:name="6492-1508689901466" w:id="49"/>
      <w:bookmarkEnd w:id="49"/>
      <w:r>
        <w:rPr>
          <w:rFonts w:ascii="Verdana" w:hAnsi="Verdana" w:cs="Verdana" w:eastAsia="Verdana"/>
          <w:color w:val="4b4b4b"/>
          <w:sz w:val="20"/>
        </w:rPr>
        <w:t> </w:t>
      </w:r>
    </w:p>
    <w:p>
      <w:pPr/>
      <w:bookmarkStart w:name="7694-1508689901466" w:id="50"/>
      <w:bookmarkEnd w:id="50"/>
      <w:r>
        <w:drawing>
          <wp:inline distT="0" distR="0" distB="0" distL="0">
            <wp:extent cx="190500" cy="190500"/>
            <wp:docPr id="8" name="Drawing 8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94-1508689901466" w:id="51"/>
      <w:bookmarkEnd w:id="51"/>
      <w:r>
        <w:rPr/>
        <w:t>复制代码</w:t>
      </w:r>
    </w:p>
    <w:p>
      <w:pPr/>
      <w:bookmarkStart w:name="6348-1508689901466" w:id="52"/>
      <w:bookmarkEnd w:id="52"/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/**
     * Reject one or several received messages.
     *
     * Supply the &lt;code&gt;deliveryTag&lt;/code&gt; from the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com.rabbitmq.client.AMQP.Basic.GetOk}
     * or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com.rabbitmq.client.AMQP.Basic.GetOk} method containing the message to be rejected.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com.rabbitmq.client.AMQP.Basic.Nack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deliveryTag the tag from the received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com.rabbitmq.client.AMQP.Basic.GetOk} or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com.rabbitmq.client.AMQP.Basic.Deliver}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multiple true to reject all messages up to and including
     * the supplied delivery tag; false to reject just the supplied
     * delivery tag.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requeue true if the rejected message(s) should be requeued rather
     * than discarded/dead-lettered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basicNack(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 xml:space="preserve"> deliveryTag,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multiple,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requeue)
   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6068-1508689901466" w:id="53"/>
      <w:bookmarkEnd w:id="53"/>
      <w:r>
        <w:drawing>
          <wp:inline distT="0" distR="0" distB="0" distL="0">
            <wp:extent cx="190500" cy="190500"/>
            <wp:docPr id="9" name="Drawing 9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68-1508689901466" w:id="54"/>
      <w:bookmarkEnd w:id="54"/>
      <w:r>
        <w:rPr/>
        <w:t>复制代码</w:t>
      </w:r>
    </w:p>
    <w:p>
      <w:pPr>
        <w:spacing w:line="240" w:lineRule="auto"/>
      </w:pPr>
      <w:bookmarkStart w:name="4982-1508689901466" w:id="55"/>
      <w:bookmarkEnd w:id="55"/>
      <w:r>
        <w:rPr>
          <w:rFonts w:ascii="Verdana" w:hAnsi="Verdana" w:cs="Verdana" w:eastAsia="Verdana"/>
          <w:b w:val="true"/>
          <w:color w:val="4b4b4b"/>
          <w:sz w:val="24"/>
        </w:rPr>
        <w:t>1.5 channel.</w:t>
      </w:r>
      <w:r>
        <w:rPr>
          <w:rFonts w:ascii="Verdana" w:hAnsi="Verdana" w:cs="Verdana" w:eastAsia="Verdana"/>
          <w:b w:val="true"/>
          <w:color w:val="4b4b4b"/>
          <w:sz w:val="24"/>
          <w:highlight w:val="white"/>
        </w:rPr>
        <w:t>basicReject</w:t>
      </w:r>
      <w:r>
        <w:rPr>
          <w:rFonts w:ascii="Verdana" w:hAnsi="Verdana" w:cs="Verdana" w:eastAsia="Verdana"/>
          <w:b w:val="true"/>
          <w:color w:val="4b4b4b"/>
          <w:sz w:val="24"/>
        </w:rPr>
        <w:t>(delivery.getEnvelope().getDeliveryTag(), </w:t>
      </w:r>
      <w:r>
        <w:rPr>
          <w:rFonts w:ascii="Verdana" w:hAnsi="Verdana" w:cs="Verdana" w:eastAsia="Verdana"/>
          <w:b w:val="true"/>
          <w:color w:val="000080"/>
          <w:sz w:val="24"/>
        </w:rPr>
        <w:t>false</w:t>
      </w:r>
      <w:r>
        <w:rPr>
          <w:rFonts w:ascii="Verdana" w:hAnsi="Verdana" w:cs="Verdana" w:eastAsia="Verdana"/>
          <w:b w:val="true"/>
          <w:color w:val="4b4b4b"/>
          <w:sz w:val="24"/>
        </w:rPr>
        <w:t>);</w:t>
      </w:r>
    </w:p>
    <w:p>
      <w:pPr/>
      <w:bookmarkStart w:name="5931-1508689901466" w:id="56"/>
      <w:bookmarkEnd w:id="56"/>
      <w:r>
        <w:rPr>
          <w:rFonts w:ascii="Verdana" w:hAnsi="Verdana" w:cs="Verdana" w:eastAsia="Verdana"/>
          <w:color w:val="4b4b4b"/>
          <w:sz w:val="20"/>
        </w:rPr>
        <w:t>deliveryTag:该消息的index</w:t>
      </w:r>
    </w:p>
    <w:p>
      <w:pPr/>
      <w:bookmarkStart w:name="6725-1508689901466" w:id="57"/>
      <w:bookmarkEnd w:id="57"/>
      <w:r>
        <w:rPr>
          <w:rFonts w:ascii="Verdana" w:hAnsi="Verdana" w:cs="Verdana" w:eastAsia="Verdana"/>
          <w:color w:val="4b4b4b"/>
          <w:sz w:val="20"/>
        </w:rPr>
        <w:t>requeue：被拒绝的是否重新入队列</w:t>
      </w:r>
    </w:p>
    <w:p>
      <w:pPr/>
      <w:bookmarkStart w:name="4989-1508689901466" w:id="58"/>
      <w:bookmarkEnd w:id="58"/>
    </w:p>
    <w:p>
      <w:pPr/>
      <w:bookmarkStart w:name="2854-1508689901466" w:id="59"/>
      <w:bookmarkEnd w:id="59"/>
      <w:r>
        <w:rPr>
          <w:rFonts w:ascii="Verdana" w:hAnsi="Verdana" w:cs="Verdana" w:eastAsia="Verdana"/>
          <w:b w:val="true"/>
          <w:color w:val="4b4b4b"/>
          <w:sz w:val="20"/>
        </w:rPr>
        <w:t>channel.basicNack 与 channel.basicReject 的区别在于basicNack可以拒绝多条消息，而basicReject一次只能拒绝一条消息</w:t>
      </w:r>
    </w:p>
    <w:p>
      <w:pPr/>
      <w:bookmarkStart w:name="4832-1508689901466" w:id="60"/>
      <w:bookmarkEnd w:id="60"/>
    </w:p>
    <w:p>
      <w:pPr/>
      <w:bookmarkStart w:name="8478-1508689901466" w:id="61"/>
      <w:bookmarkEnd w:id="61"/>
      <w:r>
        <w:drawing>
          <wp:inline distT="0" distR="0" distB="0" distL="0">
            <wp:extent cx="190500" cy="190500"/>
            <wp:docPr id="10" name="Drawing 10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78-1508689901466" w:id="62"/>
      <w:bookmarkEnd w:id="62"/>
      <w:r>
        <w:rPr/>
        <w:t>复制代码</w:t>
      </w:r>
    </w:p>
    <w:p>
      <w:pPr/>
      <w:bookmarkStart w:name="6851-1508689901466" w:id="63"/>
      <w:bookmarkEnd w:id="63"/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/**
     * Reject a message. Supply the deliveryTag from the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com.rabbitmq.client.AMQP.Basic.GetOk}
     * or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com.rabbitmq.client.AMQP.Basic.Deliver} method
     * containing the received message being rejected.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com.rabbitmq.client.AMQP.Basic.Reject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deliveryTag the tag from the received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com.rabbitmq.client.AMQP.Basic.GetOk} or {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@link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com.rabbitmq.client.AMQP.Basic.Deliver}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requeue true if the rejected message should be requeued rather than discarded/dead-lettered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basicReject(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 xml:space="preserve"> deliveryTag,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requeue)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2844-1508689901466" w:id="64"/>
      <w:bookmarkEnd w:id="64"/>
      <w:r>
        <w:drawing>
          <wp:inline distT="0" distR="0" distB="0" distL="0">
            <wp:extent cx="190500" cy="190500"/>
            <wp:docPr id="11" name="Drawing 11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44-1508689901466" w:id="65"/>
      <w:bookmarkEnd w:id="65"/>
      <w:r>
        <w:rPr/>
        <w:t>复制代码</w:t>
      </w:r>
    </w:p>
    <w:p>
      <w:pPr/>
      <w:bookmarkStart w:name="5810-1508689901466" w:id="66"/>
      <w:bookmarkEnd w:id="66"/>
      <w:r>
        <w:rPr>
          <w:rFonts w:ascii="Verdana" w:hAnsi="Verdana" w:cs="Verdana" w:eastAsia="Verdana"/>
          <w:b w:val="true"/>
          <w:color w:val="4b4b4b"/>
          <w:sz w:val="24"/>
        </w:rPr>
        <w:t>1.6 channel.basicConsume(QUEUE_NAME, true, consumer);</w:t>
      </w:r>
    </w:p>
    <w:p>
      <w:pPr/>
      <w:bookmarkStart w:name="8878-1508689901466" w:id="67"/>
      <w:bookmarkEnd w:id="67"/>
      <w:r>
        <w:rPr>
          <w:rFonts w:ascii="Verdana" w:hAnsi="Verdana" w:cs="Verdana" w:eastAsia="Verdana"/>
          <w:color w:val="4b4b4b"/>
          <w:sz w:val="20"/>
        </w:rPr>
        <w:t>autoAck：是否自动ack，如果不自动ack，需要使用channel.ack、channel.nack、channel.basicReject 进行消息应答</w:t>
      </w:r>
    </w:p>
    <w:p>
      <w:pPr/>
      <w:bookmarkStart w:name="1646-1508689901466" w:id="68"/>
      <w:bookmarkEnd w:id="68"/>
      <w:r>
        <w:drawing>
          <wp:inline distT="0" distR="0" distB="0" distL="0">
            <wp:extent cx="190500" cy="190500"/>
            <wp:docPr id="12" name="Drawing 12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46-1508689901466" w:id="69"/>
      <w:bookmarkEnd w:id="69"/>
      <w:r>
        <w:rPr/>
        <w:t>复制代码</w:t>
      </w:r>
    </w:p>
    <w:p>
      <w:pPr/>
      <w:bookmarkStart w:name="3390-1508689901466" w:id="70"/>
      <w:bookmarkEnd w:id="70"/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/**
     * Start a non-nolocal, non-exclusive consumer, with
     * a server-generated consumerTag.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queue the name of the queue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autoAck true if the server should consider messages
     * acknowledged once delivered; false if the server should expect
     * explicit acknowledgements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callback an interface to the consumer object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@return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the consumerTag generated by the server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com.rabbitmq.client.AMQP.Basic.Consume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com.rabbitmq.client.AMQP.Basic.ConsumeOk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#basicConsume(String, boolean, String, boolean, boolean, Map, Consumer)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String basicConsume(String queue,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autoAck, Consumer callback)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4691-1508689901466" w:id="71"/>
      <w:bookmarkEnd w:id="71"/>
      <w:r>
        <w:drawing>
          <wp:inline distT="0" distR="0" distB="0" distL="0">
            <wp:extent cx="190500" cy="190500"/>
            <wp:docPr id="13" name="Drawing 13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91-1508689901466" w:id="72"/>
      <w:bookmarkEnd w:id="72"/>
      <w:r>
        <w:rPr/>
        <w:t>复制代码</w:t>
      </w:r>
    </w:p>
    <w:p>
      <w:pPr>
        <w:spacing w:line="240" w:lineRule="auto"/>
      </w:pPr>
      <w:bookmarkStart w:name="3664-1508689901466" w:id="73"/>
      <w:bookmarkEnd w:id="73"/>
      <w:r>
        <w:rPr>
          <w:rFonts w:ascii="Verdana" w:hAnsi="Verdana" w:cs="Verdana" w:eastAsia="Verdana"/>
          <w:b w:val="true"/>
          <w:color w:val="4b4b4b"/>
          <w:sz w:val="24"/>
        </w:rPr>
        <w:t>1.7 chanel.exchangeBind()</w:t>
      </w:r>
    </w:p>
    <w:p>
      <w:pPr>
        <w:spacing w:line="240" w:lineRule="auto"/>
      </w:pPr>
      <w:bookmarkStart w:name="9160-1508689901466" w:id="74"/>
      <w:bookmarkEnd w:id="74"/>
      <w:r>
        <w:rPr>
          <w:rFonts w:ascii="Verdana" w:hAnsi="Verdana" w:cs="Verdana" w:eastAsia="Verdana"/>
          <w:color w:val="4b4b4b"/>
          <w:sz w:val="20"/>
        </w:rPr>
        <w:t> </w:t>
      </w:r>
    </w:p>
    <w:p>
      <w:pPr/>
      <w:bookmarkStart w:name="3582-1508689901466" w:id="75"/>
      <w:bookmarkEnd w:id="75"/>
      <w:r>
        <w:rPr>
          <w:rFonts w:ascii="Verdana" w:hAnsi="Verdana" w:cs="Verdana" w:eastAsia="Verdana"/>
          <w:color w:val="4b4b4b"/>
          <w:sz w:val="20"/>
        </w:rPr>
        <w:t>channel.queueBind(queueName, EXCHANGE_NAME, bindingKey);</w:t>
      </w:r>
    </w:p>
    <w:p>
      <w:pPr/>
      <w:bookmarkStart w:name="6718-1508689901466" w:id="76"/>
      <w:bookmarkEnd w:id="76"/>
      <w:r>
        <w:rPr>
          <w:rFonts w:ascii="Verdana" w:hAnsi="Verdana" w:cs="Verdana" w:eastAsia="Verdana"/>
          <w:color w:val="4b4b4b"/>
          <w:sz w:val="20"/>
        </w:rPr>
        <w:t>用于通过绑定bindingKey将queue到Exchange，之后便可以进行消息接收</w:t>
      </w:r>
    </w:p>
    <w:p>
      <w:pPr>
        <w:spacing w:line="240" w:lineRule="auto"/>
      </w:pPr>
      <w:bookmarkStart w:name="3269-1508689901466" w:id="77"/>
      <w:bookmarkEnd w:id="77"/>
      <w:r>
        <w:rPr>
          <w:rFonts w:ascii="Verdana" w:hAnsi="Verdana" w:cs="Verdana" w:eastAsia="Verdana"/>
          <w:color w:val="4b4b4b"/>
          <w:sz w:val="20"/>
        </w:rPr>
        <w:t> </w:t>
      </w:r>
    </w:p>
    <w:p>
      <w:pPr/>
      <w:bookmarkStart w:name="1623-1508689901466" w:id="78"/>
      <w:bookmarkEnd w:id="78"/>
      <w:r>
        <w:drawing>
          <wp:inline distT="0" distR="0" distB="0" distL="0">
            <wp:extent cx="190500" cy="190500"/>
            <wp:docPr id="14" name="Drawing 14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23-1508689901466" w:id="79"/>
      <w:bookmarkEnd w:id="79"/>
      <w:r>
        <w:rPr/>
        <w:t>复制代码</w:t>
      </w:r>
    </w:p>
    <w:p>
      <w:pPr/>
      <w:bookmarkStart w:name="5072-1508689901466" w:id="80"/>
      <w:bookmarkEnd w:id="80"/>
      <w:r>
        <w:rPr>
          <w:rFonts w:ascii="Courier New" w:hAnsi="Courier New" w:cs="Courier New" w:eastAsia="Courier New"/>
          <w:sz w:val="18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/**
     * Bind an exchange to an exchange, with no extra arguments.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com.rabbitmq.client.AMQP.Exchange.Bind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com.rabbitmq.client.AMQP.Exchange.BindOk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destination the name of the exchange to which messages flow across the binding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source the name of the exchange from which messages flow across the binding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routingKey the routine key to use for the binding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@return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 binding-confirm method if the binding was successfully created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Exchange.BindOk exchangeBind(String destination, String source, String routingKey)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4724-1508689901466" w:id="81"/>
      <w:bookmarkEnd w:id="81"/>
      <w:r>
        <w:drawing>
          <wp:inline distT="0" distR="0" distB="0" distL="0">
            <wp:extent cx="190500" cy="190500"/>
            <wp:docPr id="15" name="Drawing 15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4-1508689901466" w:id="82"/>
      <w:bookmarkEnd w:id="82"/>
      <w:r>
        <w:rPr/>
        <w:t>复制代码</w:t>
      </w:r>
    </w:p>
    <w:p>
      <w:pPr>
        <w:spacing w:line="240" w:lineRule="auto"/>
      </w:pPr>
      <w:bookmarkStart w:name="4011-1508689901466" w:id="83"/>
      <w:bookmarkEnd w:id="83"/>
      <w:r>
        <w:rPr>
          <w:rFonts w:ascii="Verdana" w:hAnsi="Verdana" w:cs="Verdana" w:eastAsia="Verdana"/>
          <w:b w:val="true"/>
          <w:color w:val="4b4b4b"/>
          <w:sz w:val="24"/>
        </w:rPr>
        <w:t>1.8 channel.queueDeclare(QUEUE_NAME, false, false, false, null);</w:t>
      </w:r>
    </w:p>
    <w:p>
      <w:pPr>
        <w:spacing w:line="240" w:lineRule="auto"/>
      </w:pPr>
      <w:bookmarkStart w:name="4879-1508689901466" w:id="84"/>
      <w:bookmarkEnd w:id="84"/>
      <w:r>
        <w:rPr>
          <w:rFonts w:ascii="Verdana" w:hAnsi="Verdana" w:cs="Verdana" w:eastAsia="Verdana"/>
          <w:color w:val="4b4b4b"/>
          <w:sz w:val="20"/>
        </w:rPr>
        <w:t> </w:t>
      </w:r>
    </w:p>
    <w:p>
      <w:pPr/>
      <w:bookmarkStart w:name="8885-1508689901466" w:id="85"/>
      <w:bookmarkEnd w:id="85"/>
      <w:r>
        <w:rPr>
          <w:rFonts w:ascii="Verdana" w:hAnsi="Verdana" w:cs="Verdana" w:eastAsia="Verdana"/>
          <w:color w:val="4b4b4b"/>
          <w:sz w:val="20"/>
        </w:rPr>
        <w:t>durable：true、false true：在服务器重启时，能够存活</w:t>
      </w:r>
    </w:p>
    <w:p>
      <w:pPr/>
      <w:bookmarkStart w:name="7277-1508689901466" w:id="86"/>
      <w:bookmarkEnd w:id="86"/>
      <w:r>
        <w:rPr>
          <w:rFonts w:ascii="Verdana" w:hAnsi="Verdana" w:cs="Verdana" w:eastAsia="Verdana"/>
          <w:color w:val="4b4b4b"/>
          <w:sz w:val="20"/>
        </w:rPr>
        <w:t>exclusive ：是否为</w:t>
      </w:r>
      <w:r>
        <w:rPr>
          <w:rFonts w:ascii="Verdana" w:hAnsi="Verdana" w:cs="Verdana" w:eastAsia="Verdana"/>
          <w:b w:val="true"/>
          <w:color w:val="4b4b4b"/>
          <w:sz w:val="20"/>
        </w:rPr>
        <w:t>当前连接</w:t>
      </w:r>
      <w:r>
        <w:rPr>
          <w:rFonts w:ascii="Verdana" w:hAnsi="Verdana" w:cs="Verdana" w:eastAsia="Verdana"/>
          <w:color w:val="4b4b4b"/>
          <w:sz w:val="20"/>
        </w:rPr>
        <w:t>的专用队列，在连接断开后，会自动删除该队列，生产环境中应该很少用到吧。</w:t>
      </w:r>
    </w:p>
    <w:p>
      <w:pPr/>
      <w:bookmarkStart w:name="1343-1508689901466" w:id="87"/>
      <w:bookmarkEnd w:id="87"/>
      <w:r>
        <w:rPr>
          <w:rFonts w:ascii="Verdana" w:hAnsi="Verdana" w:cs="Verdana" w:eastAsia="Verdana"/>
          <w:color w:val="4b4b4b"/>
          <w:sz w:val="20"/>
        </w:rPr>
        <w:t>autodelete：当没有任何消费者使用时，自动删除该队列。this means that the queue will be deleted when there are no more processes consuming messages from it.</w:t>
      </w:r>
    </w:p>
    <w:p>
      <w:pPr>
        <w:spacing w:line="240" w:lineRule="auto"/>
      </w:pPr>
      <w:bookmarkStart w:name="3133-1508689901466" w:id="88"/>
      <w:bookmarkEnd w:id="88"/>
      <w:r>
        <w:rPr>
          <w:rFonts w:ascii="Verdana" w:hAnsi="Verdana" w:cs="Verdana" w:eastAsia="Verdana"/>
          <w:color w:val="4b4b4b"/>
          <w:sz w:val="20"/>
        </w:rPr>
        <w:t> </w:t>
      </w:r>
    </w:p>
    <w:p>
      <w:pPr/>
      <w:bookmarkStart w:name="8057-1508689901466" w:id="89"/>
      <w:bookmarkEnd w:id="89"/>
      <w:r>
        <w:drawing>
          <wp:inline distT="0" distR="0" distB="0" distL="0">
            <wp:extent cx="190500" cy="190500"/>
            <wp:docPr id="16" name="Drawing 16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pycode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57-1508689901466" w:id="90"/>
      <w:bookmarkEnd w:id="90"/>
      <w:r>
        <w:rPr/>
        <w:t>复制代码</w:t>
      </w:r>
    </w:p>
    <w:p>
      <w:pPr/>
      <w:bookmarkStart w:name="2840-1508689901466" w:id="91"/>
      <w:bookmarkEnd w:id="91"/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/**
     * Declare a queue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com.rabbitmq.client.AMQP.Queue.Declare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@see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com.rabbitmq.client.AMQP.Queue.DeclareOk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queue the name of the queue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durable true if we are declaring a durable queue (the queue will survive a server restart)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exclusive true if we are declaring an exclusive queue (restricted to this connection)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autoDelete true if we are declaring an autodelete queue (server will delete it when no longer in use)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arguments other properties (construction arguments) for the queue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@return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 declaration-confirm method to indicate the queue was successfully declared
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@throws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java.io.IOException if an error is encountered
     */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Queue.DeclareOk queueDeclare(String queue,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durable,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exclusive,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boolean</w:t>
      </w:r>
      <w:r>
        <w:rPr>
          <w:rFonts w:ascii="Courier New" w:hAnsi="Courier New" w:cs="Courier New" w:eastAsia="Courier New"/>
          <w:sz w:val="18"/>
          <w:highlight w:val="white"/>
        </w:rPr>
        <w:t xml:space="preserve"> autoDelete,
                                 Map&lt;String, Object&gt; arguments)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throws</w:t>
      </w:r>
      <w:r>
        <w:rPr>
          <w:rFonts w:ascii="Courier New" w:hAnsi="Courier New" w:cs="Courier New" w:eastAsia="Courier New"/>
          <w:sz w:val="18"/>
          <w:highlight w:val="white"/>
        </w:rPr>
        <w:t xml:space="preserve"> IOException;</w:t>
      </w:r>
    </w:p>
    <w:p>
      <w:pPr/>
      <w:bookmarkStart w:name="7624-1508689901499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cnblogs.com/piaolingzxh/p/5448927.html" TargetMode="External" Type="http://schemas.openxmlformats.org/officeDocument/2006/relationships/hyperlink"/>
<Relationship Id="rId4" Target="media/image1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2017-10-27T05:56:21Z</dcterms:created>
  <dc:creator>Apache POI</dc:creator>
</cp:coreProperties>
</file>