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exact"/>
        <w:jc w:val="center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${photo0}班《${photo1}》课程对毕业要求达成度评价表</w:t>
      </w: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70"/>
        <w:gridCol w:w="2087"/>
        <w:gridCol w:w="1855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Merge w:val="restart"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2087" w:type="dxa"/>
            <w:vMerge w:val="restart"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达成度目标值</w:t>
            </w:r>
          </w:p>
        </w:tc>
        <w:tc>
          <w:tcPr>
            <w:tcW w:w="3826" w:type="dxa"/>
            <w:gridSpan w:val="2"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评价值</w:t>
            </w:r>
          </w:p>
        </w:tc>
        <w:tc>
          <w:tcPr>
            <w:tcW w:w="1971" w:type="dxa"/>
            <w:vMerge w:val="restart"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课程教学目标，达成途径和评价依据等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Merge w:val="continue"/>
            <w:tcBorders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87" w:type="dxa"/>
            <w:vMerge w:val="continue"/>
            <w:tcBorders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  <w:t>学年（           ）</w:t>
            </w:r>
          </w:p>
        </w:tc>
        <w:tc>
          <w:tcPr>
            <w:tcW w:w="1971" w:type="dxa"/>
            <w:vMerge w:val="continue"/>
            <w:tcBorders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0" w:type="dxa"/>
            <w:vMerge w:val="continue"/>
            <w:tcBorders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87" w:type="dxa"/>
            <w:vMerge w:val="continue"/>
            <w:tcBorders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55" w:type="dxa"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8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971" w:type="dxa"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9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971" w:type="dxa"/>
            <w:vMerge w:val="continue"/>
            <w:tcBorders/>
          </w:tcPr>
          <w:p>
            <w:pPr>
              <w:spacing w:before="156" w:beforeLines="50" w:after="156" w:afterLines="50" w:line="360" w:lineRule="exact"/>
              <w:jc w:val="center"/>
              <w:rPr>
                <w:rFonts w:hint="eastAsia" w:ascii="宋体" w:hAnsi="宋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bookmarkStart w:id="0" w:name="_GoBack"/>
      <w:bookmarkEnd w:id="0"/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32"/>
        <w:gridCol w:w="5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6" w:hRule="atLeast"/>
        </w:trPr>
        <w:tc>
          <w:tcPr>
            <w:tcW w:w="985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课程的持续改进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64" w:hRule="atLeast"/>
        </w:trPr>
        <w:tc>
          <w:tcPr>
            <w:tcW w:w="4132" w:type="dxa"/>
          </w:tcPr>
          <w:p>
            <w:pP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定期做出适当的记录，以便分析评估学生能力的取得程度</w:t>
            </w:r>
          </w:p>
        </w:tc>
        <w:tc>
          <w:tcPr>
            <w:tcW w:w="5722" w:type="dxa"/>
          </w:tcPr>
          <w:p>
            <w:pP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7" w:hRule="atLeast"/>
        </w:trPr>
        <w:tc>
          <w:tcPr>
            <w:tcW w:w="4132" w:type="dxa"/>
          </w:tcPr>
          <w:p>
            <w:pPr>
              <w:rPr>
                <w:rFonts w:hint="eastAsia" w:ascii="宋体" w:hAnsi="宋体"/>
                <w:b/>
                <w:bCs/>
                <w:position w:val="-1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Ansi="宋体"/>
                <w:b/>
                <w:bCs/>
                <w:kern w:val="0"/>
                <w:sz w:val="21"/>
                <w:szCs w:val="21"/>
              </w:rPr>
              <w:t>评估的结果被系统地加入项目持续改进中</w:t>
            </w:r>
          </w:p>
        </w:tc>
        <w:tc>
          <w:tcPr>
            <w:tcW w:w="5722" w:type="dxa"/>
          </w:tcPr>
          <w:p>
            <w:pP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62" w:hRule="atLeast"/>
        </w:trPr>
        <w:tc>
          <w:tcPr>
            <w:tcW w:w="4132" w:type="dxa"/>
          </w:tcPr>
          <w:p>
            <w:pPr>
              <w:rPr>
                <w:rFonts w:hint="eastAsia" w:ascii="宋体" w:hAnsi="宋体"/>
                <w:b/>
                <w:bCs/>
                <w:position w:val="-1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Ansi="宋体"/>
                <w:b/>
                <w:bCs/>
                <w:kern w:val="0"/>
                <w:sz w:val="21"/>
                <w:szCs w:val="21"/>
              </w:rPr>
              <w:t>评估教学方法，对有效的教学方法进行加强</w:t>
            </w:r>
          </w:p>
        </w:tc>
        <w:tc>
          <w:tcPr>
            <w:tcW w:w="5722" w:type="dxa"/>
          </w:tcPr>
          <w:p>
            <w:pP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72" w:hRule="atLeast"/>
        </w:trPr>
        <w:tc>
          <w:tcPr>
            <w:tcW w:w="4132" w:type="dxa"/>
          </w:tcPr>
          <w:p>
            <w:pPr>
              <w:rPr>
                <w:rFonts w:hint="eastAsia" w:ascii="宋体" w:hAnsi="宋体"/>
                <w:b/>
                <w:bCs/>
                <w:position w:val="-1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Ansi="宋体"/>
                <w:b/>
                <w:bCs/>
                <w:kern w:val="0"/>
                <w:sz w:val="21"/>
                <w:szCs w:val="21"/>
              </w:rPr>
              <w:t>其他可用的协助持续改进的资源</w:t>
            </w:r>
          </w:p>
        </w:tc>
        <w:tc>
          <w:tcPr>
            <w:tcW w:w="5722" w:type="dxa"/>
          </w:tcPr>
          <w:p>
            <w:pP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exact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α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：毕业要求评价值=</w:t>
      </w:r>
      <w:r>
        <w:rPr>
          <w:rFonts w:hint="eastAsia" w:ascii="宋体" w:hAnsi="宋体"/>
          <w:szCs w:val="21"/>
        </w:rPr>
        <w:t>∑</w:t>
      </w:r>
      <w:r>
        <w:rPr>
          <w:rFonts w:hint="eastAsia"/>
          <w:szCs w:val="21"/>
        </w:rPr>
        <w:t>达成度目标值*</w:t>
      </w:r>
      <w:r>
        <w:rPr>
          <w:rFonts w:hint="eastAsia" w:ascii="宋体" w:hAnsi="宋体"/>
          <w:szCs w:val="21"/>
        </w:rPr>
        <w:t>β</w:t>
      </w:r>
      <w:r>
        <w:rPr>
          <w:rFonts w:hint="eastAsia"/>
          <w:szCs w:val="21"/>
          <w:vertAlign w:val="subscript"/>
        </w:rPr>
        <w:t>1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 w:ascii="宋体" w:hAnsi="宋体"/>
          <w:szCs w:val="21"/>
        </w:rPr>
        <w:t>β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：=</w:t>
      </w:r>
      <w:r>
        <w:rPr>
          <w:rFonts w:hint="eastAsia" w:ascii="宋体" w:hAnsi="宋体"/>
          <w:szCs w:val="21"/>
        </w:rPr>
        <w:t>α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/</w:t>
      </w:r>
      <w:r>
        <w:rPr>
          <w:rFonts w:hint="eastAsia"/>
          <w:szCs w:val="21"/>
        </w:rPr>
        <w:t>达成度目标值</w:t>
      </w:r>
    </w:p>
    <w:p/>
    <w:sectPr>
      <w:pgSz w:w="11906" w:h="16838"/>
      <w:pgMar w:top="1440" w:right="1134" w:bottom="144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eteo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E4456"/>
    <w:rsid w:val="00A1581F"/>
    <w:rsid w:val="00E829CE"/>
    <w:rsid w:val="066C7305"/>
    <w:rsid w:val="0ECE2745"/>
    <w:rsid w:val="172B0CA4"/>
    <w:rsid w:val="1A2779A4"/>
    <w:rsid w:val="1BE3795E"/>
    <w:rsid w:val="209B5C19"/>
    <w:rsid w:val="2214435A"/>
    <w:rsid w:val="28FA76A4"/>
    <w:rsid w:val="335053B9"/>
    <w:rsid w:val="37BF720F"/>
    <w:rsid w:val="39EF2844"/>
    <w:rsid w:val="3AF053B7"/>
    <w:rsid w:val="424E4835"/>
    <w:rsid w:val="4323650A"/>
    <w:rsid w:val="44485D30"/>
    <w:rsid w:val="4EB34057"/>
    <w:rsid w:val="511C3647"/>
    <w:rsid w:val="570E19A9"/>
    <w:rsid w:val="5BCE79A2"/>
    <w:rsid w:val="5E4E53F3"/>
    <w:rsid w:val="5EAF37CD"/>
    <w:rsid w:val="630059C1"/>
    <w:rsid w:val="6774527C"/>
    <w:rsid w:val="68E018AE"/>
    <w:rsid w:val="6B251FEA"/>
    <w:rsid w:val="6B3C608E"/>
    <w:rsid w:val="6EC50CE0"/>
    <w:rsid w:val="70C55BA0"/>
    <w:rsid w:val="721A0F97"/>
    <w:rsid w:val="775D12F6"/>
    <w:rsid w:val="7771155B"/>
    <w:rsid w:val="797A3753"/>
    <w:rsid w:val="7CD07DA1"/>
    <w:rsid w:val="7E0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86</Characters>
  <Lines>1</Lines>
  <Paragraphs>1</Paragraphs>
  <ScaleCrop>false</ScaleCrop>
  <LinksUpToDate>false</LinksUpToDate>
  <CharactersWithSpaces>100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2017-04-18T02:03:07Z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