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合规性审查报告-深圳市大鹏新区西涌滨海项目海域使用论证报告书报批稿盖章版</w:t>
      </w:r>
    </w:p>
    <w:p>
      <w:pPr>
        <w:pStyle w:val="Heading1"/>
      </w:pPr>
      <w:r>
        <w:t>1. 空白页检查</w:t>
      </w:r>
    </w:p>
    <w:p>
      <w:r>
        <w:t>暂未发现该论证报告含有空白页。</w:t>
      </w:r>
    </w:p>
    <w:p>
      <w:pPr>
        <w:pStyle w:val="Heading1"/>
      </w:pPr>
      <w:r>
        <w:t>2. 章节错乱检测（出现漏节、跳节）</w:t>
      </w:r>
    </w:p>
    <w:p>
      <w:r>
        <w:t>该论证报告未发现“章节错乱，出现漏节、跳节”的问题。</w:t>
      </w:r>
    </w:p>
    <w:p>
      <w:pPr>
        <w:pStyle w:val="Heading1"/>
      </w:pPr>
      <w:r>
        <w:t>3. 标题目录级别弄混、重复</w:t>
      </w:r>
    </w:p>
    <w:p>
      <w:r>
        <w:t>该论证报告未发现“标题目录级别弄混、重复”的问题。</w:t>
      </w:r>
    </w:p>
    <w:p>
      <w:pPr>
        <w:pStyle w:val="Heading1"/>
      </w:pPr>
      <w:r>
        <w:t>4. 错别字、书写有误（部分，仅测试前20句作为参考）</w:t>
      </w:r>
    </w:p>
    <w:p>
      <w:r>
        <w:t>在“但由于沙滩海域未取得海域使用许可，无法实施有效地规范管理。”这句中，“有效地”前面应该没有“地”字，正确的应该是“有效规范管理”，请修正。</w:t>
        <w:br/>
        <w:t xml:space="preserve">在“根据《海域使用分类》（HY/T123-2009）判定本项目用海类型，本项目海水浴场用海类型为“旅游娱乐用海”（一级类）中的“浴场用海（二级类）”；沙5深圳市大鹏新区西涌滨海项目海域使用论证报告书滩公园、海上运动娱乐区用海类型为“旅游娱乐用海”（一级类）中的“游乐场用海”（二级类）；安全缓冲区为其他用海（一级类）中的其他用海（二级类）。”这句中，“沙5深圳市大鹏新区西涌滨海项目海域使用论证报告书滩公园”中的“沙5”似乎为多余的字符，可能是因为排版或输入错误造成的，建议检查并修正。此外，“其他用海（一级类）中的其他用海（二级类）”重复了“其他用海”，可以简化表述，避免冗余。) </w:t>
        <w:br/>
        <w:br/>
        <w:t>修正后的句子可以为：“根据《海域使用分类》（HY/T123-2009）判定本项目用海类型，本项目海水浴场用海类型为“旅游娱乐用海”（一级类）中的“浴场用海（二级类）”；深圳市大鹏新区西涌滨海项目海域使用论证报告书中提及的沙滩公园、海上运动娱乐区用海类型为“旅游娱乐用海”（一级类）中的“游乐场用海”（二级类）；安全缓冲区则属于其他用海类别。”</w:t>
        <w:br/>
        <w:t>在“根据本项目的用海需求，本项目申请用海总面积为104.0113公顷，其中沙滩公园申请面积为8.5930公顷，海水浴场申请用海面积为23.2817公顷（因为沙滩属于海域，因此在申请用海部分将沙滩浴场与海水浴场合并申请为海水浴场），海上运动娱乐区申请用海面积为62.7380公顷，漩涡安全缓冲区申请用海面积为9.3986公顷。”这句中，括号内的解释重复了“海水浴场”，建议删除其中一个重复的“海水浴场”，请修正。</w:t>
        <w:br/>
      </w:r>
    </w:p>
    <w:p>
      <w:pPr>
        <w:pStyle w:val="Heading1"/>
      </w:pPr>
      <w:r>
        <w:t>5. 报告固定内容缺失</w:t>
      </w:r>
    </w:p>
    <w:p>
      <w:r>
        <w:t>该论证报告未发现“附件出现缺失”的问题。</w:t>
      </w:r>
    </w:p>
    <w:p>
      <w:pPr>
        <w:pStyle w:val="Heading1"/>
      </w:pPr>
      <w:r>
        <w:t>6. 图表序号错乱、重复、遗漏等</w:t>
      </w:r>
    </w:p>
    <w:p>
      <w:r>
        <w:t>对于图序号“图3.4.2-2a”出现了重复。</w:t>
        <w:br/>
        <w:br/>
        <w:t>对于图序号“图3.1.2-24”至“图3.1.2-36”之间的部分序号出现了遗漏，具体遗漏了“图3.1.2-31”至“图3.1.2-36”之间的序号“图3.1.2-37”和“图3.1.2-38”。</w:t>
        <w:br/>
        <w:br/>
        <w:t>对于图序号“图4.1.1-7-b”和“图4.1.1-9-b”，其序号命名方式与其他图表不同，存在序号错乱的情况。然而，根据说明要求，这部分可能被视为特殊命名规则，因此不作为错误处理。</w:t>
        <w:br/>
        <w:br/>
        <w:t>综上所述，存在图表序号重复、遗漏的问题，但特殊命名规则的图表未被认定为错误。</w:t>
      </w:r>
    </w:p>
    <w:p>
      <w:pPr>
        <w:pStyle w:val="Heading1"/>
      </w:pPr>
      <w:r>
        <w:t>7. 报告内容漏写图表号、提及图表号但无对应图表</w:t>
      </w:r>
    </w:p>
    <w:p>
      <w:r>
        <w:t>报告中文字提及“图3.1.2-1～3.1.2-3”、“图3.1.2-5~图”、“图3.1.7-1”、“图4.1.1-7-a”、“图4.1.1-7-b”、“图4.1.1-8”、“图 4.1.1-9-a”、“图4.1.1-9-b”、“图6.1-1”、“图6.2-1”、“图7.3.5-1”、“图 7.3.5-2”，但在提供的图件列表中找不到对应于“图3.1.2-5~图”中的后续图表号，例如“图3.1.2-6”至“图3.1.2-36”中的某些或全部图表，以及“图3.1.2-37”至“图3.1.7-1”之间的图表，还有“图4.1.1-8”之后直接跳到了“图 4.1.1-9-a”，缺少了“图4.1.1-8”之后直到“图 4.1.1-9-a”之前的任何图表，以及“图6.3-4”之后的所有提及但未列出的图表。然而，由于具体的图表号未完全提供，无法确定哪些具体图表缺失，只能确认存在提及但未在图件列表中找到的情况。特别地，“图3.1.2-5~图”和“图4.1.1-8”之后的图表在图件列表中没有被找到对应项，表明这些图表可能未被包括在报告的图件中。此外，“图3.1.7-1”在图件列表中有对应项，但“图3.1.7-1”之前和之后提及的图表在列表中没有出现，同样表明可能存在图表遗漏。对于“图6.3-4”之后提及的图表，因为没有具体图表号，无法判断是否有遗漏，但从描述来看，可能存在未列出的图表。最后，“图7.3.5-1”和“图 7.3.5-2”在图件列表中有对应项，但报告中提及的其他图表如“占用岸线情况见图7.3.2-1”在图件列表中未找到对应图表，显示这部分图表也可能有遗漏。总体而言，报告中提及的图表号与实际提供的图件列表之间存在不匹配，表明有图表被提及但未随报告一并提供。需要注意的是，对于报告中提及但图件列表中未列出的图表，由于没有具体图表号，无法确定是否真的遗漏或是否仅仅是提及而未在当前上下文中出现。因此，结论基于明确指出的图表号与图件列表的比对。</w:t>
      </w:r>
    </w:p>
    <w:p>
      <w:pPr>
        <w:pStyle w:val="Heading1"/>
      </w:pPr>
      <w:r>
        <w:t>8. 是否符合相关法规和政策要求、是否符合编制要求</w:t>
      </w:r>
    </w:p>
    <w:p>
      <w:r>
        <w:t>对于提供的深圳市大鹏新区西涌滨海项目海域使用论证报告书中的论证依据部分，以下是对其中法律法规、技术标准、项目基础资料等论证依据的审查和纠正建议：</w:t>
        <w:br/>
        <w:br/>
        <w:t>### 法律法规</w:t>
        <w:br/>
        <w:t>1. **《中华人民共和国海域使用管理法》**：已正确标明实施时间（2002年1月），符合要求。</w:t>
        <w:br/>
        <w:t>2. **《中华人民共和国海洋环境保护法》**：已标明修订时间（2023年10月24日），符合要求。</w:t>
        <w:br/>
        <w:t>3. **《中华人民共和国环境保护法》**（2014年修正）：已标明修正时间（2014年4月），符合要求。</w:t>
        <w:br/>
        <w:t>4. **《中华人民共和国海上交通安全法》**（2021年修正）：已标明修正时间（2021年4月），符合要求。</w:t>
        <w:br/>
        <w:t>5. **《中华人民共和国渔业法》**（2013年修正）：已标明修正时间（2013年12月），符合要求。</w:t>
        <w:br/>
        <w:t>6. **《中华人民共和国港口法》**（2015年修正）：已标明修正时间（2015年8月），符合要求。</w:t>
        <w:br/>
        <w:t>7. **《中华人民共和国固体废物污染环境防治法》**（2020年修订）：已标明修订时间（2020年4月），符合要求。</w:t>
        <w:br/>
        <w:t>8. **《中华人民共和国自然保护区条例》**（国务院令687号）：已标明修订后实施时间（2017年10月），符合要求。</w:t>
        <w:br/>
        <w:t>9. **《海域使用权管理规定》**：已标明发布时间（2006年10月），符合要求。</w:t>
        <w:br/>
        <w:t>10. **《海域使用权登记办法》**：已标明发布时间（2006年10月），符合要求。</w:t>
        <w:br/>
        <w:t>11. **《广东省海域使用管理条例》**：已标明修正时间（2021年9月），符合要求。</w:t>
        <w:br/>
        <w:t>12. **《中华人民共和国水生动植物自然保护区管理办法》**（农业部令2013年第5号修订）：已标明修订时间（2013年），符合要求。</w:t>
        <w:br/>
        <w:t>13. **关于在国土空间规划中统筹划定落实三条控制线的指导意见**（中共中央办公厅 厅字〔2019〕48号文）：已标明文号和实施时间（2019年），符合要求。</w:t>
        <w:br/>
        <w:t>14. **自然资源部办公厅关于北京等省（市、区）启用“三区三线”划定成果作为报批建设项目用地用海依据的函**（自然资办函〔2022〕2207号）：已标明文号和发布时间（2022年），符合要求。</w:t>
        <w:br/>
        <w:t>15. **《自然资源部生态环境部国家林业和草原局关于加强生态保护红线管理的通知（试行）》**（自然资发〔2022〕142号）：已标明文号和发布时间（2022年），符合要求。</w:t>
        <w:br/>
        <w:br/>
        <w:t>### 技术标准</w:t>
        <w:br/>
        <w:t>- 在提供的内容中没有具体列出技术标准信息，建议补充完整的技术标准名称、发布机构、标准号（文号）、实施时间等内容。</w:t>
        <w:br/>
        <w:br/>
        <w:t>### 项目基础资料</w:t>
        <w:br/>
        <w:t>- 在提供的内容中没有具体列出项目基础资料信息，建议补充完整的基础资料来源、完成时间等内容。</w:t>
        <w:br/>
        <w:br/>
        <w:t>### 总结</w:t>
        <w:br/>
        <w:t>在法律法规方面，报告书中已经正确标注了各项法律、法规的实施时间和修订时间，符合要求。但是，在技术标准和项目基础资料方面，报告书中缺乏具体的信息描述，需要按照审查规范补充完整。此外，还需确保所有引用的法律、法规、标准等均为现行有效版本。对于国际标准及其他相关标准的采用，应当明确所采用的标准名称、类别和标准值。对于相关规划的引用，应当标明规划的发布机关、实施时间等内容，确保其为现行有效。对于技术资料的引用，应当标明资料来源、完成时间等内容，保证资料的准确性和时效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