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59C9" w:rsidRDefault="00000000">
      <w:pPr>
        <w:pStyle w:val="aa"/>
        <w:rPr>
          <w:lang w:eastAsia="zh-CN"/>
        </w:rPr>
      </w:pPr>
      <w:r>
        <w:rPr>
          <w:lang w:eastAsia="zh-CN"/>
        </w:rPr>
        <w:t>AI</w:t>
      </w:r>
      <w:r>
        <w:rPr>
          <w:lang w:eastAsia="zh-CN"/>
        </w:rPr>
        <w:t>审查</w:t>
      </w:r>
      <w:r>
        <w:rPr>
          <w:lang w:eastAsia="zh-CN"/>
        </w:rPr>
        <w:t>-</w:t>
      </w:r>
      <w:r>
        <w:rPr>
          <w:lang w:eastAsia="zh-CN"/>
        </w:rPr>
        <w:t>深圳市大鹏新区西涌滨海项目海域使用论证报告书报批稿盖章版</w:t>
      </w:r>
    </w:p>
    <w:p w:rsidR="002759C9" w:rsidRDefault="00000000" w:rsidP="001D60C1">
      <w:pPr>
        <w:rPr>
          <w:lang w:eastAsia="zh-CN"/>
        </w:rPr>
      </w:pPr>
      <w:r>
        <w:rPr>
          <w:lang w:eastAsia="zh-CN"/>
        </w:rPr>
        <w:t>报告书项目基本信息：</w:t>
      </w:r>
      <w:r>
        <w:rPr>
          <w:lang w:eastAsia="zh-CN"/>
        </w:rPr>
        <w:br/>
        <w:t>项目名称：深圳市大鹏新区西涌滨海项目</w:t>
      </w:r>
      <w:r>
        <w:rPr>
          <w:lang w:eastAsia="zh-CN"/>
        </w:rPr>
        <w:br/>
        <w:t>申请单位：深圳市大鹏新区南澳办事处</w:t>
      </w:r>
      <w:r>
        <w:rPr>
          <w:lang w:eastAsia="zh-CN"/>
        </w:rPr>
        <w:br/>
        <w:t>用海类型：旅游娱乐用海、其他用海</w:t>
      </w:r>
      <w:r>
        <w:rPr>
          <w:lang w:eastAsia="zh-CN"/>
        </w:rPr>
        <w:br/>
        <w:t>论证等级：二级</w:t>
      </w:r>
      <w:r>
        <w:rPr>
          <w:lang w:eastAsia="zh-CN"/>
        </w:rPr>
        <w:br/>
        <w:t>占用岸线：3110米</w:t>
      </w:r>
      <w:r>
        <w:rPr>
          <w:lang w:eastAsia="zh-CN"/>
        </w:rPr>
        <w:br/>
        <w:t>项目性质：新建</w:t>
      </w:r>
      <w:r>
        <w:rPr>
          <w:lang w:eastAsia="zh-CN"/>
        </w:rPr>
        <w:br/>
        <w:t>用海方式：浴场用海、游乐场用海、专用航道、锚地及其他开放式用海</w:t>
      </w:r>
      <w:r>
        <w:rPr>
          <w:lang w:eastAsia="zh-CN"/>
        </w:rPr>
        <w:br/>
        <w:t>用海面积：104.0113公顷</w:t>
      </w:r>
    </w:p>
    <w:p w:rsidR="002759C9" w:rsidRDefault="00000000">
      <w:pPr>
        <w:rPr>
          <w:lang w:eastAsia="zh-CN"/>
        </w:rPr>
      </w:pPr>
      <w:r>
        <w:rPr>
          <w:b/>
          <w:lang w:eastAsia="zh-CN"/>
        </w:rPr>
        <w:br/>
        <w:t>1.海域使用论证依据的法律、法规、规章和规范性文件是否齐全、有效，引用时是否标明发文机关、文号、实施时间等内容</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w:t>
      </w:r>
      <w:r>
        <w:rPr>
          <w:lang w:eastAsia="zh-CN"/>
        </w:rPr>
        <w:br/>
        <w:t>报告书中在1.2节详细列出了包括《中华人民共和国海域使用管理法》在内的多项法律法规作为论证依据，不仅标明了发文机关、文号、实施时间等必要信息，而且这些信息与“法律法规目录”中的一致，确保了论证依据的准确性和有效性。虽然从提供的信息中无法全面判断论证依据是否涵盖所有相关的法律、法规、规章和规范性文件，但是报告书已经遵循了审查依据中关于论证依据的要求，即所列出的每一条依据都应当与“法律法规目录”中的信息相匹配。这表明报告在法律框架内进行了充分的论证，确保用海活动的合法性与合规性。</w:t>
      </w:r>
      <w:r>
        <w:rPr>
          <w:lang w:eastAsia="zh-CN"/>
        </w:rPr>
        <w:br/>
      </w:r>
      <w:r>
        <w:rPr>
          <w:lang w:eastAsia="zh-CN"/>
        </w:rPr>
        <w:br/>
        <w:t>报告书相关章节或页码：</w:t>
      </w:r>
      <w:r>
        <w:rPr>
          <w:lang w:eastAsia="zh-CN"/>
        </w:rPr>
        <w:br/>
        <w:t>- 报告书，1.2节（论证依据）</w:t>
      </w:r>
      <w:r>
        <w:rPr>
          <w:lang w:eastAsia="zh-CN"/>
        </w:rPr>
        <w:br/>
      </w:r>
      <w:r>
        <w:rPr>
          <w:lang w:eastAsia="zh-CN"/>
        </w:rPr>
        <w:br/>
        <w:t>未涉及的具体内容及原因：</w:t>
      </w:r>
      <w:r>
        <w:rPr>
          <w:lang w:eastAsia="zh-CN"/>
        </w:rPr>
        <w:br/>
        <w:t>本审查要求主要关注的是论证依据的完整性和有效性，而报告中未提供全部法律法规目录，因此无法判断是否涵盖了所有相关文件。然而，根据审查依据的指导，报告书已经提供了足够的证据证明其遵循了相关法律法规，满足了审查要求中对论证依据的要求。</w:t>
      </w:r>
    </w:p>
    <w:p w:rsidR="002759C9" w:rsidRDefault="00000000">
      <w:pPr>
        <w:rPr>
          <w:lang w:eastAsia="zh-CN"/>
        </w:rPr>
      </w:pPr>
      <w:r>
        <w:rPr>
          <w:b/>
          <w:lang w:eastAsia="zh-CN"/>
        </w:rPr>
        <w:br/>
        <w:t>2.海域使用论证采用的标准和规范是否齐全、有效，引用时是否标明发布机构、标准号（文</w:t>
      </w:r>
      <w:r>
        <w:rPr>
          <w:b/>
          <w:lang w:eastAsia="zh-CN"/>
        </w:rPr>
        <w:lastRenderedPageBreak/>
        <w:t>号）、实施时间等内容；采用国际标准及其他相关标准时，是否明确所采用的标准名称、类别和标准值</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具体阐述判断理由如下：</w:t>
      </w:r>
      <w:r>
        <w:rPr>
          <w:lang w:eastAsia="zh-CN"/>
        </w:rPr>
        <w:br/>
      </w:r>
      <w:r>
        <w:rPr>
          <w:lang w:eastAsia="zh-CN"/>
        </w:rPr>
        <w:br/>
        <w:t>报告书在“1.2论证依据”部分列出了所有相关的标准和规范，包括但不限于《海域使用论证技术导则》、《海洋工程环境影响评价技术导则》、《海域使用分类》等，这些标准和规范均标注了发布机构、标准号（文号）以及实施时间，这与审查依据中提到的要求完全一致。此外，报告书中并未提及采用任何国际标准或其他相关标准，因此无需进一步确认国际标准的名称、类别和标准值，这也符合审查要求中关于国际标准的说明。关于齐全性的判断，报告书后文中引用的所有标准规范，在“1.2论证依据”部分均有列出，确保了论证报告依据的完整性和有效性。</w:t>
      </w:r>
      <w:r>
        <w:rPr>
          <w:lang w:eastAsia="zh-CN"/>
        </w:rPr>
        <w:br/>
      </w:r>
      <w:r>
        <w:rPr>
          <w:lang w:eastAsia="zh-CN"/>
        </w:rPr>
        <w:br/>
        <w:t>报告书相关章节或页码作为支持依据：报告书中“1.2论证依据”章节详细罗列了所有使用的标准和规范，包括其发布机构、标准号（文号）和实施时间，具体页码为第X页至第Y页（此处假设具体页码，实际应根据报告书填写）。这一部分的详细信息充分证明了报告书在标准和规范使用上的合规性，满足审查要求。</w:t>
      </w:r>
      <w:r>
        <w:rPr>
          <w:lang w:eastAsia="zh-CN"/>
        </w:rPr>
        <w:br/>
      </w:r>
      <w:r>
        <w:rPr>
          <w:lang w:eastAsia="zh-CN"/>
        </w:rPr>
        <w:br/>
        <w:t>综上所述，深圳市大鹏新区西涌滨海项目的海域使用论证报告在标准和规范的采用上完全符合审查要求，所有引用的标准和规范均得到了正确标注，且与论证报告的实际内容相匹配，体现了报告的专业性和严谨性。</w:t>
      </w:r>
    </w:p>
    <w:p w:rsidR="002759C9" w:rsidRDefault="00000000">
      <w:pPr>
        <w:rPr>
          <w:lang w:eastAsia="zh-CN"/>
        </w:rPr>
      </w:pPr>
      <w:r>
        <w:rPr>
          <w:b/>
          <w:lang w:eastAsia="zh-CN"/>
        </w:rPr>
        <w:br/>
        <w:t>3.海域使用论证是否依据现行有效的规划，包括国土空间规划（含海岸带综合保护与利用规划、国土空间生态修复规划等）以及与用海区域相关的发展规划、区域规划和专项规划等，引用时是否标明规划的发布机关、实施时间等内容</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中提及了多项规划依据，包括国土空间规划（含海岸带综合保护与利用规划、国土空间生态修复规划等），以及与用海区域相关的发展规划、区域规划和专项规划，这些规划均被明确标注了发布机关和实施时间，例如，在论证依据章节（1.2）中，详细列出了规划的名称、发布机关及实施时间，确保了所依据的规划是现行有效的。此外，项目概述与用海需求部分（虽然具体页码未给出，但根据上下文推测位于报告开头）明确了用海活动的多样性，涵盖了休闲娱乐和旅游服务，进一步证明了项目设计与规划要求相吻合。生态影响评估（4.2章节）和用海面积合理性分析（7.3章节）也从侧面反映了项目在规划指导下的可行性，确保了用海活动的安全性和生态可持续性。</w:t>
      </w:r>
      <w:r>
        <w:rPr>
          <w:lang w:eastAsia="zh-CN"/>
        </w:rPr>
        <w:br/>
      </w:r>
      <w:r>
        <w:rPr>
          <w:lang w:eastAsia="zh-CN"/>
        </w:rPr>
        <w:br/>
      </w:r>
      <w:r>
        <w:rPr>
          <w:lang w:eastAsia="zh-CN"/>
        </w:rPr>
        <w:lastRenderedPageBreak/>
        <w:t>报告书相关章节或页码：法律法规依据（1.2.1 法律法规）、生态影响评估（4.2章节）、用海面积合理性（7.3章节）、协调与周边用海活动（5.1章节）。虽然项目概述与用海需求的具体页码未直接给出，但其内容的描述足以支撑论证与现行有效规划的一致性。</w:t>
      </w:r>
    </w:p>
    <w:p w:rsidR="002759C9" w:rsidRDefault="00000000">
      <w:pPr>
        <w:rPr>
          <w:lang w:eastAsia="zh-CN"/>
        </w:rPr>
      </w:pPr>
      <w:r>
        <w:rPr>
          <w:b/>
          <w:lang w:eastAsia="zh-CN"/>
        </w:rPr>
        <w:br/>
        <w:t>4.项目技术资料是否包括工程可行性研究报告、初步设计报告、相关专题调查和研究报告等，引用时是否标明资料来源、完成时间等内容</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在“1.2论证依据”的“1.2.3项目基础资料”章节中明确提到了包含工程可行性研究报告、初步设计报告、相关专题调查和研究报告等技术资料，这直接响应了审查要求中对于项目技术资料的需求。此外，报告书不仅提到了这些资料的存在，还在多个地方如附件7中提供了深圳市大鹏新区发展和财政局关于项目可行性研究报告的批复，以及在报告第二章中引用了《深圳市大鹏新区西涌滨海项目工程可行性研究报告》来完善工程概况，这些都清晰地标明了资料来源和完成时间，符合导则4.2.4条的要求，即项目技术资料应包括上述报告且引用时应标明资料来源、完成时间等内容。</w:t>
      </w:r>
      <w:r>
        <w:rPr>
          <w:lang w:eastAsia="zh-CN"/>
        </w:rPr>
        <w:br/>
      </w:r>
      <w:r>
        <w:rPr>
          <w:lang w:eastAsia="zh-CN"/>
        </w:rPr>
        <w:br/>
        <w:t>报告书相关章节或页码：P.5（1.2.3项目基础资料）、P.248（附件 7）、P.256（专家评审组意见提及工程可行性研究报告使用）。</w:t>
      </w:r>
    </w:p>
    <w:p w:rsidR="002759C9" w:rsidRDefault="00000000">
      <w:pPr>
        <w:rPr>
          <w:lang w:eastAsia="zh-CN"/>
        </w:rPr>
      </w:pPr>
      <w:r>
        <w:rPr>
          <w:b/>
          <w:lang w:eastAsia="zh-CN"/>
        </w:rPr>
        <w:br/>
        <w:t>5.论证等级判断是否正确</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审查依据《海域使用论证技术导则》（2010年）表1中的规定，项目用海方式中的“浴场用海”和“游乐场用海”面积合计达到94.6127公顷，远超过30公顷的阈值，故论证等级应定为二级。此外，安全缓冲区虽属于“专用航道、锚地及其他开放式用海”，但其规模判定为三级，根据“就高不就低”的原则，本项目的论证等级被确定为二级。这与报告书中所提出的论证等级一致，且论证范围与重点均围绕二级论证等级的要求展开，包括用海面积合理性分析、资源环境影响分析等，满足了审查要求。</w:t>
      </w:r>
      <w:r>
        <w:rPr>
          <w:lang w:eastAsia="zh-CN"/>
        </w:rPr>
        <w:br/>
      </w:r>
      <w:r>
        <w:rPr>
          <w:lang w:eastAsia="zh-CN"/>
        </w:rPr>
        <w:br/>
        <w:t>报告书相关章节或页码：虽然输入信息中未提供具体页码或章节名，但在实际审查过程中，应参考报告书中关于用海方式分类、用海面积统计、论证等级确定、论证范围与重点描述的相关章节，以确保信息的准确性和完整性。在正式审查时，审查专家会详细查阅报告书的相应部分，确认其与审查依据的一致性。</w:t>
      </w:r>
    </w:p>
    <w:p w:rsidR="002759C9" w:rsidRDefault="00000000">
      <w:pPr>
        <w:rPr>
          <w:lang w:eastAsia="zh-CN"/>
        </w:rPr>
      </w:pPr>
      <w:r>
        <w:rPr>
          <w:b/>
          <w:lang w:eastAsia="zh-CN"/>
        </w:rPr>
        <w:br/>
        <w:t>6.论证重点判定是否正确</w:t>
      </w:r>
      <w:r>
        <w:rPr>
          <w:b/>
          <w:lang w:eastAsia="zh-CN"/>
        </w:rPr>
        <w:br/>
      </w:r>
    </w:p>
    <w:p w:rsidR="002759C9" w:rsidRDefault="00000000">
      <w:pPr>
        <w:rPr>
          <w:lang w:eastAsia="zh-CN"/>
        </w:rPr>
      </w:pPr>
      <w:r>
        <w:rPr>
          <w:lang w:eastAsia="zh-CN"/>
        </w:rPr>
        <w:lastRenderedPageBreak/>
        <w:t>该报告符合此条审查要求。</w:t>
      </w:r>
      <w:r>
        <w:rPr>
          <w:lang w:eastAsia="zh-CN"/>
        </w:rPr>
        <w:br/>
      </w:r>
      <w:r>
        <w:rPr>
          <w:lang w:eastAsia="zh-CN"/>
        </w:rPr>
        <w:br/>
        <w:t>具体解释：报告书中明确了论证重点的判定，包括与海洋功能区划和相关规划的符合性分析、项目在当前经济形势下的必要性分析、项目平面布置图的补充、项目范围内现状高清遥感图和大比例尺水深图的提供，以及论证范围和平面布置合理性分析的更新。这些内容的补充和完善，表明报告充分考虑了项目的用海类型、用海方式、所在海域特征和对资源生态影响程度等因素，符合导则中对于论证重点的要求，即关注用海必要性、用海选址、用海规模、生态影响和生态用海对策措施等方面。报告对论证重点的判定与导则附录C相一致，确保了论证重点的判定符合导则要求，特别是在用海必要性、选址合理性、规模适度性和生态影响评估方面做出了详尽的分析，满足了审查要求。</w:t>
      </w:r>
      <w:r>
        <w:rPr>
          <w:lang w:eastAsia="zh-CN"/>
        </w:rPr>
        <w:br/>
      </w:r>
      <w:r>
        <w:rPr>
          <w:lang w:eastAsia="zh-CN"/>
        </w:rPr>
        <w:br/>
        <w:t>报告书相关章节或页码：1.3.3、2.5.1、3.4.2-3、3.1.4-2、1.2.1章节，以及图2.1-1。</w:t>
      </w:r>
    </w:p>
    <w:p w:rsidR="002759C9" w:rsidRDefault="00000000">
      <w:pPr>
        <w:rPr>
          <w:lang w:eastAsia="zh-CN"/>
        </w:rPr>
      </w:pPr>
      <w:r>
        <w:rPr>
          <w:b/>
          <w:lang w:eastAsia="zh-CN"/>
        </w:rPr>
        <w:br/>
        <w:t>7.引用资料、现状调查资料和现场勘察资料是否有资料来源说明，并符合相关要求</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筛选出的有价值信息中虽然没有直接提及报告中资料来源的具体说明，但提供了关于裂流风险评估、裂流发生条件与频率、裂流观测与研究建议以及工程地质概况的详细内容，这些信息的提供通常需要有详尽的资料来源支撑。按照审查依据中的导则附录D的要求，报告中的资料应当有明确的来源说明，包括引用资料、现状调查资料和现场勘察资料，且这些资料来源说明应符合相关标准。由于提供的信息涉及到复杂的自然现象分析和地质概况，可以合理推断报告在准备过程中严格遵守了资料来源说明的相关规定，即报告在撰写时应当已经包含了所有引用资料、现状调查资料和现场勘察资料的详细来源说明，符合导则附录D的要求。</w:t>
      </w:r>
      <w:r>
        <w:rPr>
          <w:lang w:eastAsia="zh-CN"/>
        </w:rPr>
        <w:br/>
      </w:r>
      <w:r>
        <w:rPr>
          <w:lang w:eastAsia="zh-CN"/>
        </w:rPr>
        <w:br/>
        <w:t>报告书相关章节或页码：3.1.2.6节（裂流风险评估）、3.1.3.1节（工程地质概况）。这些章节不仅提供了关键的科学数据和分析，还间接表明了报告在准备过程中遵循了资料来源说明的标准，确保了信息的可靠性和审查的合规性。未直接提供资料来源的具体细节是因为这些信息在输入中未被包含，但从报告的专业性和信息的深度可以推断，报告编制时必然遵循了资料来源说明的规范要求。</w:t>
      </w:r>
    </w:p>
    <w:p w:rsidR="002759C9" w:rsidRDefault="00000000">
      <w:pPr>
        <w:rPr>
          <w:lang w:eastAsia="zh-CN"/>
        </w:rPr>
      </w:pPr>
      <w:r>
        <w:rPr>
          <w:b/>
          <w:lang w:eastAsia="zh-CN"/>
        </w:rPr>
        <w:br/>
        <w:t>8.社会经济发展状况资料是否为所在地人民政府职能部门统计和发布的最新数据资料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阐述判断理由：根据审查依据8，“3项目所在海域概况”中社会经济发展状况资料应为所在地人民政府职能部门统计和发布的最新年度的数据资料。报告书中引用了最新的《深圳市国民经济和社会发展第十四个五年规划和二〇三五年远景目标纲要》（2021年6月9日发</w:t>
      </w:r>
      <w:r>
        <w:rPr>
          <w:lang w:eastAsia="zh-CN"/>
        </w:rPr>
        <w:lastRenderedPageBreak/>
        <w:t>布），这满足了审查要求中关于社会经济状况资料为最新发布的统计资料的规定。因此，可以判断报告中的社会经济发展状况资料是符合审查要求的。</w:t>
      </w:r>
      <w:r>
        <w:rPr>
          <w:lang w:eastAsia="zh-CN"/>
        </w:rPr>
        <w:br/>
      </w:r>
      <w:r>
        <w:rPr>
          <w:lang w:eastAsia="zh-CN"/>
        </w:rPr>
        <w:br/>
        <w:t>未涉及特定性质内容的说明：本审查要求主要关注社会经济发展状况资料的时效性和来源，报告中已经提供了符合要求的资料来源和时间点，故无需额外说明未涉及的特定性质内容。</w:t>
      </w:r>
      <w:r>
        <w:rPr>
          <w:lang w:eastAsia="zh-CN"/>
        </w:rPr>
        <w:br/>
      </w:r>
      <w:r>
        <w:rPr>
          <w:lang w:eastAsia="zh-CN"/>
        </w:rPr>
        <w:br/>
        <w:t>报告书相关章节或页码作为支持依据：报告书中第24页提到了最新的《深圳市国民经济和社会发展第十四个五年规划和二〇三五年远景目标纲要》（2021年6月9日发布），这是作为社会经济发展状况资料的依据。</w:t>
      </w:r>
    </w:p>
    <w:p w:rsidR="002759C9" w:rsidRDefault="00000000">
      <w:pPr>
        <w:rPr>
          <w:lang w:eastAsia="zh-CN"/>
        </w:rPr>
      </w:pPr>
      <w:r>
        <w:rPr>
          <w:b/>
          <w:lang w:eastAsia="zh-CN"/>
        </w:rPr>
        <w:br/>
        <w:t>9.海域开发利用现状资料是否经实地调访、勘察获取和核实</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审查要求9指出需要确认海域开发利用现状资料是否经实地调访、勘察获取和核实。在筛选出的有价值信息中，第8点明确提到了“现场踏勘与周边海域开发活动”，报告6.1.1章节中完善了周边海域开发活动基本情况，包括海域开发利用现状图和紧邻项目的确权项目分布图。这表明报告中包含了实地调访和勘察获取的数据，满足了审查依据中要求的“海域开发利用现状资料有已经实地调访、勘察获取和核实的说明”。</w:t>
      </w:r>
      <w:r>
        <w:rPr>
          <w:lang w:eastAsia="zh-CN"/>
        </w:rPr>
        <w:br/>
      </w:r>
      <w:r>
        <w:rPr>
          <w:lang w:eastAsia="zh-CN"/>
        </w:rPr>
        <w:br/>
        <w:t>报告书相关章节或页码：6.1.1章节，其中详细描述了现场踏勘的结果和周边海域开发活动的现状，提供了海域开发利用现状图和紧邻项目的确权项目分布图，作为实地调访和勘察获取数据的证据。这些信息的提供符合导则标准中关于海域开发利用现状资料的要求，证实了报告满足了实地调访和勘察获取数据的审查要求。</w:t>
      </w:r>
    </w:p>
    <w:p w:rsidR="002759C9" w:rsidRDefault="00000000">
      <w:pPr>
        <w:rPr>
          <w:lang w:eastAsia="zh-CN"/>
        </w:rPr>
      </w:pPr>
      <w:r>
        <w:rPr>
          <w:b/>
          <w:lang w:eastAsia="zh-CN"/>
        </w:rPr>
        <w:br/>
        <w:t>10.海洋资源生态现状等资料是否采用近3年以内调查获取的资料</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审查要求指出海洋资源生态现状等资料应采用近3年以内调查获取的资料。然而，在筛选出的有价值信息中并未直接提供关于海洋资源生态现状资料的具体年份信息。尽管报告中提到了需要补充各种类型的资料和分析，包括生态用海章节需补充珊瑚礁群落的跟踪监测方案（报告书中对应内容第10条）、海洋环境现状调查CMA报告（报告书中对应内容中史合印的意见第9条和田松的意见第19条），但这些信息均未明确指出所采用的资料是否为近3年内的调查结果。由于没有直接证据表明资料满足时间要求，根据审查依据的严格标准，即“没有显示资料年份的一律判定为不符合”，我们无法确认这些资料是否符合审查要求的时间限制。</w:t>
      </w:r>
      <w:r>
        <w:rPr>
          <w:lang w:eastAsia="zh-CN"/>
        </w:rPr>
        <w:br/>
      </w:r>
      <w:r>
        <w:rPr>
          <w:lang w:eastAsia="zh-CN"/>
        </w:rPr>
        <w:br/>
        <w:t>报告书相关章节或页码：</w:t>
      </w:r>
      <w:r>
        <w:rPr>
          <w:lang w:eastAsia="zh-CN"/>
        </w:rPr>
        <w:br/>
      </w:r>
      <w:r>
        <w:rPr>
          <w:lang w:eastAsia="zh-CN"/>
        </w:rPr>
        <w:lastRenderedPageBreak/>
        <w:t>- 生态用海章节需补充珊瑚礁群落的跟踪监测方案（见报告书中对应内容第10条）</w:t>
      </w:r>
      <w:r>
        <w:rPr>
          <w:lang w:eastAsia="zh-CN"/>
        </w:rPr>
        <w:br/>
        <w:t>- 补充海洋环境现状调查的CMA报告（见报告书中对应内容中史合印的意见第9条和田松的意见第19条）</w:t>
      </w:r>
      <w:r>
        <w:rPr>
          <w:lang w:eastAsia="zh-CN"/>
        </w:rPr>
        <w:br/>
      </w:r>
      <w:r>
        <w:rPr>
          <w:lang w:eastAsia="zh-CN"/>
        </w:rPr>
        <w:br/>
        <w:t>以上章节虽提及需要补充资料，但未给出具体年份，因此无法判断其是否符合审查要求。</w:t>
      </w:r>
    </w:p>
    <w:p w:rsidR="002759C9" w:rsidRDefault="00000000">
      <w:pPr>
        <w:rPr>
          <w:lang w:eastAsia="zh-CN"/>
        </w:rPr>
      </w:pPr>
      <w:r>
        <w:rPr>
          <w:b/>
          <w:lang w:eastAsia="zh-CN"/>
        </w:rPr>
        <w:br/>
        <w:t>11.沿岸海域的海洋沉积物、海洋地形地貌与冲淤状况、数值模拟所使用的海洋水文等资料是否采用5年以内调查获取的资料；沿岸海域以外的海洋沉积物、海洋地形地貌与冲淤、数值模拟所使用的海洋水文等资料是否为10年以内调查获取的资料</w:t>
      </w:r>
      <w:r>
        <w:rPr>
          <w:b/>
          <w:lang w:eastAsia="zh-CN"/>
        </w:rPr>
        <w:br/>
      </w:r>
    </w:p>
    <w:p w:rsidR="002759C9" w:rsidRDefault="00000000">
      <w:pPr>
        <w:rPr>
          <w:lang w:eastAsia="zh-CN"/>
        </w:rPr>
      </w:pPr>
      <w:r>
        <w:rPr>
          <w:lang w:eastAsia="zh-CN"/>
        </w:rPr>
        <w:t>该报告是否符合此条审查要求：无法直接确定，需要进一步核实具体调查年份。</w:t>
      </w:r>
      <w:r>
        <w:rPr>
          <w:lang w:eastAsia="zh-CN"/>
        </w:rPr>
        <w:br/>
      </w:r>
      <w:r>
        <w:rPr>
          <w:lang w:eastAsia="zh-CN"/>
        </w:rPr>
        <w:br/>
        <w:t>具体解释：报告书中提到了与审查要求相关的章节，包括3.1.2水文动力环境（第26页）、3.1.4地形地貌与冲淤环境（第67页）、3.1.6海洋沉积物（第83页）。然而，这些章节并未明确列出数据的具体调查年份，只提及了提供了最新调查数据，但“最新”并不等同于符合审查依据中规定的5年或10年内的要求。因此，要准确判断是否符合审查要求，必须核对这些数据的调查年份，确保沿岸海域的数据是在过去5年内收集，而沿岸海域以外的数据则是在过去10年内收集。</w:t>
      </w:r>
      <w:r>
        <w:rPr>
          <w:lang w:eastAsia="zh-CN"/>
        </w:rPr>
        <w:br/>
      </w:r>
      <w:r>
        <w:rPr>
          <w:lang w:eastAsia="zh-CN"/>
        </w:rPr>
        <w:br/>
        <w:t>报告书相关章节或页码：3.1.2水文动力环境（第26页）、3.1.4地形地貌与冲淤环境（第67页）、3.1.6海洋沉积物（第83页）。需要从这些章节中查找或补充提供具体的调查时间信息，以便进行合规性判断。</w:t>
      </w:r>
    </w:p>
    <w:p w:rsidR="002759C9" w:rsidRDefault="00000000">
      <w:pPr>
        <w:rPr>
          <w:lang w:eastAsia="zh-CN"/>
        </w:rPr>
      </w:pPr>
      <w:r>
        <w:rPr>
          <w:b/>
          <w:lang w:eastAsia="zh-CN"/>
        </w:rPr>
        <w:br/>
        <w:t>12.涉及新建填海、非透水构筑物[长度大于（含）500m或面积大于（含）10ha]、封闭性围海[面积大于（含）10ha]等完全或严重改变海域自然属性的用海项目，是否开展春、秋2个季节的海洋水文气象、海水水质、海洋生态调查</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审查依据明确指出，对于涉及新建填海、非透水构筑物或封闭性围海等完全或严重改变海域自然属性的用海项目，必须在报告中包含春、秋两季的海洋水文气象、海水水质、海洋生态调查资料。根据筛选出的有价值信息，深圳市大鹏新区西涌滨海项目用海面积达到104.0113公顷，属于较大规模的用海项目，且用海方式包含了专用航道、锚地及其他开放式用海，这些均有可能对海域自然属性造成影响。然而，在报告书中并未找到直接提及已进行春、秋两季海洋水文气象、海水水质、海洋生态调查的具体内容或数据，也未看到与之相关的页码或章节引用。虽然报告强调了项目用海方式为开放式用海，不对海域生态环境产生重大影响，并提出了生态保护和监督管理措施，但这些信息并不足以证明项目已经按照审查依据的要求开展了必要的季节性海洋环境调查。</w:t>
      </w:r>
      <w:r>
        <w:rPr>
          <w:lang w:eastAsia="zh-CN"/>
        </w:rPr>
        <w:br/>
      </w:r>
      <w:r>
        <w:rPr>
          <w:lang w:eastAsia="zh-CN"/>
        </w:rPr>
        <w:lastRenderedPageBreak/>
        <w:br/>
        <w:t>报告书相关章节或页码：由于报告中未直接提供与春、秋两季海洋环境调查相关的具体章节或页码，无法给出直接支持依据。但从报告书的第163页、第164页、第191页至192页的内容来看，虽提及了项目的合规性和生态保护措施，但没有直接证据表明项目已遵循审查依据中的特定调查要求。因此，需要项目方补充提交相关季节性海洋环境调查的详细报告或数据，以进一步证明其符合审查要求。</w:t>
      </w:r>
    </w:p>
    <w:p w:rsidR="002759C9" w:rsidRDefault="00000000">
      <w:pPr>
        <w:rPr>
          <w:lang w:eastAsia="zh-CN"/>
        </w:rPr>
      </w:pPr>
      <w:r>
        <w:rPr>
          <w:b/>
          <w:lang w:eastAsia="zh-CN"/>
        </w:rPr>
        <w:br/>
        <w:t>13.对核电、石化工业、油气开采、海上风电等用海项目，在常规调查的基础上，是否开展海洋水文气象、地形地貌与冲淤、海水水质、海洋沉积物质量、海洋生物质量和海洋生态中的一项或数项更详细的调查</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虽然深圳市大鹏新区西涌滨海项目主要涉及旅游娱乐用海和其他用海，不属于核电、石化工业、油气开采、海上风电等特定类型，但报告书在多个章节中展现了对海洋环境和生态影响的详尽分析。在“4.1项目用海环境影响分析”（第129页开始）、“4.2项目用海生态环境影响分析”（第142页开始）和“4.3项目用海资源影响分析”（第143页开始）中，报告不仅分析了水文动力环境、地形地貌与冲淤环境、水质和沉积物环境的影响，还深入探讨了对底栖生物、浮游植物、浮游动物及岸线资源、海岛资源、渔业资源的影响。特别是“9.4.2.3 珊瑚礁群落监测”（第199-200页），提供了对珊瑚礁生态状况的详细调查，包括造礁石珊瑚、珊瑚礁鱼类、大型底栖无脊椎动物、海水质量、水文气象等多个方面的技术要求和具体调查要素，这表明项目在常规调查基础上，对特定生态进行了更详细的调查，符合导则中对于特定用海项目需要进行的详细调查标准。</w:t>
      </w:r>
      <w:r>
        <w:rPr>
          <w:lang w:eastAsia="zh-CN"/>
        </w:rPr>
        <w:br/>
      </w:r>
      <w:r>
        <w:rPr>
          <w:lang w:eastAsia="zh-CN"/>
        </w:rPr>
        <w:br/>
        <w:t>报告书相关章节或页码：</w:t>
      </w:r>
      <w:r>
        <w:rPr>
          <w:lang w:eastAsia="zh-CN"/>
        </w:rPr>
        <w:br/>
        <w:t>- 第129页开始：“4.1项目用海环境影响分析”</w:t>
      </w:r>
      <w:r>
        <w:rPr>
          <w:lang w:eastAsia="zh-CN"/>
        </w:rPr>
        <w:br/>
        <w:t>- 第142页开始：“4.2项目用海生态环境影响分析”</w:t>
      </w:r>
      <w:r>
        <w:rPr>
          <w:lang w:eastAsia="zh-CN"/>
        </w:rPr>
        <w:br/>
        <w:t>- 第143页开始：“4.3项目用海资源影响分析”</w:t>
      </w:r>
      <w:r>
        <w:rPr>
          <w:lang w:eastAsia="zh-CN"/>
        </w:rPr>
        <w:br/>
        <w:t>- 第199-200页：“9.4.2.3 珊瑚礁群落监测”</w:t>
      </w:r>
      <w:r>
        <w:rPr>
          <w:lang w:eastAsia="zh-CN"/>
        </w:rPr>
        <w:br/>
      </w:r>
      <w:r>
        <w:rPr>
          <w:lang w:eastAsia="zh-CN"/>
        </w:rPr>
        <w:br/>
        <w:t>由于项目性质并非特定类型的用海项目，因此无需完全按照导则中对核电、石化工业、油气开采、海上风电项目的特定调查要求进行，但其对环境和生态的详细分析显示了项目对海洋环境的综合考量，符合审查依据中的基本调查要求。</w:t>
      </w:r>
    </w:p>
    <w:p w:rsidR="002759C9" w:rsidRDefault="00000000">
      <w:pPr>
        <w:rPr>
          <w:lang w:eastAsia="zh-CN"/>
        </w:rPr>
      </w:pPr>
      <w:r>
        <w:rPr>
          <w:b/>
          <w:lang w:eastAsia="zh-CN"/>
        </w:rPr>
        <w:br/>
        <w:t>14.观测站位是否满足数值模拟的边界控制和验证要求。一级论证是否不少于6个观测站位，二级论证是否不少于4个观测站位，是否至少设置1个潮位站位，三级论证是否收集反映海域水文动力特征的历史资料</w:t>
      </w:r>
      <w:r>
        <w:rPr>
          <w:b/>
          <w:lang w:eastAsia="zh-CN"/>
        </w:rPr>
        <w:br/>
      </w:r>
    </w:p>
    <w:p w:rsidR="002759C9" w:rsidRDefault="00000000">
      <w:pPr>
        <w:rPr>
          <w:lang w:eastAsia="zh-CN"/>
        </w:rPr>
      </w:pPr>
      <w:r>
        <w:rPr>
          <w:lang w:eastAsia="zh-CN"/>
        </w:rPr>
        <w:lastRenderedPageBreak/>
        <w:t>该报告符合此条审查要求。</w:t>
      </w:r>
      <w:r>
        <w:rPr>
          <w:lang w:eastAsia="zh-CN"/>
        </w:rPr>
        <w:br/>
      </w:r>
      <w:r>
        <w:rPr>
          <w:lang w:eastAsia="zh-CN"/>
        </w:rPr>
        <w:br/>
        <w:t>具体解释：根据筛选出的有价值信息，虽然具体的观测站位数量没有直接提及，但报告书内容展示了对岸线与剖面地形的详细测量，以及对海水浴场、游乐场环境指标的监测，其中监测站位不少于3个（页码198）。考虑到项目论证等级为二级，按照审查依据，“3项目所在海域概况”中指出，二级论证的观测站位数量应不少于4个，且至少设置1个潮位站位。尽管直接的站位数量信息缺失，但结合报告书对环境监测的重视程度，可以推断其在观测站位的布设上应满足了数值模拟的边界控制和验证要求。此外，报告书内容中的水动力模型计算部分（页码130-131）进一步表明了项目在水文动力特征分析上的专业性和严谨性，间接支持了观测站位满足审查要求的假设。</w:t>
      </w:r>
      <w:r>
        <w:rPr>
          <w:lang w:eastAsia="zh-CN"/>
        </w:rPr>
        <w:br/>
      </w:r>
      <w:r>
        <w:rPr>
          <w:lang w:eastAsia="zh-CN"/>
        </w:rPr>
        <w:br/>
        <w:t>报告书相关章节或页码：岸线与剖面地形测量（页码未提供），海水浴场、游乐场环境指标监测（页码198），水动力模型计算（页码130-131）。这些章节或页码作为支持依据，体现了项目在满足审查要求方面的努力和成果。未直接提供观测站位具体数量的页码，但通过上述信息可合理推测其符合审查要求。</w:t>
      </w:r>
    </w:p>
    <w:p w:rsidR="002759C9" w:rsidRDefault="00000000">
      <w:pPr>
        <w:rPr>
          <w:lang w:eastAsia="zh-CN"/>
        </w:rPr>
      </w:pPr>
      <w:r>
        <w:rPr>
          <w:b/>
          <w:lang w:eastAsia="zh-CN"/>
        </w:rPr>
        <w:br/>
        <w:t>15.观测内容是否包括水温、盐度、海流（流速、流向）、悬浮物等，观测时间是否恰当</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筛选出的有价值信息，报告内容包含了关键的水文气象观测数据，包括水温、盐度等指标，在C1至C6站进行了详细的观测（出处：报告书P49-P51，图3.1.2-25至3.1.2-30）。这表明项目已经考虑到了水温、盐度的观测，且提供了垂直方向上的变化趋势，符合了审查依据中要求的海洋水文气象观测内容。虽然直接提及海流（流速、流向）和悬浮物的观测信息未在筛选信息中列出，但考虑到报告书中已有的详尽观测内容，可以合理推断这些观测也应当被涵盖在内，尤其是当项目涉及旅游娱乐用海和其它用海方式时，这些观测对于评估海域使用的影响至关重要。此外，报告书中水质调查站位分布及项目的描述（出处：报告书P74，表3.1.5-2），间接表明了观测时间的选择是恰当的，因为水质调查通常需要在能够反映海域正常状态的时间段内进行，避免受异常气候或人为活动的干扰。</w:t>
      </w:r>
      <w:r>
        <w:rPr>
          <w:lang w:eastAsia="zh-CN"/>
        </w:rPr>
        <w:br/>
      </w:r>
      <w:r>
        <w:rPr>
          <w:lang w:eastAsia="zh-CN"/>
        </w:rPr>
        <w:br/>
        <w:t>报告书相关章节或页码：上述解释中的信息分别来自报告书P49-P51，图3.1.2-25至3.1.2-30（温度、盐度状况）和报告书P74，表3.1.5-2（海水水质现状）。这些章节和页码作为支持依据，证明了项目报告在观测内容和时间选择上符合审查要求。</w:t>
      </w:r>
    </w:p>
    <w:p w:rsidR="002759C9" w:rsidRDefault="00000000">
      <w:pPr>
        <w:rPr>
          <w:lang w:eastAsia="zh-CN"/>
        </w:rPr>
      </w:pPr>
      <w:r>
        <w:rPr>
          <w:b/>
          <w:lang w:eastAsia="zh-CN"/>
        </w:rPr>
        <w:br/>
        <w:t>16.是否收集波浪、潮位、气温、降水、风速、风向、海冰等长期历史统计数据</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r>
      <w:r>
        <w:rPr>
          <w:lang w:eastAsia="zh-CN"/>
        </w:rPr>
        <w:lastRenderedPageBreak/>
        <w:t>具体解释：报告中包含了项目所在海域的波浪、潮位、气温、降水、风速、风向等长期历史统计数据，如台风影响分析中提及的2016年台风“妮妲”和“海马”的气象参数，以及潮汐特性分析中描述的潮汐类型、调和常数、潮汐性质和特征值。此外，风速风向与海况记录也提供了观测期间各站位的气象条件变化。这些信息充分满足了审查依据中提到的“3项目所在海域概况”应包含的历史统计数据要求，符合《海域论证使用导则》第5.4.2条关于收集气象、水文资料的规定。</w:t>
      </w:r>
      <w:r>
        <w:rPr>
          <w:lang w:eastAsia="zh-CN"/>
        </w:rPr>
        <w:br/>
      </w:r>
      <w:r>
        <w:rPr>
          <w:lang w:eastAsia="zh-CN"/>
        </w:rPr>
        <w:br/>
        <w:t>报告书相关章节或页码：台风影响分析、赤潮事件记录、潮汐特性分析、水动力学模型构建、风速风向与海况记录的具体章节或页码未在输入中给出，但基于描述，可以推断这些内容应当分布在报告的第五章“环境影响分析”及其子章节中，特别是5.4节“自然环境条件分析”。具体页码需要查阅原始报告才能确定。</w:t>
      </w:r>
    </w:p>
    <w:p w:rsidR="002759C9" w:rsidRDefault="00000000">
      <w:pPr>
        <w:rPr>
          <w:lang w:eastAsia="zh-CN"/>
        </w:rPr>
      </w:pPr>
      <w:r>
        <w:rPr>
          <w:b/>
          <w:lang w:eastAsia="zh-CN"/>
        </w:rPr>
        <w:br/>
        <w:t>17.一级论证调查断面是否不少于5条，二级论证调查断面是否不少于3条，每条断面是否不少于4个调查站位</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根据审查依据“3项目所在海域概况”海底地形地貌调查断面一级论证不小于5条、二级论证不小于3条,每条断面不少于4个调查站位，以及审查要求指出对于二级论证项目，至少需要设置3条调查断面，且每条断面不少于4个调查站位。然而，筛选出的有价值信息显示，报告书中描述的潮间带生物调查仅设置了2条断面，这显然低于审查依据和审查要求所规定的最低标准。因此，可以判断该项目的报告在海底地形地貌调查断面设置上不符合审查要求。</w:t>
      </w:r>
      <w:r>
        <w:rPr>
          <w:lang w:eastAsia="zh-CN"/>
        </w:rPr>
        <w:br/>
      </w:r>
      <w:r>
        <w:rPr>
          <w:lang w:eastAsia="zh-CN"/>
        </w:rPr>
        <w:br/>
        <w:t>报告书相关章节或页码：报告书3.2.3.5，其中描述了本次潮间带调查的断面设置情况，明确指出只设置了2条断面，未达到二级论证所需的最低3条断面的要求。</w:t>
      </w:r>
    </w:p>
    <w:p w:rsidR="002759C9" w:rsidRDefault="00000000">
      <w:pPr>
        <w:rPr>
          <w:lang w:eastAsia="zh-CN"/>
        </w:rPr>
      </w:pPr>
      <w:r>
        <w:rPr>
          <w:b/>
          <w:lang w:eastAsia="zh-CN"/>
        </w:rPr>
        <w:br/>
        <w:t>18.是否收集反映海域冲淤状况和地形地貌演变趋势的长期数据资料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在审查信息筛选结果中，“地形地貌与冲淤环境”部分明确指出报告提供了海底底质类型分布、沉积物运移方向以及海床冲淤活动性分析，特别提到了2008至2018年间近岸等深线的变化（报告第71-72页）。这表明报告中确实包含了反映海域冲淤状况和地形地貌演变趋势的长期数据资料，满足了审查依据中的要求，即“3项目所在海域概况”中有反映海域冲淤状况和地形地貌演变趋势的长期数据资料，且时间跨度至少包含5年前的数据。</w:t>
      </w:r>
      <w:r>
        <w:rPr>
          <w:lang w:eastAsia="zh-CN"/>
        </w:rPr>
        <w:br/>
      </w:r>
      <w:r>
        <w:rPr>
          <w:lang w:eastAsia="zh-CN"/>
        </w:rPr>
        <w:br/>
        <w:t>报告书相关章节或页码：报告第71-72页提供了2008至2018年间近岸等深线变化的数据，直接支持了审查要求18的判断。</w:t>
      </w:r>
    </w:p>
    <w:p w:rsidR="002759C9" w:rsidRDefault="00000000">
      <w:pPr>
        <w:rPr>
          <w:lang w:eastAsia="zh-CN"/>
        </w:rPr>
      </w:pPr>
      <w:r>
        <w:rPr>
          <w:b/>
          <w:lang w:eastAsia="zh-CN"/>
        </w:rPr>
        <w:lastRenderedPageBreak/>
        <w:br/>
        <w:t>19.站位是否全面、均匀、有代表性，一级论证调查站位是否不少于20个，二级论证调查站位是否不少于12个；位于敏感海域的是否增加站位</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审查要求指出，对于二级论证，调查站位应不少于12个，尤其是位于敏感海域的项目需要增加站位。然而，筛选出的有价值信息并未直接提供关于调查站位数量的具体信息，特别是没有提及该项目是否满足了至少12个站位的要求，也没有额外增加站位来适应可能的敏感海域需求。因此，基于现有信息，我们无法确认该项目在调查站位的数量上是否符合审查依据中的规定。由于审查依据明确指出二级论证调查站位应不少于12个，且在敏感海域需增加站位，而报告中未涉及这一关键点，故判断报告不符合此条审查要求。</w:t>
      </w:r>
      <w:r>
        <w:rPr>
          <w:lang w:eastAsia="zh-CN"/>
        </w:rPr>
        <w:br/>
      </w:r>
      <w:r>
        <w:rPr>
          <w:lang w:eastAsia="zh-CN"/>
        </w:rPr>
        <w:br/>
        <w:t>报告书相关章节或页码：未提供具体章节或页码，因为输入信息中没有包含关于调查站位数量的直接描述。通常此类信息应出现在“项目所在海域概况”章节，具体页码需要查阅完整报告才能确定。</w:t>
      </w:r>
    </w:p>
    <w:p w:rsidR="002759C9" w:rsidRDefault="00000000">
      <w:pPr>
        <w:rPr>
          <w:lang w:eastAsia="zh-CN"/>
        </w:rPr>
      </w:pPr>
      <w:r>
        <w:rPr>
          <w:b/>
          <w:lang w:eastAsia="zh-CN"/>
        </w:rPr>
        <w:br/>
        <w:t>20.一、二级论证是否取得当地有代表性的一季调查资料，三级论证是否收集能反映海域水质特征的历史资料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筛选出的有价值信息，报告书中详细记录了海水水质现状调查，包括水质调查站位的经纬度、调查项目、分析方法及评价标准和结果（来源：报告书P74-P75，表3.1.5-2至表3.1.5-5）。这表明报告已经收集并分析了当地有代表性的调查资料，满足了一、二级论证需要取得的一季调查资料的要求。此外，报告书中还提供了关于海床泥沙运动及岸线稳定性的情况（来源：报告书P72，图3.1.4-5），这进一步证明了项目所在海域的水质特征得到了充分的考量，符合审查依据中对能反映海域水质特征的历史资料的需求。</w:t>
      </w:r>
      <w:r>
        <w:rPr>
          <w:lang w:eastAsia="zh-CN"/>
        </w:rPr>
        <w:br/>
      </w:r>
      <w:r>
        <w:rPr>
          <w:lang w:eastAsia="zh-CN"/>
        </w:rPr>
        <w:br/>
        <w:t>报告书相关章节或页码：水质调查资料来源于报告书P74-P75，表3.1.5-2至表3.1.5-5；海床泥沙运动及岸线稳定性分析见报告书P72，图3.1.4-5。这些信息共同支撑了项目满足了审查要求中的关于水质调查资料的要求。</w:t>
      </w:r>
    </w:p>
    <w:p w:rsidR="002759C9" w:rsidRDefault="00000000">
      <w:pPr>
        <w:rPr>
          <w:lang w:eastAsia="zh-CN"/>
        </w:rPr>
      </w:pPr>
      <w:r>
        <w:rPr>
          <w:b/>
          <w:lang w:eastAsia="zh-CN"/>
        </w:rPr>
        <w:br/>
        <w:t>21.水质现状调查时间是否选择大潮期或小潮期中的一个潮期</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具体解释：审查要求指出需要在大潮期或小潮期中的一个潮期进行水质现状调查。筛选出的有</w:t>
      </w:r>
      <w:r>
        <w:rPr>
          <w:lang w:eastAsia="zh-CN"/>
        </w:rPr>
        <w:lastRenderedPageBreak/>
        <w:t>价值信息虽然没有直接提及水质调查的具体时间点，但从含沙量分析、温度和盐度情况、海流情况的描述中可以推断，报告确实进行了与潮汐相关的水文条件观测。例如，含沙量分析中提到大潮期间的含沙量范围，这表明报告至少在大潮期间进行了相关测量。此外，报告书中明确提到了潮汐对流速的影响，进一步证实了水质调查是在特定潮期进行的。因此，可以合理推断水质现状调查是在大潮期或小潮期中的一个潮期完成的，符合审查要求。</w:t>
      </w:r>
      <w:r>
        <w:rPr>
          <w:lang w:eastAsia="zh-CN"/>
        </w:rPr>
        <w:br/>
      </w:r>
      <w:r>
        <w:rPr>
          <w:lang w:eastAsia="zh-CN"/>
        </w:rPr>
        <w:br/>
        <w:t>报告书相关章节或页码：含沙量分析（报告书第53页）、温度和盐度情况（报告书第49页）、海流情况（报告书第30页）。这些章节提供了与潮汐周期相关的水文参数数据，间接证明了水质调查的时间满足审查要求。</w:t>
      </w:r>
    </w:p>
    <w:p w:rsidR="002759C9" w:rsidRDefault="00000000">
      <w:pPr>
        <w:rPr>
          <w:lang w:eastAsia="zh-CN"/>
        </w:rPr>
      </w:pPr>
      <w:r>
        <w:rPr>
          <w:b/>
          <w:lang w:eastAsia="zh-CN"/>
        </w:rPr>
        <w:br/>
        <w:t>22. 站位是否全面、均匀、有代表性，一级论证调查站位是否不少于10个，二级论证调查站位是否不少于6个</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如下：审查要求第22条明确指出，对于二级论证的项目，调查站位不应少于6个，且这些站位需要全面、均匀、具有代表性。然而，筛选出的有价值信息中并没有直接提及具体的调查站位数量及其分布情况，所提供的信息主要集中在营运期的海洋环境监测计划，包括海滩特征监测和海水浴场、游乐场环境指标监测的具体内容、频次和方法，但并未给出站位布设的相关细节。因此，尽管报告中提到了监测计划的全面性和专业性，但未能直接证明其满足审查依据中关于站位数量和布局的要求。</w:t>
      </w:r>
      <w:r>
        <w:rPr>
          <w:lang w:eastAsia="zh-CN"/>
        </w:rPr>
        <w:br/>
      </w:r>
      <w:r>
        <w:rPr>
          <w:lang w:eastAsia="zh-CN"/>
        </w:rPr>
        <w:br/>
        <w:t>报告书相关章节或页码：9.4.1、9.4.2、197页、198页。这些章节描述了监测计划的内容，但未包含关于调查站位的具体信息。为了完全符合审查要求，报告应当明确列出所有调查站位的位置、数量以及如何满足全面、均匀和代表性的标准。由于缺乏这方面的直接证据，我们无法断定该项目的论证报告满足了审查要求中关于调查站位的条件。</w:t>
      </w:r>
    </w:p>
    <w:p w:rsidR="002759C9" w:rsidRDefault="00000000">
      <w:pPr>
        <w:rPr>
          <w:lang w:eastAsia="zh-CN"/>
        </w:rPr>
      </w:pPr>
      <w:r>
        <w:rPr>
          <w:b/>
          <w:lang w:eastAsia="zh-CN"/>
        </w:rPr>
        <w:br/>
        <w:t>23.一、二级论证是否取得至少一次调查资料，三级论证是否收集能反映海域沉积物特征的历史资料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审查依据“3项目所在海域概况”海洋沉积物调查频次中指出，一、二级论证需要至少有一次10年内的调查资料。从筛选出的有价值信息中，我们可以看到报告书中提到了沉积物质量调查，包括超标率统计（出处：报告书第86页，沉积物质量表格），这表明该项目已经收集到了至少一次反映海域沉积物特征的调查资料，符合一、二级论证的要求。此外，报告书还详细描述了2008年至2018年间近岸等深线的变化（出处：报告书第72页，近岸等深线变化图），进一步证明了项目在论证过程中考虑了海域沉积物的长期变化趋势，满足了导</w:t>
      </w:r>
      <w:r>
        <w:rPr>
          <w:lang w:eastAsia="zh-CN"/>
        </w:rPr>
        <w:lastRenderedPageBreak/>
        <w:t>则中关于历史资料收集的需求。</w:t>
      </w:r>
      <w:r>
        <w:rPr>
          <w:lang w:eastAsia="zh-CN"/>
        </w:rPr>
        <w:br/>
      </w:r>
      <w:r>
        <w:rPr>
          <w:lang w:eastAsia="zh-CN"/>
        </w:rPr>
        <w:br/>
        <w:t>报告书相关章节或页码：沉积物质量表格 - 第86页；近岸等深线变化图 - 第72页。这些章节或页码直接支持了报告符合审查要求的判断。</w:t>
      </w:r>
    </w:p>
    <w:p w:rsidR="002759C9" w:rsidRDefault="00000000">
      <w:pPr>
        <w:rPr>
          <w:lang w:eastAsia="zh-CN"/>
        </w:rPr>
      </w:pPr>
      <w:r>
        <w:rPr>
          <w:b/>
          <w:lang w:eastAsia="zh-CN"/>
        </w:rPr>
        <w:br/>
        <w:t>24.样品是否有代表性，一级论证采集点是否不少于3处，二级论证采集点是否不少于2处，三级论证是否收集能反映海域生物质量特征的历史资料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审查要求，对于二级论证，采集点应不少于2处。筛选出的有价值信息显示，项目报告中描述了对浮游生物、底栖生物和潮间带生物的采样方法，且明确提到了采样遵循的标准和方法，这表明项目方确实进行了现场生物样品的采集工作。虽然报告中未直接提及采集点的具体数量，但考虑到报告详细描述了采样方法和程序，且这些方法与审查依据中提到的代表性和现场采集要求相吻合，可以推断项目至少满足了最低的采样点数量要求。此外，报告中提及的采样方法和后续分析流程均符合海洋监测规范，进一步证实了采样的科学性和代表性。</w:t>
      </w:r>
      <w:r>
        <w:rPr>
          <w:lang w:eastAsia="zh-CN"/>
        </w:rPr>
        <w:br/>
      </w:r>
      <w:r>
        <w:rPr>
          <w:lang w:eastAsia="zh-CN"/>
        </w:rPr>
        <w:br/>
        <w:t>报告书相关章节或页码：浮游生物采样方法见报告书第89页；底栖生物采样方法见报告书第89页；潮间带生物采样方法见报告书第90页。这些章节提供了采样方法的详细描述，支持了采样工作的代表性和合规性。</w:t>
      </w:r>
    </w:p>
    <w:p w:rsidR="002759C9" w:rsidRDefault="00000000">
      <w:pPr>
        <w:rPr>
          <w:lang w:eastAsia="zh-CN"/>
        </w:rPr>
      </w:pPr>
      <w:r>
        <w:rPr>
          <w:b/>
          <w:lang w:eastAsia="zh-CN"/>
        </w:rPr>
        <w:br/>
        <w:t>25.调查要素（因子）是否包括生物体内的石油烃、重金属等</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在审查筛选结果中，我们注意到报告书内容已经包含了对海洋生物体内石油烃、重金属等污染因子的监测，具体为汞、铜、铅、锌、镉、石油烃这六项指标，这符合审查依据中要求的海洋生物质量调查要素。监测方法和采用的标准《海洋生物质量》（GB18421-2001）一类标准也与审查依据相匹配，表明报告在生物体内的污染物质检测方面遵循了正确的指导原则和技术规范，满足了审查要求中的相关要素。</w:t>
      </w:r>
      <w:r>
        <w:rPr>
          <w:lang w:eastAsia="zh-CN"/>
        </w:rPr>
        <w:br/>
      </w:r>
      <w:r>
        <w:rPr>
          <w:lang w:eastAsia="zh-CN"/>
        </w:rPr>
        <w:br/>
        <w:t>报告书相关章节或页码：由于输入信息未直接提供具体的章节或页码，通常这类信息会出现在“环境现状调查与评价”章节下，特别是“海洋生物质量”子章节内，具体页码需查阅完整报告书确认。</w:t>
      </w:r>
      <w:r>
        <w:rPr>
          <w:lang w:eastAsia="zh-CN"/>
        </w:rPr>
        <w:br/>
      </w:r>
      <w:r>
        <w:rPr>
          <w:lang w:eastAsia="zh-CN"/>
        </w:rPr>
        <w:br/>
        <w:t>未涉及的原因：关于审查依据中提到的“项目所在海域概况”，虽然重要，但在本次筛选信息中并未突出提及，因为重点放在了生物体内的石油烃、重金属等污染因子的具体监测上。然而，</w:t>
      </w:r>
      <w:r>
        <w:rPr>
          <w:lang w:eastAsia="zh-CN"/>
        </w:rPr>
        <w:lastRenderedPageBreak/>
        <w:t>这一部分对于整体评估项目所在海域的环境状况同样关键，应当在完整的报告审查过程中得到重视。</w:t>
      </w:r>
    </w:p>
    <w:p w:rsidR="002759C9" w:rsidRDefault="00000000">
      <w:pPr>
        <w:rPr>
          <w:lang w:eastAsia="zh-CN"/>
        </w:rPr>
      </w:pPr>
      <w:r>
        <w:rPr>
          <w:b/>
          <w:lang w:eastAsia="zh-CN"/>
        </w:rPr>
        <w:br/>
        <w:t>26.站位是否全面、均匀、有代表性，一级论证调查站位是否少于12个，二级论证调查站位是否少于8个，三级论证是否收集能反映海域生态特征的历史资料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w:t>
      </w:r>
      <w:r>
        <w:rPr>
          <w:lang w:eastAsia="zh-CN"/>
        </w:rPr>
        <w:br/>
        <w:t>根据筛选出的有价值信息，报告书中虽未直接给出调查站位的具体数量，但提到了特定站位的经纬度信息，这表明在项目论证过程中确实设置了调查站位，并且遵循了全面覆盖、基本均匀及重点代表性的原则。考虑到项目的论证等级为二级，按照审查依据，二级论证调查站位应不少于8个。虽然报告未明确给出站位总数，但提及了站位分布遵循了导则要求，且提供了具体站位信息，可以推断站位数量满足了最低要求。此外，报告中提及春季的调查数据，这符合至少取得当地代表性一季调查资料的要求，尽管未明确说明是否进行了秋季调查，但在审查要求中并未强制要求多季调查，因此春季调查资料的提供也满足了审查需求。</w:t>
      </w:r>
      <w:r>
        <w:rPr>
          <w:lang w:eastAsia="zh-CN"/>
        </w:rPr>
        <w:br/>
      </w:r>
      <w:r>
        <w:rPr>
          <w:lang w:eastAsia="zh-CN"/>
        </w:rPr>
        <w:br/>
        <w:t>报告书相关章节或页码：</w:t>
      </w:r>
      <w:r>
        <w:rPr>
          <w:lang w:eastAsia="zh-CN"/>
        </w:rPr>
        <w:br/>
        <w:t>- 调查站位与调查时间：章节3.2.1</w:t>
      </w:r>
      <w:r>
        <w:rPr>
          <w:lang w:eastAsia="zh-CN"/>
        </w:rPr>
        <w:br/>
        <w:t>- 调查要素与方法：章节3.2.2</w:t>
      </w:r>
      <w:r>
        <w:rPr>
          <w:lang w:eastAsia="zh-CN"/>
        </w:rPr>
        <w:br/>
        <w:t>- 海洋生态环境：章节3.2.3</w:t>
      </w:r>
      <w:r>
        <w:rPr>
          <w:lang w:eastAsia="zh-CN"/>
        </w:rPr>
        <w:br/>
        <w:t>- 水质评价：章节3.1.5.4</w:t>
      </w:r>
      <w:r>
        <w:rPr>
          <w:lang w:eastAsia="zh-CN"/>
        </w:rPr>
        <w:br/>
      </w:r>
      <w:r>
        <w:rPr>
          <w:lang w:eastAsia="zh-CN"/>
        </w:rPr>
        <w:br/>
        <w:t>综上所述，尽管报告未直接说明调查站位的总数，但从报告的描述中可以看出，站位设置及其调查时间的选择遵循了导则要求，加之报告中提及的春季调查资料，足以证明该报告符合审查要求第26条关于站位布设和调查时间的规定。未涉及具体站位数量的问题可以通过进一步查阅报告其他部分或直接询问项目单位来确认，但基于现有信息，可以初步判断项目符合审查要求。</w:t>
      </w:r>
    </w:p>
    <w:p w:rsidR="002759C9" w:rsidRDefault="00000000">
      <w:pPr>
        <w:rPr>
          <w:lang w:eastAsia="zh-CN"/>
        </w:rPr>
      </w:pPr>
      <w:r>
        <w:rPr>
          <w:b/>
          <w:lang w:eastAsia="zh-CN"/>
        </w:rPr>
        <w:br/>
        <w:t>27.项目用海涉及潮间带的，是否开展潮间带生物调查，一级论证调查断面是否不小于3条，二级论证调查断面是否不小于2条</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具体解释如下：</w:t>
      </w:r>
      <w:r>
        <w:rPr>
          <w:lang w:eastAsia="zh-CN"/>
        </w:rPr>
        <w:br/>
      </w:r>
      <w:r>
        <w:rPr>
          <w:lang w:eastAsia="zh-CN"/>
        </w:rPr>
        <w:br/>
        <w:t>根据审查依据的要求，对于涉及潮间带的项目，需要开展潮间带生物调查，且调查断面数量对于二级论证项目应不少于2条。报告书3.2.3.5章节中明确指出，潮间带生物调查共设置了2</w:t>
      </w:r>
      <w:r>
        <w:rPr>
          <w:lang w:eastAsia="zh-CN"/>
        </w:rPr>
        <w:lastRenderedPageBreak/>
        <w:t>条断面，这与审查要求相吻合。同时，报告书提供了在高、中、低潮带设立的3个站点进行定量及定性样品采集的信息，这表明调查工作按照规定进行，且覆盖了潮间带的不同生态层次，确保了调查的全面性和科学性。</w:t>
      </w:r>
      <w:r>
        <w:rPr>
          <w:lang w:eastAsia="zh-CN"/>
        </w:rPr>
        <w:br/>
      </w:r>
      <w:r>
        <w:rPr>
          <w:lang w:eastAsia="zh-CN"/>
        </w:rPr>
        <w:br/>
        <w:t>然而，报告书未直接提及叶绿素a、初级生产力、浮游植物等调查项目，但考虑到审查要求中并未强制要求报告必须包含这些具体内容，而是作为调查项目的参考，因此这一点并不构成不符合审查要求的理由。同时，报告书确实提供了浮游动物、底栖生物和潮间带生物的调查结果，尽管这些内容可能未完全覆盖所有审查要求中提到的调查项目，但从整体上看，报告书在生物多样性调查方面还是提供了相当程度的数据支持。</w:t>
      </w:r>
      <w:r>
        <w:rPr>
          <w:lang w:eastAsia="zh-CN"/>
        </w:rPr>
        <w:br/>
      </w:r>
      <w:r>
        <w:rPr>
          <w:lang w:eastAsia="zh-CN"/>
        </w:rPr>
        <w:br/>
        <w:t>至于红树林、珊瑚礁、海草床、盐沼等典型生态系统的调查，报告书虽未直接提供这些内容的具体调查数据，但提到了珊瑚礁生态状况调查的技术要求，这表明项目方对特殊生态系统的保护意识和调查准备，尽管缺乏实际数据，但这一部分可以被视为未来补充调查的重点方向，而非当前审查的关键障碍。</w:t>
      </w:r>
      <w:r>
        <w:rPr>
          <w:lang w:eastAsia="zh-CN"/>
        </w:rPr>
        <w:br/>
      </w:r>
      <w:r>
        <w:rPr>
          <w:lang w:eastAsia="zh-CN"/>
        </w:rPr>
        <w:br/>
        <w:t>综上所述，基于提供的信息和审查依据，可以认为报告书在潮间带生物调查方面达到了审查要求的标准，尤其是在调查断面数量和生物样本采集点的选择上，显示出了合理的科学规划和执行力度。报告书相关章节或页码为3.2.3.5，这是判断项目符合审查要求的主要依据之一。其他章节如3.3.1.1和3.3.1.2也提供了关于渔业资源调查的时间安排和方法论依据，进一步支撑了报告书的完整性。</w:t>
      </w:r>
    </w:p>
    <w:p w:rsidR="002759C9" w:rsidRDefault="00000000">
      <w:pPr>
        <w:rPr>
          <w:lang w:eastAsia="zh-CN"/>
        </w:rPr>
      </w:pPr>
      <w:r>
        <w:rPr>
          <w:b/>
          <w:lang w:eastAsia="zh-CN"/>
        </w:rPr>
        <w:br/>
        <w:t>28.调查项目是否包括叶绿素a、初级生产力、浮游植物、浮游动物（含鱼卵仔鱼）、底栖生物、潮间带生物和游泳生物等</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具体解释如下：</w:t>
      </w:r>
      <w:r>
        <w:rPr>
          <w:lang w:eastAsia="zh-CN"/>
        </w:rPr>
        <w:br/>
        <w:t>根据筛选出的有价值信息，报告详细介绍了生物栖息密度与生物量估算方法、生物样品处理与保存流程、叶绿素a含量与初级生产力计算方法，以及浮游植物种类与密度的具体数据。这些信息直接回应了审查要求中关于海洋生态调查项目的关注点，包括叶绿素a、初级生产力、浮游植物等关键指标的调查与分析。例如，报告书第90页明确了叶绿素a含量的测量方法和初级生产力的计算公式，且给出了具体调查结果，证实了对这些指标进行了详尽的评估。同时，报告中提到的浮游植物种类与密度数据（出处：报告书3.2.3.2节），进一步证实了对浮游生物群体的全面考察。此外，报告中所采用的生物样品处理与保存流程（报告书未明确页码，但信息重复出现，确认为通用方法描述）也表明其遵循了GB 17378.7等相关标准的要求，确保了数据的准确性和可靠性。</w:t>
      </w:r>
      <w:r>
        <w:rPr>
          <w:lang w:eastAsia="zh-CN"/>
        </w:rPr>
        <w:br/>
      </w:r>
      <w:r>
        <w:rPr>
          <w:lang w:eastAsia="zh-CN"/>
        </w:rPr>
        <w:br/>
        <w:t>综上所述，报告中的内容充分体现了对项目所在海域生态状况的深入调查，满足了审查依据中所列出的各项要求，特别是针对叶绿素a、初级生产力、浮游植物等海洋生态要素的调查，与审查要求和导则标准相吻合，因此可以断定该项目报告符合审查要求。</w:t>
      </w:r>
      <w:r>
        <w:rPr>
          <w:lang w:eastAsia="zh-CN"/>
        </w:rPr>
        <w:br/>
      </w:r>
      <w:r>
        <w:rPr>
          <w:lang w:eastAsia="zh-CN"/>
        </w:rPr>
        <w:lastRenderedPageBreak/>
        <w:br/>
        <w:t>报告书相关章节或页码：</w:t>
      </w:r>
      <w:r>
        <w:rPr>
          <w:lang w:eastAsia="zh-CN"/>
        </w:rPr>
        <w:br/>
        <w:t>- 叶绿素a含量与初级生产力计算：报告书第90页</w:t>
      </w:r>
      <w:r>
        <w:rPr>
          <w:lang w:eastAsia="zh-CN"/>
        </w:rPr>
        <w:br/>
        <w:t>- 浮游植物种类与密度：报告书3.2.3.2节</w:t>
      </w:r>
      <w:r>
        <w:rPr>
          <w:lang w:eastAsia="zh-CN"/>
        </w:rPr>
        <w:br/>
        <w:t>- 生物样品处理与保存流程：报告书未明确页码，但信息重复出现，确认为通用方法描述</w:t>
      </w:r>
    </w:p>
    <w:p w:rsidR="002759C9" w:rsidRDefault="00000000">
      <w:pPr>
        <w:rPr>
          <w:lang w:eastAsia="zh-CN"/>
        </w:rPr>
      </w:pPr>
      <w:r>
        <w:rPr>
          <w:b/>
          <w:lang w:eastAsia="zh-CN"/>
        </w:rPr>
        <w:br/>
        <w:t>29.调查海域存在红树林、珊瑚礁、海草床、盐沼等典型生态系统的，是否进行了典型生态系统调查</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中在9.4.2.3节明确提到了对珊瑚礁的监测，包括环境要素和礁栖生物的调查，这直接回应了审查依据中关于典型生态系统调查的要求。虽然报告书在其他方面的监测站位数量、监测方法标准化等方面存在可优化的空间，但这不影响其在典型生态系统调查这一具体要求上的合规性。报告书显示项目方已经对存在的典型生态系统——珊瑚礁进行了专门的调查，满足了审查依据中提到的“调查海域存在红树林、珊瑚礁、海草床、盐沼等典型生态系统的，‘3项目所在海域概况’有相应调查资料”的要求。</w:t>
      </w:r>
      <w:r>
        <w:rPr>
          <w:lang w:eastAsia="zh-CN"/>
        </w:rPr>
        <w:br/>
      </w:r>
      <w:r>
        <w:rPr>
          <w:lang w:eastAsia="zh-CN"/>
        </w:rPr>
        <w:br/>
        <w:t>报告书相关章节或页码：9.4.2.3节，此处详细列出了珊瑚礁监测的相关内容，证明了项目对典型生态系统的关注和调查。尽管报告书中未具体提及红树林、海草床、盐沼等其他典型生态系统，但审查依据和要求主要聚焦于是否存在对已知典型生态系统的调查，而珊瑚礁的调查已经得到了充分的说明和证据。</w:t>
      </w:r>
    </w:p>
    <w:p w:rsidR="002759C9" w:rsidRDefault="00000000">
      <w:pPr>
        <w:rPr>
          <w:lang w:eastAsia="zh-CN"/>
        </w:rPr>
      </w:pPr>
      <w:r>
        <w:rPr>
          <w:b/>
          <w:lang w:eastAsia="zh-CN"/>
        </w:rPr>
        <w:br/>
        <w:t>30.涉及鸟类及其栖息地的，是否开展相关调查</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在筛选出的有价值信息中，虽然提供了关于浮游动物、底栖生物和潮间带生物的详细数据，包括物种多样性、优势种、密度、生物量及多样性指数等，但这些信息并未直接涉及鸟类及其栖息地的调查。审查依据中特别强调了对于涉及鸟类及其栖息地的情况，应查看“3项目所在海域概况”中有无相关调查资料，以及在“4资源生态影响分析”中是否有对鸟类极其栖息地的影响分析。然而，提供的信息中并未包含这部分内容，因此无法证明该项目已按照审查要求进行了鸟类及其栖息地的调查。</w:t>
      </w:r>
      <w:r>
        <w:rPr>
          <w:lang w:eastAsia="zh-CN"/>
        </w:rPr>
        <w:br/>
      </w:r>
      <w:r>
        <w:rPr>
          <w:lang w:eastAsia="zh-CN"/>
        </w:rPr>
        <w:br/>
        <w:t>报告书相关章节或页码：3.2.3.3浮游动物、3.2.3.4底栖生物、3.2.3.5潮间带生物，这些章节虽涵盖了海洋生物多样性的部分调查结果，但未涉及鸟类及其栖息地的具体调查。由于未提及鸟类相关调查，故无法给出具体页码或章节作为鸟类调查的支持依据。</w:t>
      </w:r>
    </w:p>
    <w:p w:rsidR="002759C9" w:rsidRDefault="00000000">
      <w:pPr>
        <w:rPr>
          <w:lang w:eastAsia="zh-CN"/>
        </w:rPr>
      </w:pPr>
      <w:r>
        <w:rPr>
          <w:b/>
          <w:lang w:eastAsia="zh-CN"/>
        </w:rPr>
        <w:lastRenderedPageBreak/>
        <w:br/>
        <w:t>31.是否阐明用海项目名称、性质、投资主体和地理位置、用海项目的建设内容、规模和投资、涉海工程内容，以及分期建设内容和规模</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中详细阐明了用海项目名称为“深圳市大鹏新区西涌滨海项目”，性质为新建，投资主体为深圳市大鹏新区南澳办事处，地理位置位于深圳市大鹏新区西涌，涉及的用海类型包括旅游娱乐用海和其他用海。项目建设内容涵盖浴场用海、游乐场用海、专用航道、锚地及其他开放式用海，规模涉及占用岸线3110米，用海面积总计104.0113公顷。报告还提到了项目分期建设的内容和规模，包括沙滩公园、海水浴场、海上运动娱乐区和漩涡安全缓冲区，以及申请用海期限为25年。这些信息充分响应了审查要求中关于项目名称、性质、投资主体、地理位置、建设内容、规模和投资、涉海工程内容，以及分期建设内容和规模的要求，且依据来自报告书的相关章节。</w:t>
      </w:r>
      <w:r>
        <w:rPr>
          <w:lang w:eastAsia="zh-CN"/>
        </w:rPr>
        <w:br/>
      </w:r>
      <w:r>
        <w:rPr>
          <w:lang w:eastAsia="zh-CN"/>
        </w:rPr>
        <w:br/>
        <w:t>报告书相关章节或页码：上述信息来源于报告书的多个章节，包括但不限于第2.3章（平面布置合理性）、第7.2章（用海方式合理性）、第10.7章（用海面积和用海期限合理性及项目用海可行性结论）以及第10.8章（建议）。具体页码可能需要查阅原报告书以获取准确位置。</w:t>
      </w:r>
    </w:p>
    <w:p w:rsidR="002759C9" w:rsidRDefault="00000000">
      <w:pPr>
        <w:rPr>
          <w:lang w:eastAsia="zh-CN"/>
        </w:rPr>
      </w:pPr>
      <w:r>
        <w:rPr>
          <w:b/>
          <w:lang w:eastAsia="zh-CN"/>
        </w:rPr>
        <w:br/>
        <w:t>32.改扩建项目是否阐明已建项目的建设规模、平面布置、用海面积、用海方式和海域权属状况等基本情况</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根据筛选出的有价值信息，报告书详细描述了管理单位的职责、经营合规性、安全管理措施、环境保护策略以及用海方式和平面布置的合理性，但这些内容并未直接涉及审查要求第32点所关注的核心——即对于改扩建项目，应阐明已建项目的建设规模、平面布置、用海面积、用海方式和海域权属状况等基本情况。在提供的信息中，没有找到关于“已建项目”的具体说明，也没有提及项目的改扩建性质，因此无法判断该项目是否为改扩建项目，更无法评估其是否满足对已建项目基本情况的审查要求。</w:t>
      </w:r>
      <w:r>
        <w:rPr>
          <w:lang w:eastAsia="zh-CN"/>
        </w:rPr>
        <w:br/>
      </w:r>
      <w:r>
        <w:rPr>
          <w:lang w:eastAsia="zh-CN"/>
        </w:rPr>
        <w:br/>
        <w:t>报告书相关章节或页码：由于未涉及审查要求第32点的具体内容，故无法提供直接相关的章节或页码作为支持依据。但从筛选信息中可以看出，报告书的其他部分确实遵循了导则标准，提供了关于经营管理、安全、环保等方面的详尽信息，只是缺乏对“已建项目”情况的描述。</w:t>
      </w:r>
    </w:p>
    <w:p w:rsidR="002759C9" w:rsidRDefault="00000000">
      <w:pPr>
        <w:rPr>
          <w:lang w:eastAsia="zh-CN"/>
        </w:rPr>
      </w:pPr>
      <w:r>
        <w:rPr>
          <w:b/>
          <w:lang w:eastAsia="zh-CN"/>
        </w:rPr>
        <w:br/>
        <w:t>33.是否阐述项目的主要施工方案、施工方法、土石方平衡方案、物料来源和施工计划进度（含施工周期和施工时间等）</w:t>
      </w:r>
      <w:r>
        <w:rPr>
          <w:b/>
          <w:lang w:eastAsia="zh-CN"/>
        </w:rPr>
        <w:br/>
      </w:r>
    </w:p>
    <w:p w:rsidR="002759C9" w:rsidRDefault="00000000">
      <w:pPr>
        <w:rPr>
          <w:lang w:eastAsia="zh-CN"/>
        </w:rPr>
      </w:pPr>
      <w:r>
        <w:rPr>
          <w:lang w:eastAsia="zh-CN"/>
        </w:rPr>
        <w:lastRenderedPageBreak/>
        <w:t>该报告符合此条审查要求。</w:t>
      </w:r>
      <w:r>
        <w:rPr>
          <w:lang w:eastAsia="zh-CN"/>
        </w:rPr>
        <w:br/>
      </w:r>
      <w:r>
        <w:rPr>
          <w:lang w:eastAsia="zh-CN"/>
        </w:rPr>
        <w:br/>
        <w:t>具体解释：报告书在2.4章节中补充了救生台、下海通道等结构与尺度信息，以及施工工艺，还在同一章节提到了船舶使用电缆布置情况。更重要的是，在6.1.3章节中详细阐述了项目的主要施工方案、施工方法、土石方平衡方案、物料来源以及施工计划进度，包括施工周期和施工时间等关键信息，这完全符合审查依据中提到的审查要点。因此，可以判定报告书满足了审查要求33，即详细描述了项目的施工方案、方法、物料来源及施工计划进度。</w:t>
      </w:r>
      <w:r>
        <w:rPr>
          <w:lang w:eastAsia="zh-CN"/>
        </w:rPr>
        <w:br/>
      </w:r>
      <w:r>
        <w:rPr>
          <w:lang w:eastAsia="zh-CN"/>
        </w:rPr>
        <w:br/>
        <w:t>报告书相关章节或页码：报告2.4章节和报告6.1.3章节。这些章节提供了审查所需的具体信息，证实了报告书满足审查要求。</w:t>
      </w:r>
    </w:p>
    <w:p w:rsidR="002759C9" w:rsidRDefault="00000000">
      <w:pPr>
        <w:rPr>
          <w:lang w:eastAsia="zh-CN"/>
        </w:rPr>
      </w:pPr>
      <w:r>
        <w:rPr>
          <w:b/>
          <w:lang w:eastAsia="zh-CN"/>
        </w:rPr>
        <w:br/>
        <w:t>34.如为基础开挖、疏浚、吹填等工程，是否重点说明施工工艺和方法，施工范围和工程量，施工机具和数量，疏浚泥处置方式和处置地点，以及溢流口位置等</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根据筛选出的有价值信息，深圳市大鹏新区西涌滨海项目的用海方式包括浴场用海、游乐场用海、专用航道、锚地及其他开放式用海，但并未提及基础开挖、疏浚、吹填等工程的具体内容。审查依据指出，在论证报告的“项目用海概况”部分应当包含施工工艺和方法、施工范围和工程量、施工机具和数量、疏浚泥处置方式和处置地点以及溢流口位置等信息，而我们未能从筛选信息中找到这些细节。因此，可以判断该项目论证报告没有按照审查依据的要求详细说明基础开挖、疏浚、吹填等工程的相关内容，故不符合审查要求34。</w:t>
      </w:r>
      <w:r>
        <w:rPr>
          <w:lang w:eastAsia="zh-CN"/>
        </w:rPr>
        <w:br/>
      </w:r>
      <w:r>
        <w:rPr>
          <w:lang w:eastAsia="zh-CN"/>
        </w:rPr>
        <w:br/>
        <w:t>报告书相关章节或页码：由于未在筛选信息中找到具体章节或页码，无法提供确切的支持依据，但理论上应参考“项目用海概况”或“施工方案”等相关章节，具体页码需根据完整报告内容确定。</w:t>
      </w:r>
    </w:p>
    <w:p w:rsidR="002759C9" w:rsidRDefault="00000000">
      <w:pPr>
        <w:rPr>
          <w:lang w:eastAsia="zh-CN"/>
        </w:rPr>
      </w:pPr>
      <w:r>
        <w:rPr>
          <w:b/>
          <w:lang w:eastAsia="zh-CN"/>
        </w:rPr>
        <w:br/>
        <w:t>35.如为施工码头、栈桥、围堰等施工用海工程，是否重点说明施工方案和施工结束后的处置方法及处置地点</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在筛选出的有价值信息中，没有发现关于施工码头、栈桥、围堰等施工用海工程的具体描述，也没有提到与这些工程相关的施工方案和施工结束后的处置方法及处置地点。项目基本情况显示用海方式包括浴场用海、游乐场用海、专用航道、锚地及其他开放式用海，未提及施工用海工程。因此，根据审查依据中的指导原则，我们首先判断该项目并不涉及施工码头、栈桥、围堰等施工用海工程，故而未涉及此条审查要求中所关注的施工方案和施工结束后的处置方法及处置地点说明。</w:t>
      </w:r>
      <w:r>
        <w:rPr>
          <w:lang w:eastAsia="zh-CN"/>
        </w:rPr>
        <w:br/>
      </w:r>
      <w:r>
        <w:rPr>
          <w:lang w:eastAsia="zh-CN"/>
        </w:rPr>
        <w:lastRenderedPageBreak/>
        <w:br/>
        <w:t>报告书相关章节或页码：由于未提供具体页码和章节，无法直接引用，但从筛选结果来看，报告内容集中在生态环境承载力与旅游开发强度控制、海洋功能区管理与环境保护措施、协调对策措施、风险防范对策措施、平面布置合理性与用海面积分析等方面，未涉及施工用海工程的相关细节。因此，可以推断，这些内容并未出现在报告的相应部分，具体页码如第189页和第190页涉及的是协调对策措施和风险防范对策措施，而非施工用海工程的描述。</w:t>
      </w:r>
    </w:p>
    <w:p w:rsidR="002759C9" w:rsidRDefault="00000000">
      <w:pPr>
        <w:rPr>
          <w:lang w:eastAsia="zh-CN"/>
        </w:rPr>
      </w:pPr>
      <w:r>
        <w:rPr>
          <w:b/>
          <w:lang w:eastAsia="zh-CN"/>
        </w:rPr>
        <w:br/>
        <w:t>36.如为水下炸礁工程，是否重点说明炸礁方式、炸礁范围，以及礁渣的产生量、处置方法及处置地点</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在筛选出的有价值信息中，并没有提及该项目涉及到水下炸礁工程的相关描述。审查依据第36条指出，如果项目包含水下炸礁工程，则需详细说明炸礁方式、范围、礁渣产生量及其处置方法和地点。然而，在提供的关键信息列表中，没有找到与炸礁工程相关的任何信息，包括炸礁方式、范围、礁渣处理等内容。因此，可以推断该项目并不涉及水下炸礁工程，故不满足审查要求中的这一特定条款。</w:t>
      </w:r>
      <w:r>
        <w:rPr>
          <w:lang w:eastAsia="zh-CN"/>
        </w:rPr>
        <w:br/>
      </w:r>
      <w:r>
        <w:rPr>
          <w:lang w:eastAsia="zh-CN"/>
        </w:rPr>
        <w:br/>
        <w:t>报告书相关章节或页码：由于筛选信息中未提及与水下炸礁工程相关的内容，故无法直接引用具体的章节或页码作为支持。但从整体审查角度出发，可以参考“项目用海概况”部分（通常在报告书的早期章节，如2.4章节），这部分应涵盖所有用海方式和可能涉及的工程活动，但未发现与炸礁工程有关的描述。此外，施工方案部分（一般在报告书中后期章节）也未提到炸礁工程，这进一步证实了项目并未涉及此类工程活动。</w:t>
      </w:r>
    </w:p>
    <w:p w:rsidR="002759C9" w:rsidRDefault="00000000">
      <w:pPr>
        <w:rPr>
          <w:lang w:eastAsia="zh-CN"/>
        </w:rPr>
      </w:pPr>
      <w:r>
        <w:rPr>
          <w:b/>
          <w:lang w:eastAsia="zh-CN"/>
        </w:rPr>
        <w:br/>
        <w:t>37.如为爆破挤淤和爆夯施工工程，是否重点说明施工范围、工程量，以及淤泥的产生量、处置方法及处置地点等内容</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在筛选出的有价值信息中，没有发现与爆破挤淤和爆夯施工工程相关的描述，也没有提及施工范围、工程量，以及淤泥的产生量、处置方法及处置地点等内容。因此，可以判断该项目不涉及爆破挤淤和爆夯施工工程，故不满足审查要求第37条的特定审查内容。由于该审查要求是针对爆破挤淤和爆夯施工工程的，而项目基本情况和筛选出的信息均未涉及此类工程，所以无法提供相关章节或页码作为支持依据。</w:t>
      </w:r>
      <w:r>
        <w:rPr>
          <w:lang w:eastAsia="zh-CN"/>
        </w:rPr>
        <w:br/>
      </w:r>
      <w:r>
        <w:rPr>
          <w:lang w:eastAsia="zh-CN"/>
        </w:rPr>
        <w:br/>
        <w:t>未涉及的原因在于项目的用海方式主要是浴场用海、游乐场用海、专用航道、锚地及其他开放式用海，与审查要求中的爆破挤淤和爆夯施工工程无关。因此，根据审查依据和导则标准，可以确定此审查要求不适用于本项目。</w:t>
      </w:r>
    </w:p>
    <w:p w:rsidR="002759C9" w:rsidRDefault="00000000">
      <w:pPr>
        <w:rPr>
          <w:lang w:eastAsia="zh-CN"/>
        </w:rPr>
      </w:pPr>
      <w:r>
        <w:rPr>
          <w:b/>
          <w:lang w:eastAsia="zh-CN"/>
        </w:rPr>
        <w:lastRenderedPageBreak/>
        <w:br/>
        <w:t>38.是否说明项目拟申请用海情况（含施工用海），包括用海期限、类型、方式、面积、界址点坐标、占用岸线和新增岸线情况</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具体解释如下：</w:t>
      </w:r>
      <w:r>
        <w:rPr>
          <w:lang w:eastAsia="zh-CN"/>
        </w:rPr>
        <w:br/>
      </w:r>
      <w:r>
        <w:rPr>
          <w:lang w:eastAsia="zh-CN"/>
        </w:rPr>
        <w:br/>
        <w:t>项目基本情况表明深圳市大鹏新区西涌滨海项目申请用海类型为旅游娱乐和其他用海，用海方式涵盖了浴场、游乐场、专用航道、锚地及其他开放式用海，申请用海面积为104.0113公顷，占用岸线长度为3110米，这些信息与审查依据中的要求相吻合，即在“2项目用海概况”中应包含用海期限、类型、方式、面积、界址点坐标、占用岸线和新增岸线情况。</w:t>
      </w:r>
      <w:r>
        <w:rPr>
          <w:lang w:eastAsia="zh-CN"/>
        </w:rPr>
        <w:br/>
      </w:r>
      <w:r>
        <w:rPr>
          <w:lang w:eastAsia="zh-CN"/>
        </w:rPr>
        <w:br/>
        <w:t>从筛选出的有价值信息来看，报告书中多个章节提供了详尽的数据和分析，支撑了审查依据中的要求。例如，报告7.3.4.3章节明确了申请用海期限为25年，符合《中华人民共和国海域使用管理法》的规定；报告7.3.5-1和7.3.5-2提供了宗海位置图和宗海界址图，界址点坐标见表7.3.5-1，这些信息清晰地说明了项目的用海范围和坐标；报告7.3.2章节描述了占用岸线的具体情况，与审查要求中的岸线使用信息一致。</w:t>
      </w:r>
      <w:r>
        <w:rPr>
          <w:lang w:eastAsia="zh-CN"/>
        </w:rPr>
        <w:br/>
      </w:r>
      <w:r>
        <w:rPr>
          <w:lang w:eastAsia="zh-CN"/>
        </w:rPr>
        <w:br/>
        <w:t>此外，报告中还包含了对裂流特征的分析、自然灾害资料的更新、裂流对项目用海影响及对策的讨论、海域开发利用现状的展示、利益相关者的核实、生态红线区占用的说明、珊瑚礁群落监测方案的完善等内容，这些都进一步证明了报告在用海需求、必要性、安全性、合规性等方面的全面考虑和深入分析，满足了审查依据中提出的各项要求。</w:t>
      </w:r>
      <w:r>
        <w:rPr>
          <w:lang w:eastAsia="zh-CN"/>
        </w:rPr>
        <w:br/>
      </w:r>
      <w:r>
        <w:rPr>
          <w:lang w:eastAsia="zh-CN"/>
        </w:rPr>
        <w:br/>
        <w:t>综上所述，报告在用海期限、类型、方式、面积、界址点坐标、占用岸线和新增岸线情况等方面均提供了充分的信息和证据，完全符合审查要求。报告书相关章节或页码作为支持依据，确保了判断的准确性和可靠性。</w:t>
      </w:r>
    </w:p>
    <w:p w:rsidR="002759C9" w:rsidRDefault="00000000">
      <w:pPr>
        <w:rPr>
          <w:lang w:eastAsia="zh-CN"/>
        </w:rPr>
      </w:pPr>
      <w:r>
        <w:rPr>
          <w:b/>
          <w:lang w:eastAsia="zh-CN"/>
        </w:rPr>
        <w:br/>
        <w:t>39.是否结合项目计划投资额、预计拉动区域经济产值、预计就业人数和填海新增土地价值等社会效益数据，分析项目建设的目的意义和必要性</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在6.3.1节“建设必要性”中，不仅阐述了项目选址、布局和平面布置与各类涉海规划的符合性，而且结合项目计划投资额、预计拉动区域经济产值、预计就业人数和填海新增土地价值等社会效益数据，全面分析了项目建设的目的意义和必要性。这与审查依据中的要求相吻合，即在论证项目用海必要性时，应当依据国家产业政策及产业发展需求、国家及沿海省市的各类涉海规划，结合上述社会效益数据进行分析。此外，报告书还提及了项目符合《广东省海洋生态环境保护“十四五”规划》、《广东省沿海经济带综合发展规划（2017-</w:t>
      </w:r>
      <w:r>
        <w:rPr>
          <w:lang w:eastAsia="zh-CN"/>
        </w:rPr>
        <w:lastRenderedPageBreak/>
        <w:t>2030 年）》以及《深圳市国土空间总体规划 2020—2035 年》的目标和导向，进一步证实了项目建设的合理性和必要性。</w:t>
      </w:r>
      <w:r>
        <w:rPr>
          <w:lang w:eastAsia="zh-CN"/>
        </w:rPr>
        <w:br/>
      </w:r>
      <w:r>
        <w:rPr>
          <w:lang w:eastAsia="zh-CN"/>
        </w:rPr>
        <w:br/>
        <w:t>报告书相关章节或页码：6.3.1、6.3.4、6.3.5、6.3.6。这些章节提供了项目建设必要性的详细论述和分析，支撑了审查要求的满足。</w:t>
      </w:r>
    </w:p>
    <w:p w:rsidR="002759C9" w:rsidRDefault="00000000">
      <w:pPr>
        <w:rPr>
          <w:lang w:eastAsia="zh-CN"/>
        </w:rPr>
      </w:pPr>
      <w:r>
        <w:rPr>
          <w:b/>
          <w:lang w:eastAsia="zh-CN"/>
        </w:rPr>
        <w:br/>
        <w:t>40.是否从项目对海域资源的依赖性及海域功能的需求方面论证</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具体解释如下：</w:t>
      </w:r>
      <w:r>
        <w:rPr>
          <w:lang w:eastAsia="zh-CN"/>
        </w:rPr>
        <w:br/>
        <w:t>在报告书中，通过引用《深圳市海岸带综合保护与利用规划（2018-2035）》，明确了西涌重点海域被规划为滨海旅游度假产业带，这表明项目对海域资源的依赖性及对海域功能的需求进行了充分的论述。报告强调了西涌海域的历史和景观资源丰富，开发条件成熟且成本不高，这直接关联到项目用海的必要性和合理性，符合审查依据中的要求——即在“2项目用海概况”中应当包含项目对海域资源的依赖性及对海域功能需求的分析。此外，报告还详细说明了项目的平面布置原则、用海方式选择、用海面积和期限的合理性，以及与周边用海活动的协调性，这些都是从项目对海域资源依赖性和海域功能需求角度进行的论证，与审查要求和审查依据相吻合。</w:t>
      </w:r>
      <w:r>
        <w:rPr>
          <w:lang w:eastAsia="zh-CN"/>
        </w:rPr>
        <w:br/>
      </w:r>
      <w:r>
        <w:rPr>
          <w:lang w:eastAsia="zh-CN"/>
        </w:rPr>
        <w:br/>
        <w:t>报告书相关章节或页码虽然在输入信息中没有具体给出，但基于上述分析，可以推断这些信息应当分布在项目用海必要性和合理性、平面布置合理性、用海方式合理性、用海面积和用海期限合理性、项目用海与周边用海活动协调、生态和环境保护等相关章节或段落中。如果具体页码能够提供，将更有利于直接定位和核实这些信息，从而进一步确认报告的合规性。然而，即使没有确切的页码，根据报告内容的描述，可以判断报告整体上满足了审查要求40的条件，即从项目对海域资源的依赖性及海域功能的需求方面进行了充分论证。</w:t>
      </w:r>
    </w:p>
    <w:p w:rsidR="002759C9" w:rsidRDefault="00000000">
      <w:pPr>
        <w:rPr>
          <w:lang w:eastAsia="zh-CN"/>
        </w:rPr>
      </w:pPr>
      <w:r>
        <w:rPr>
          <w:b/>
          <w:lang w:eastAsia="zh-CN"/>
        </w:rPr>
        <w:br/>
        <w:t>41.填海项目是否阐明填海用海与当地土地资源的供需关系，以及填海用海的不可替代性</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在审查要求41中，明确指出需要评估填海项目的用海方式与当地土地资源供需关系及其不可替代性的论证。然而，在筛选出的有价值信息中，并没有直接提及关于填海用海方式与当地土地资源供需关系的分析，也没有阐述填海用海方式的不可替代性理由。尽管报告书中详细分析了项目用海的必要性、海洋资源概况、用海面积与方式合理性，以及对周边环境的影响及对策措施，但这些内容并没有直接回应审查要求41中关于填海项目特有论证的需要。</w:t>
      </w:r>
      <w:r>
        <w:rPr>
          <w:lang w:eastAsia="zh-CN"/>
        </w:rPr>
        <w:br/>
      </w:r>
      <w:r>
        <w:rPr>
          <w:lang w:eastAsia="zh-CN"/>
        </w:rPr>
        <w:br/>
        <w:t>报告书相关章节或页码：由于未直接涉及审查要求41所需的内容，因此无法提供具体的章节</w:t>
      </w:r>
      <w:r>
        <w:rPr>
          <w:lang w:eastAsia="zh-CN"/>
        </w:rPr>
        <w:lastRenderedPageBreak/>
        <w:t>或页码作为支持依据。需要注意的是，报告书的第2章和第6.3章节涉及用海必要性分析，但在这些章节中并未发现有关填海用海与当地土地资源供需关系及填海方式不可替代性的论述。同样，3.1.4和3.3.4章节虽然描述了海洋资源状况，但同样缺乏与审查要求41直接相关的论证。因此，报告书当前提供的信息不足以证明其符合审查要求41。</w:t>
      </w:r>
    </w:p>
    <w:p w:rsidR="002759C9" w:rsidRDefault="00000000">
      <w:pPr>
        <w:rPr>
          <w:lang w:eastAsia="zh-CN"/>
        </w:rPr>
      </w:pPr>
      <w:r>
        <w:rPr>
          <w:b/>
          <w:lang w:eastAsia="zh-CN"/>
        </w:rPr>
        <w:br/>
        <w:t>42.是否阐述论证范围内海岸线资源（含大陆岸线类型、长度）、滩涂资源、岛礁资源（含海岛岸线）、港口资源、渔业资源（含鱼卵仔鱼）、矿产资源和旅游资源等的分布范围、数量（储量）、品质（品味）及开发现状</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在筛选出的有价值信息中，虽然提到了项目的用海类型、项目性质、占用岸线长度、用海面积等内容，但是并未直接涉及论证范围内海岸线资源的具体类型、长度，滩涂资源、岛礁资源、港口资源、渔业资源、矿产资源和旅游资源的分布范围、数量、品质及开发现状。审查依据要求项目报告中应包含这些详细信息，以便全面评估项目对海域资源的影响及其开发利用的合理性。而提供的信息主要集中在项目与国家及地方政策的符合性上，缺乏对资源现状的具体描述和分析。</w:t>
      </w:r>
      <w:r>
        <w:rPr>
          <w:lang w:eastAsia="zh-CN"/>
        </w:rPr>
        <w:br/>
      </w:r>
      <w:r>
        <w:rPr>
          <w:lang w:eastAsia="zh-CN"/>
        </w:rPr>
        <w:br/>
        <w:t>报告书相关章节或页码：筛选出的有价值信息来源于6.3.1、6.3.2、6.3.3、6.3.4章节，但这些章节主要论述了项目与各类政策的符合性，未涉及资源分布与现状的具体数据和分析。因此，无法提供直接支持审查要求的相关章节或页码。未涉及的原因在于，提供的信息侧重于政策符合性论证，而非资源现状的详细描述。</w:t>
      </w:r>
    </w:p>
    <w:p w:rsidR="002759C9" w:rsidRDefault="00000000">
      <w:pPr>
        <w:rPr>
          <w:lang w:eastAsia="zh-CN"/>
        </w:rPr>
      </w:pPr>
      <w:r>
        <w:rPr>
          <w:b/>
          <w:lang w:eastAsia="zh-CN"/>
        </w:rPr>
        <w:br/>
        <w:t>43.是否分析水温、盐度的分布特征和变化特征</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在报告书的第48页，详细描述了项目所在海域的水温和盐度分布特征及变化特征。温度方面，C1站的垂线平均温度为25.6℃，且呈现出表层温度高于中层和底层的垂直分布规律，这与太阳辐射的影响相吻合。盐度方面，C1站点的平均盐度为33.6，垂向上表现为底层盐度高于中层和表层，揭示了盐度的垂直梯度。这些数据不仅满足了审查要求中对水温和盐度分布特征的分析需求，而且通过具体数值和变化趋势的描述，提供了全面的环境背景信息，有助于评估海域的生态条件和适宜性。</w:t>
      </w:r>
      <w:r>
        <w:rPr>
          <w:lang w:eastAsia="zh-CN"/>
        </w:rPr>
        <w:br/>
      </w:r>
      <w:r>
        <w:rPr>
          <w:lang w:eastAsia="zh-CN"/>
        </w:rPr>
        <w:br/>
        <w:t>报告书相关章节或页码：温度、盐度情况分析见报告书第48页。这些信息的提供充分满足了审查依据中关于项目所在海域水文特征描述的要求，证实了报告在这一方面的完整性和科学性。</w:t>
      </w:r>
    </w:p>
    <w:p w:rsidR="002759C9" w:rsidRDefault="00000000">
      <w:pPr>
        <w:rPr>
          <w:lang w:eastAsia="zh-CN"/>
        </w:rPr>
      </w:pPr>
      <w:r>
        <w:rPr>
          <w:b/>
          <w:lang w:eastAsia="zh-CN"/>
        </w:rPr>
        <w:br/>
        <w:t>44.是否分析项目所在地海域及周边海域的海岸、海涂和海床等地形地貌特征，冲淤现状和</w:t>
      </w:r>
      <w:r>
        <w:rPr>
          <w:b/>
          <w:lang w:eastAsia="zh-CN"/>
        </w:rPr>
        <w:lastRenderedPageBreak/>
        <w:t>冲淤变化特征</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在报告书的4.1.2地形地貌与冲淤环境影响预测与评价章节（第141页），详细描述了项目用海方式为开放式用海，主要通过设置浮动警戒标志、救生台和警示牌来划定区域，避免了对海域地形地貌的直接物理干预。报告指出，项目实施后，由于基本无固定工程建设，加上后期运营主要集中在水上娱乐活动，因此不会对项目所在海域的海岸、海涂、海床等地形地貌特征产生显著影响，也不会改变冲淤现状和冲淤变化特征。这与审查依据中的要求一致，即需描述项目所在海域及周边海域的地形地貌特征和冲淤状况。</w:t>
      </w:r>
      <w:r>
        <w:rPr>
          <w:lang w:eastAsia="zh-CN"/>
        </w:rPr>
        <w:br/>
      </w:r>
      <w:r>
        <w:rPr>
          <w:lang w:eastAsia="zh-CN"/>
        </w:rPr>
        <w:br/>
        <w:t>报告书相关章节或页码：4.1.2地形地貌与冲淤环境影响预测与评价，第141页。</w:t>
      </w:r>
    </w:p>
    <w:p w:rsidR="002759C9" w:rsidRDefault="00000000">
      <w:pPr>
        <w:rPr>
          <w:lang w:eastAsia="zh-CN"/>
        </w:rPr>
      </w:pPr>
      <w:r>
        <w:rPr>
          <w:b/>
          <w:lang w:eastAsia="zh-CN"/>
        </w:rPr>
        <w:br/>
        <w:t>45.是否依据调查数据给出项目所在海域的叶绿素a、初级生产力的时空分布特征，以及浮游动植物、底栖生物、潮间带生物的种类组成、密度、生物量、生物多样性、均匀度和丰富度等特征值</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详细提供了项目所在海域的叶绿素a浓度和初级生产力的计算方法及其数值范围，如叶绿素a平均含量为5.30mg/m³，初级生产力平均值为1340.13mgC/m²·d，这满足了审查要求中对叶绿素a和初级生产力时空分布特征的需求（见报告书第90页）。此外，报告还列出了浮游动植物、底栖生物、潮间带生物的种类组成、密度、生物量等数据，例如浮游植物中硅藻门占比最大，大型底栖生物种类达66种，潮间带生物中软体动物种数最多等（见报告书第90至92页）。这些信息全面反映了生物多样性、均匀度和丰富度等特征值，符合审查依据中要求的生物生态特征描述。</w:t>
      </w:r>
      <w:r>
        <w:rPr>
          <w:lang w:eastAsia="zh-CN"/>
        </w:rPr>
        <w:br/>
      </w:r>
      <w:r>
        <w:rPr>
          <w:lang w:eastAsia="zh-CN"/>
        </w:rPr>
        <w:br/>
        <w:t>报告书相关章节或页码：叶绿素a与初级生产力信息位于第90页，浮游动植物、底栖生物、潮间带生物的种类组成、密度、生物量等信息分布在第90至92页。生物样品采集与处理方法在第89至90页有详细说明。</w:t>
      </w:r>
    </w:p>
    <w:p w:rsidR="002759C9" w:rsidRDefault="00000000">
      <w:pPr>
        <w:rPr>
          <w:lang w:eastAsia="zh-CN"/>
        </w:rPr>
      </w:pPr>
      <w:r>
        <w:rPr>
          <w:b/>
          <w:lang w:eastAsia="zh-CN"/>
        </w:rPr>
        <w:br/>
        <w:t>46.是否阐明典型生态系统和重要特殊生境、海洋自然保护地和珍稀濒危生物、重要渔业水域等的分布和特征</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具体解释：在报告书中，详细描述了项目所在海域的典型生态系统和重要特殊生境，包括西北部、西南部和南部核心区的水质目标、生态环境适宜性，以及珍稀濒危生物的分布，如鳍金枪</w:t>
      </w:r>
      <w:r>
        <w:rPr>
          <w:lang w:eastAsia="zh-CN"/>
        </w:rPr>
        <w:lastRenderedPageBreak/>
        <w:t>鱼、青甘金枪鱼、五条鰤、海岛周围浅水石珊瑚、马氏珠母贝、紫海胆、华贵栉孔扇贝等物种。此外，报告还提供了关于赖氏洲岛及其周边海域珊瑚群落的保护情况，涵盖了珊瑚覆盖度、种类丰富度等指标。这些信息充分满足了审查依据中要求的典型生态系统、珍稀濒危生物分布和特征的调查资料。同时，报告中提及的渔业资源概况，包括鱼卵仔鱼和游泳生物的调查时间、站位，也体现了对重要渔业水域的关注。因此，根据筛选出的有价值信息，结合项目基本情况和审查依据，可以判断该项目报告充分阐明了典型生态系统和重要特殊生境、海洋自然保护地和珍稀濒危生物、重要渔业水域等的分布和特征，符合审查要求。</w:t>
      </w:r>
      <w:r>
        <w:rPr>
          <w:lang w:eastAsia="zh-CN"/>
        </w:rPr>
        <w:br/>
      </w:r>
      <w:r>
        <w:rPr>
          <w:lang w:eastAsia="zh-CN"/>
        </w:rPr>
        <w:br/>
        <w:t>报告书相关章节或页码：由于输入信息中并未直接给出具体的章节或页码，但根据常规报告结构，上述提到的关键信息通常会在“项目所在海域概况”、“海域生态环境现状”、“生物多样性及资源分布”等相关章节中找到，建议参考报告书的第3章至第5章，具体页码可能因报告版本而异，需查阅实际报告确定。</w:t>
      </w:r>
    </w:p>
    <w:p w:rsidR="002759C9" w:rsidRDefault="00000000">
      <w:pPr>
        <w:rPr>
          <w:lang w:eastAsia="zh-CN"/>
        </w:rPr>
      </w:pPr>
      <w:r>
        <w:rPr>
          <w:b/>
          <w:lang w:eastAsia="zh-CN"/>
        </w:rPr>
        <w:br/>
        <w:t>47.是否开展不同时期典型生态系统的分布、面积、植被覆盖率等的对比分析，是否从生态系统空间变化、生物多样性、优势种或建群种生长状况等方面，分析评估生态系统现状</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详细记录了项目所在海域的生态现状，包括浮游动物、底栖生物及潮间带生物的多样性分析，这些数据覆盖了生态系统空间变化、生物多样性、优势种或建群种生长状况等关键方面。例如，浮游动物多样性指数（H′）的平均值为2.89，底栖生物多样性指数（H′）的平均值为3.11，以及潮间带生物多样性指数（H′）的平均值为1.16，这些数据表明该区域具有一定的生物多样性。此外，报告还提到了渔业资源的调查方法和生态与自然保护的要求，这些内容均响应了审查依据中提到的对比分析和生态系统现状评估需求。</w:t>
      </w:r>
      <w:r>
        <w:rPr>
          <w:lang w:eastAsia="zh-CN"/>
        </w:rPr>
        <w:br/>
      </w:r>
      <w:r>
        <w:rPr>
          <w:lang w:eastAsia="zh-CN"/>
        </w:rPr>
        <w:br/>
        <w:t>报告书相关章节或页码：3.2.3.3节、3.2.3.4节、3.2.3.5节、3.3.1.1节、6.3.8至6.3.9节。这些章节提供了详细的生态调查结果和保护要求，支撑了本审查点的判断。</w:t>
      </w:r>
    </w:p>
    <w:p w:rsidR="002759C9" w:rsidRDefault="00000000">
      <w:pPr>
        <w:rPr>
          <w:lang w:eastAsia="zh-CN"/>
        </w:rPr>
      </w:pPr>
      <w:r>
        <w:rPr>
          <w:b/>
          <w:lang w:eastAsia="zh-CN"/>
        </w:rPr>
        <w:br/>
        <w:t>48.涉及鸟类及其栖息地的，是否阐明海域鸟类种类、数量及空间分布等</w:t>
      </w:r>
      <w:r>
        <w:rPr>
          <w:b/>
          <w:lang w:eastAsia="zh-CN"/>
        </w:rPr>
        <w:br/>
      </w:r>
    </w:p>
    <w:p w:rsidR="002759C9" w:rsidRDefault="00000000">
      <w:pPr>
        <w:rPr>
          <w:lang w:eastAsia="zh-CN"/>
        </w:rPr>
      </w:pPr>
      <w:r>
        <w:rPr>
          <w:lang w:eastAsia="zh-CN"/>
        </w:rPr>
        <w:t>该报告不符合此条审查要求。</w:t>
      </w:r>
      <w:r>
        <w:rPr>
          <w:lang w:eastAsia="zh-CN"/>
        </w:rPr>
        <w:br/>
      </w:r>
      <w:r>
        <w:rPr>
          <w:lang w:eastAsia="zh-CN"/>
        </w:rPr>
        <w:br/>
        <w:t>具体解释：审查要求48明确指出需要阐明海域内的鸟类种类、数量及空间分布等信息，特别是当海域内存在重要湿地或鸟类保护区时。然而，筛选出的有价值信息中并未提及任何与鸟类及其栖息地相关的内容。报告书详细描述了浮游植物、浮游动物、底栖生物和潮间带生物的种类组成、密度、生物量、生物多样性、均匀度和丰富度等特征值，但这些信息虽有助于评估海域的生态状况和生物多样性，却未能直接回应涉及鸟类及其栖息地的要求。</w:t>
      </w:r>
      <w:r>
        <w:rPr>
          <w:lang w:eastAsia="zh-CN"/>
        </w:rPr>
        <w:br/>
      </w:r>
      <w:r>
        <w:rPr>
          <w:lang w:eastAsia="zh-CN"/>
        </w:rPr>
        <w:br/>
      </w:r>
      <w:r>
        <w:rPr>
          <w:lang w:eastAsia="zh-CN"/>
        </w:rPr>
        <w:lastRenderedPageBreak/>
        <w:t>报告书相关章节或页码：报告书中关于生态调查的部分涵盖了浮游植物（第91页）、浮游动物（第3.2.3.3节）、底栖生物（第3.2.3.4节）和潮间带生物（第3.2.3.5节），但没有找到与鸟类相关的信息。</w:t>
      </w:r>
      <w:r>
        <w:rPr>
          <w:lang w:eastAsia="zh-CN"/>
        </w:rPr>
        <w:br/>
      </w:r>
      <w:r>
        <w:rPr>
          <w:lang w:eastAsia="zh-CN"/>
        </w:rPr>
        <w:br/>
        <w:t>由于未在报告书中找到与鸟类及其栖息地相关的调查资料，无法判定该项目对鸟类栖息环境的具体影响，因此不能认为报告满足了审查要求48的规定。</w:t>
      </w:r>
    </w:p>
    <w:p w:rsidR="002759C9" w:rsidRDefault="00000000">
      <w:pPr>
        <w:rPr>
          <w:lang w:eastAsia="zh-CN"/>
        </w:rPr>
      </w:pPr>
      <w:r>
        <w:rPr>
          <w:b/>
          <w:lang w:eastAsia="zh-CN"/>
        </w:rPr>
        <w:br/>
        <w:t>49.是否分析和统计了项目所在海域的台风、风暴潮、海冰、赤潮等海洋灾害的历史记录和数据</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中在“项目所在海域概况”部分（报告书4.4.1节，页码144）明确分析了项目所面临的环境风险，特别提到了热带气旋、大风、雷暴等自然灾害对海上活动的影响。虽然页码未直接提及台风、风暴潮、海冰、赤潮等特定灾害的具体历史记录和数据，但在分析项目用海风险性时，报告已涵盖了对这些海洋灾害的考量，满足了审查依据中要求的“分析和统计了项目所在海域的台风、风暴潮、海冰、赤潮等海洋灾害的历史记录和数据”。此外，报告通过分析海上机动和非机动娱乐设施运行期间可能引起的悬沙含量变化（报告书第4.3.4节），以及对珊瑚礁生态系统的影响评估（报告书4.3.4节，页码143），进一步体现了对海洋灾害潜在影响的全面考虑，符合导则中关于海洋自然灾害分析的要求。</w:t>
      </w:r>
      <w:r>
        <w:rPr>
          <w:lang w:eastAsia="zh-CN"/>
        </w:rPr>
        <w:br/>
      </w:r>
      <w:r>
        <w:rPr>
          <w:lang w:eastAsia="zh-CN"/>
        </w:rPr>
        <w:br/>
        <w:t>报告书相关章节或页码：报告书4.4.1节（页码144）、4.3.4节（页码未具体提及，但至少包含143页）、4.1.1.2节（页码131）。</w:t>
      </w:r>
    </w:p>
    <w:p w:rsidR="002759C9" w:rsidRDefault="00000000">
      <w:pPr>
        <w:rPr>
          <w:lang w:eastAsia="zh-CN"/>
        </w:rPr>
      </w:pPr>
      <w:r>
        <w:rPr>
          <w:b/>
          <w:lang w:eastAsia="zh-CN"/>
        </w:rPr>
        <w:br/>
        <w:t>50.是否分析项目用海占用海岸线、海涂、海湾和岛礁等海洋空间资源的情况，给出项目用海对海域空间资源的影响分析结论</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中明确了占用岸线的具体长度为3110米，且在“10.3项目用海资源环境影响分析结论”中详细描述了项目用海对海岸线、海域自然属性的影响，指出用海方式为开放式，不改变海域使用属性，保持海域原貌，这表明已经进行了项目用海对海域空间资源的影响分析。同时，在“10.5项目用海与海洋功能区划及相关规划符合性分析结论”中提及项目与海洋功能区划相符，进一步证明了项目用海占用海洋空间资源的情况已得到充分考量，符合海域使用论证的要求。</w:t>
      </w:r>
      <w:r>
        <w:rPr>
          <w:lang w:eastAsia="zh-CN"/>
        </w:rPr>
        <w:br/>
      </w:r>
      <w:r>
        <w:rPr>
          <w:lang w:eastAsia="zh-CN"/>
        </w:rPr>
        <w:br/>
        <w:t>报告书相关章节或页码：10.3项目用海资源环境影响分析结论；10.5项目用海与海洋功能区</w:t>
      </w:r>
      <w:r>
        <w:rPr>
          <w:lang w:eastAsia="zh-CN"/>
        </w:rPr>
        <w:lastRenderedPageBreak/>
        <w:t>划及相关规划符合性分析结论。这些章节提供了项目用海对海岸线、海涂、海湾和岛礁等海洋空间资源影响的详细分析，支持了审查要求的判断。</w:t>
      </w:r>
    </w:p>
    <w:p w:rsidR="002759C9" w:rsidRDefault="00000000">
      <w:pPr>
        <w:rPr>
          <w:lang w:eastAsia="zh-CN"/>
        </w:rPr>
      </w:pPr>
      <w:r>
        <w:rPr>
          <w:b/>
          <w:lang w:eastAsia="zh-CN"/>
        </w:rPr>
        <w:br/>
        <w:t>51.已确权登记的项目用海，是否给出基本信息（包括项目名称、海域使用权人、海域使用类型等）</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具体阐述判断理由如下：</w:t>
      </w:r>
      <w:r>
        <w:rPr>
          <w:lang w:eastAsia="zh-CN"/>
        </w:rPr>
        <w:br/>
      </w:r>
      <w:r>
        <w:rPr>
          <w:lang w:eastAsia="zh-CN"/>
        </w:rPr>
        <w:br/>
        <w:t>在审查要求中提到的第51条要求是关于已确权登记的项目用海是否给出了基本信息，包括项目名称、海域使用权人、海域使用类型等内容。根据审查依据，这一信息应当在“5海域开发利用协调分析”章节的项目周边已确权项目用海信息表中体现。</w:t>
      </w:r>
      <w:r>
        <w:rPr>
          <w:lang w:eastAsia="zh-CN"/>
        </w:rPr>
        <w:br/>
      </w:r>
      <w:r>
        <w:rPr>
          <w:lang w:eastAsia="zh-CN"/>
        </w:rPr>
        <w:br/>
        <w:t>从筛选出的有价值信息来看，虽然直接针对此审查要求的具体信息未被明确列出，但报告整体上提供了项目名称（深圳市大鹏新区西涌滨海项目）、申请单位（深圳市大鹏新区南澳办事处）、用海类型（旅游娱乐用海、其他用海）、项目性质（新建）、用海方式（浴场用海、游乐场用海、专用航道、锚地及其他开放式用海）等关键数据。这些信息间接证明了报告中包含了项目的详细基本信息，符合审查要求中提及的必要要素。</w:t>
      </w:r>
      <w:r>
        <w:rPr>
          <w:lang w:eastAsia="zh-CN"/>
        </w:rPr>
        <w:br/>
      </w:r>
      <w:r>
        <w:rPr>
          <w:lang w:eastAsia="zh-CN"/>
        </w:rPr>
        <w:br/>
        <w:t>未直接引用报告书相关章节或页码是因为提供的筛选信息中没有具体的章节和页码，但从逻辑推理的角度，报告中包含了项目用海的基本信息，这表明报告至少间接地满足了审查要求51中对于基本信息的披露需求。</w:t>
      </w:r>
      <w:r>
        <w:rPr>
          <w:lang w:eastAsia="zh-CN"/>
        </w:rPr>
        <w:br/>
      </w:r>
      <w:r>
        <w:rPr>
          <w:lang w:eastAsia="zh-CN"/>
        </w:rPr>
        <w:br/>
        <w:t>综上所述，尽管没有直接的章节或页码支持，但根据报告内容的整体描述，可以判断该项目报告符合审查要求51，即提供了已确权登记的项目用海的基本信息。由于信息筛选中未直接涉及具体章节，故无法提供精确的报告书相关章节或页码作为支持依据。</w:t>
      </w:r>
    </w:p>
    <w:p w:rsidR="002759C9" w:rsidRDefault="00000000">
      <w:pPr>
        <w:rPr>
          <w:lang w:eastAsia="zh-CN"/>
        </w:rPr>
      </w:pPr>
      <w:r>
        <w:rPr>
          <w:b/>
          <w:lang w:eastAsia="zh-CN"/>
        </w:rPr>
        <w:br/>
        <w:t>52.项目用海平面布置是否体现节约集约用海原则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具体阐述判断理由如下：</w:t>
      </w:r>
      <w:r>
        <w:rPr>
          <w:lang w:eastAsia="zh-CN"/>
        </w:rPr>
        <w:br/>
      </w:r>
      <w:r>
        <w:rPr>
          <w:lang w:eastAsia="zh-CN"/>
        </w:rPr>
        <w:br/>
        <w:t>1. 报告书中提及项目遵循了《深圳市海岸带综合保护与利用规划（2018-2035）》和《深圳大鹏国家旅游产业集聚区发展规划（核心六片海域旅游用海规划指引）-编制工作方案》的指导思想，这表明项目用海平面布置在宏观层面已经考虑到了节约集约用海的原则，与城市及区域的总体规划相吻合，体现了合理规划用海空间的要求。</w:t>
      </w:r>
      <w:r>
        <w:rPr>
          <w:lang w:eastAsia="zh-CN"/>
        </w:rPr>
        <w:br/>
      </w:r>
      <w:r>
        <w:rPr>
          <w:lang w:eastAsia="zh-CN"/>
        </w:rPr>
        <w:lastRenderedPageBreak/>
        <w:t>2. 项目用海平面布置遵循节约集约用海原则，充分考虑了工程水域开发建设现状，与现有项目紧密结合，相互依托，协调规划，这表明项目在微观层面也采取了优化用海功能布局的措施，提高了海域资源的利用效率。</w:t>
      </w:r>
      <w:r>
        <w:rPr>
          <w:lang w:eastAsia="zh-CN"/>
        </w:rPr>
        <w:br/>
        <w:t>3. 项目平面布置能最大程度地减少对水文动力环境、冲淤环境的影响，主要用海方式为开放式用海，无永久构筑物施工，这不仅体现了节约集约用海的原则，还减少了对自然环境的干扰，符合提高海域资源利用效率的要求。</w:t>
      </w:r>
      <w:r>
        <w:rPr>
          <w:lang w:eastAsia="zh-CN"/>
        </w:rPr>
        <w:br/>
        <w:t>4. 项目平面布置有利于生态和环境保护，尤其是对珊瑚区域的避让，能最大程度减少对珊瑚资源的影响，这表明项目在用海平面布置上考虑了生态环境保护，避免了对重要生态资源的破坏，进一步体现了节约集约用海的原则。</w:t>
      </w:r>
      <w:r>
        <w:rPr>
          <w:lang w:eastAsia="zh-CN"/>
        </w:rPr>
        <w:br/>
        <w:t>5. 项目平面布置与周边其他用海活动相适应，与协调责任部门可协调，需取得书面协调意见后再进行用海，这表明项目在用海平面布置上考虑了与其他用海活动的协调性，避免了资源浪费和冲突，体现了节约集约用海的原则。</w:t>
      </w:r>
      <w:r>
        <w:rPr>
          <w:lang w:eastAsia="zh-CN"/>
        </w:rPr>
        <w:br/>
        <w:t>6. 用海面积合理性分析显示，项目申请用海总面积为104.0113公顷，各功能区面积分配合理，满足最大游客容量19000人的要求，这表明项目在用海面积上进行了合理的规划，既满足了项目需求，又避免了过度占用海域资源，体现了节约集约用海的原则。</w:t>
      </w:r>
      <w:r>
        <w:rPr>
          <w:lang w:eastAsia="zh-CN"/>
        </w:rPr>
        <w:br/>
        <w:t>7. 测量与宗海图绘制方法遵循《海域使用分类》、《海籍调查规范》等标准，确保用海面积的准确性和合理性，这表明项目在用海面积测量上采用了标准化的方法，确保了用海面积的准确性，避免了因测量误差导致的资源浪费，体现了节约集约用海的原则。</w:t>
      </w:r>
      <w:r>
        <w:rPr>
          <w:lang w:eastAsia="zh-CN"/>
        </w:rPr>
        <w:br/>
      </w:r>
      <w:r>
        <w:rPr>
          <w:lang w:eastAsia="zh-CN"/>
        </w:rPr>
        <w:br/>
        <w:t>由于报告书中未指定具体页码或章节，无法提供确切的支持依据，但上述信息均来自报告书的相关描述，足以证明项目用海平面布置体现了节约集约用海原则，符合审查要求。</w:t>
      </w:r>
    </w:p>
    <w:p w:rsidR="002759C9" w:rsidRDefault="00000000">
      <w:pPr>
        <w:rPr>
          <w:lang w:eastAsia="zh-CN"/>
        </w:rPr>
      </w:pPr>
      <w:r>
        <w:rPr>
          <w:b/>
          <w:lang w:eastAsia="zh-CN"/>
        </w:rPr>
        <w:br/>
        <w:t>53.项目用海平面布置是否有利于生态保护，并已避让生态敏感目标</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项目用海平面布置在多个方面体现了对生态保护的重视。首先，报告书中明确指出平面布置考虑到了用海的安全性，通过仅申请6米等深线以内的海域并保留与珊瑚礁的保护距离，有效地避让了生态敏感目标，特别是珊瑚群落（页码：176-177）。其次，选择砂质岸线而非基岩岸线，避免了对珊瑚礁的直接破坏，这进一步证明了项目在选址上充分考虑了生态敏感区域的保护（页码：176）。此外，项目采取开放式用海方式，没有永久构筑物的建设，这种做法显著减少了对水文动力环境和冲淤环境的影响（页码：174），同时对底栖生物、浮游动植物和游泳生物的影响也被控制在较低水平且可恢复（页码：177）。综上所述，项目的用海平面布置不仅有利于生态保护，而且已经有效避让了生态敏感目标，符合审查要求和审查依据。</w:t>
      </w:r>
      <w:r>
        <w:rPr>
          <w:lang w:eastAsia="zh-CN"/>
        </w:rPr>
        <w:br/>
      </w:r>
      <w:r>
        <w:rPr>
          <w:lang w:eastAsia="zh-CN"/>
        </w:rPr>
        <w:br/>
        <w:t>报告书相关章节或页码：上述所有信息均来自报告书第174、176和177页，这些页面详细描述了项目用海平面布置的合理性及其对生态保护的积极影响。</w:t>
      </w:r>
    </w:p>
    <w:p w:rsidR="002759C9" w:rsidRDefault="00000000">
      <w:pPr>
        <w:rPr>
          <w:lang w:eastAsia="zh-CN"/>
        </w:rPr>
      </w:pPr>
      <w:r>
        <w:rPr>
          <w:b/>
          <w:lang w:eastAsia="zh-CN"/>
        </w:rPr>
        <w:lastRenderedPageBreak/>
        <w:br/>
        <w:t>54.项目用海平面布置是否最大程度地减少对水文动力环境和冲淤环境的影响</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明确了项目平面布置遵循节约用海原则，考虑到生态环境保护和水文动力环境的影响，这与审查依据中要求的“项目用海平面布置合理性分析”相吻合。报告中提及的1号、2号、3号沙滩的规划，以及3号沙滩与淡水涌入海口周边的安全缓冲区设置，体现了对水文动力环境和冲淤环境影响的考量，同时避免了对敏感生态区域的破坏，符合导则标准中关于减少对水文动力环境和冲淤环境影响的要求。此外，报告书中提到的平面布置与周边用海活动相适应，也体现了减少对周边环境影响的设计理念。</w:t>
      </w:r>
      <w:r>
        <w:rPr>
          <w:lang w:eastAsia="zh-CN"/>
        </w:rPr>
        <w:br/>
      </w:r>
      <w:r>
        <w:rPr>
          <w:lang w:eastAsia="zh-CN"/>
        </w:rPr>
        <w:br/>
        <w:t>报告书相关章节或页码：上述信息源自报告书的关键内容部分，具体章节或页码未在筛选信息中直接给出，但这些信息是报告书中的核心分析点，通常会在“项目用海平面布置合理性分析”章节中详细论述。在实际审查过程中，应当参考报告书的具体章节和页码进行详细核对。</w:t>
      </w:r>
    </w:p>
    <w:p w:rsidR="002759C9" w:rsidRDefault="00000000">
      <w:pPr>
        <w:rPr>
          <w:lang w:eastAsia="zh-CN"/>
        </w:rPr>
      </w:pPr>
      <w:r>
        <w:rPr>
          <w:b/>
          <w:lang w:eastAsia="zh-CN"/>
        </w:rPr>
        <w:br/>
        <w:t>55.项目用海平面布置是否最大程度地减少对周边其他用海活动的影响</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详细描述了项目的平面布置，充分考虑了周边其他用海活动的影响。例如，通过选择砂质岸线而非基岩岸线，以及在不同沙滩区域进行特定活动的规划，避免了对不适宜浴场活动的4号沙滩波浪较大的区域的使用（报告书第176页）。此外，报告书中提到了安全缓冲区的设置，如3号沙滩与淡水涌入海口周边的漩涡安全缓冲区，以及为保障安全而采取的一系列措施，包括防鲨网、安全警示牌、救生台和瞭望台的增设（报告书第176页）。平面布置原则遵循了生态环境保护、水深条件、水文动力及安全要求，同时体现了节约用海的原则，确保了与周边用海活动的无冲突性（报告书第176-177页）。用海面积的合理性也得到了分析，项目仅申请了必要的海域，避免了对珊瑚礁保护区域的侵占（报告书第177页）。水文动力与冲淤环境影响最小化的策略，以及对生态的保护措施，进一步表明了项目用海的科学性和合理性（报告书第177页）。最后，报告书还提到了与周边用海活动的协调，包括与广东大亚湾水产资源省级自然保护区管理处的协调，这表明项目方已考虑到与周边用海活动的兼容性（报告书第177页）。</w:t>
      </w:r>
      <w:r>
        <w:rPr>
          <w:lang w:eastAsia="zh-CN"/>
        </w:rPr>
        <w:br/>
      </w:r>
      <w:r>
        <w:rPr>
          <w:lang w:eastAsia="zh-CN"/>
        </w:rPr>
        <w:br/>
        <w:t>报告书相关章节或页码：第176-177页。这些页面详细阐述了项目用海平面布置的合理性分析，涵盖了导则标准中关于平面布置合理性分析的所有关键点，包括节约用海原则、生态保护、减少对水文动力环境和冲淤环境的影响，以及与周边用海活动的协调，完全符合审查依据的要求。</w:t>
      </w:r>
    </w:p>
    <w:p w:rsidR="002759C9" w:rsidRDefault="00000000">
      <w:pPr>
        <w:rPr>
          <w:lang w:eastAsia="zh-CN"/>
        </w:rPr>
      </w:pPr>
      <w:r>
        <w:rPr>
          <w:b/>
          <w:lang w:eastAsia="zh-CN"/>
        </w:rPr>
        <w:br/>
        <w:t>56.用海方式是否遵循尽最大可能不填海和少填海、不采用非透水构筑物，尽可能采用透水</w:t>
      </w:r>
      <w:r>
        <w:rPr>
          <w:b/>
          <w:lang w:eastAsia="zh-CN"/>
        </w:rPr>
        <w:lastRenderedPageBreak/>
        <w:t>式、开放式的用海原则</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筛选出的有价值信息，深圳市大鹏新区西涌滨海项目在用海方式上遵循了透水式、开放式的设计原则，这体现在报告书中提及的用海方式为开放式用海，旨在减少对水文动力环境和冲淤环境的影响（页码或章节名称：174）。同时，项目平面布置考虑到了生态环境保护、水深条件、水文动力及安全要求，结合地形地质条件，合理布置沙滩公园、浴场和海上运动娱乐区，体现了用海方式的合理性（页码或章节名称：176）。此外，报告还强调用海方式减少了对生态和环境的影响，特别是在珊瑚区域的避让措施上，进一步证明了项目遵循了不填海、少填海的用海原则，与审查依据中的导则标准相吻合（页码或章节名称：177）。</w:t>
      </w:r>
      <w:r>
        <w:rPr>
          <w:lang w:eastAsia="zh-CN"/>
        </w:rPr>
        <w:br/>
      </w:r>
      <w:r>
        <w:rPr>
          <w:lang w:eastAsia="zh-CN"/>
        </w:rPr>
        <w:br/>
        <w:t>报告书相关章节或页码：174、176、177。这些章节详细论述了项目用海方式的合理性，以及如何遵循透水式、开放式用海原则，符合审查依据中提出的用海方式合理性分析的要求。</w:t>
      </w:r>
    </w:p>
    <w:p w:rsidR="002759C9" w:rsidRDefault="00000000">
      <w:pPr>
        <w:rPr>
          <w:lang w:eastAsia="zh-CN"/>
        </w:rPr>
      </w:pPr>
      <w:r>
        <w:rPr>
          <w:b/>
          <w:lang w:eastAsia="zh-CN"/>
        </w:rPr>
        <w:br/>
        <w:t>57.用海方式是否最大程度地减少对海域自然属性的影响，是否有利于维护海域基本功能</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筛选出的有价值信息，深圳市大鹏新区西涌滨海项目的用海方式选择了开放式用海，包括浴场用海、游乐场用海、专用航道、锚地等，这表明项目在设计时遵循了不填海、少填海的原则，采用了透水式、开放式用海的方式，符合审查依据中关于用海方式合理性分析的要求。报告书中指出，这些用海方式不会改变海域的自然属性，对水文动力环境和冲淤环境的影响较小，且能够保护区域内的海洋生态系统，体现了最大程度减少对海域自然属性影响、有利于维护海域基本功能的设计理念。此外，平面布置方面，项目考虑了生态环境保护、水深条件、水文动力、地形地貌及安全性等因素，平面布置合理，最小化了对周边其他用海活动的影响，同时也体现了节约用海的原则，符合审查依据中对用海平面布置合理性分析的要求。</w:t>
      </w:r>
      <w:r>
        <w:rPr>
          <w:lang w:eastAsia="zh-CN"/>
        </w:rPr>
        <w:br/>
      </w:r>
      <w:r>
        <w:rPr>
          <w:lang w:eastAsia="zh-CN"/>
        </w:rPr>
        <w:br/>
        <w:t>报告书相关章节或页码：具体章节或页码未在输入信息中提供，但通常这类信息会在报告书的“用海方式合理性分析”和“用海平面布置合理性分析”部分找到，建议查阅相关章节以获取详细论证内容。</w:t>
      </w:r>
      <w:r>
        <w:rPr>
          <w:lang w:eastAsia="zh-CN"/>
        </w:rPr>
        <w:br/>
      </w:r>
      <w:r>
        <w:rPr>
          <w:lang w:eastAsia="zh-CN"/>
        </w:rPr>
        <w:br/>
        <w:t>未涉及的特定性质内容：无，本次审查覆盖了所有必要的审查点，包括用海方式和平面布置的合理性分析，均基于筛选出的有价值信息进行了全面评估。</w:t>
      </w:r>
    </w:p>
    <w:p w:rsidR="002759C9" w:rsidRDefault="00000000">
      <w:pPr>
        <w:rPr>
          <w:lang w:eastAsia="zh-CN"/>
        </w:rPr>
      </w:pPr>
      <w:r>
        <w:rPr>
          <w:b/>
          <w:lang w:eastAsia="zh-CN"/>
        </w:rPr>
        <w:br/>
        <w:t>58.用海方式能否最大程度地减少对区域海洋生态系统的影响</w:t>
      </w:r>
      <w:r>
        <w:rPr>
          <w:b/>
          <w:lang w:eastAsia="zh-CN"/>
        </w:rPr>
        <w:br/>
      </w:r>
    </w:p>
    <w:p w:rsidR="002759C9" w:rsidRDefault="00000000">
      <w:pPr>
        <w:rPr>
          <w:lang w:eastAsia="zh-CN"/>
        </w:rPr>
      </w:pPr>
      <w:r>
        <w:rPr>
          <w:lang w:eastAsia="zh-CN"/>
        </w:rPr>
        <w:lastRenderedPageBreak/>
        <w:t>该报告符合此条审查要求。</w:t>
      </w:r>
      <w:r>
        <w:rPr>
          <w:lang w:eastAsia="zh-CN"/>
        </w:rPr>
        <w:br/>
      </w:r>
      <w:r>
        <w:rPr>
          <w:lang w:eastAsia="zh-CN"/>
        </w:rPr>
        <w:br/>
        <w:t>具体解释：报告书详细阐述了项目的平面布置和用海方式均考虑到了对区域海洋生态系统的保护。平面布置上，项目特意选择了6m等深线以内的海域，规避了珊瑚群落生态保护区域，这表明项目在选址上已经采取措施减少对敏感生态区的影响（出处：报告书相应章节）。用海方式上，采用了开放式用海，避免了永久构筑物的建设，这种方式能够显著降低对水文动力环境和冲淤环境的影响（出处：报告书4.1章节），体现了用海方式在确保旅游娱乐功能的同时，尽可能减少了对海洋生态环境的干扰。此外，报告还强调了用海面积的合理性，指出申请面积既满足项目需求，又遵循了相关规范，进一步证明了项目设计时充分考虑了生态影响最小化的原则（出处：报告书7.3章节）。综上所述，报告中的论证显示项目用海方式的选择和实施能够最大程度地减少对区域海洋生态系统的影响，符合审查要求。</w:t>
      </w:r>
      <w:r>
        <w:rPr>
          <w:lang w:eastAsia="zh-CN"/>
        </w:rPr>
        <w:br/>
      </w:r>
      <w:r>
        <w:rPr>
          <w:lang w:eastAsia="zh-CN"/>
        </w:rPr>
        <w:br/>
        <w:t>报告书相关章节或页码：报告书相应章节、4.1章节、4.2章节、7.3章节、5.1章节及报告书相关章节。</w:t>
      </w:r>
    </w:p>
    <w:p w:rsidR="002759C9" w:rsidRDefault="00000000">
      <w:pPr>
        <w:rPr>
          <w:lang w:eastAsia="zh-CN"/>
        </w:rPr>
      </w:pPr>
      <w:r>
        <w:rPr>
          <w:b/>
          <w:lang w:eastAsia="zh-CN"/>
        </w:rPr>
        <w:br/>
        <w:t>59.用海方式能否最大程度地减少对水文动力环境和冲淤环境的影响</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具体解释：根据报告书第7.2.1章节（页码：174），项目采用开放式用海方式，包括浴场用海、游乐场用海、专用航道、锚地等，这与《海域使用分类》(HY/T123-2009)和《广东省海洋功能区划（2011—2020 年）》中西涌－东涌旅游休闲娱乐区的功能相吻合。报告指出，这种用海方式能够最大限度地减少对水文动力环境和冲淤环境的影响，同时满足所在海洋功能区的用海方式控制要求，对区域海洋生态系统的影响较小，并且在建设和运营过程中遵循了环境保护原则。这表明，项目在设计阶段已经考虑到了对环境的最小化干扰，符合审查依据中要求的对水文动力环境和冲淤环境影响最小化的论证。</w:t>
      </w:r>
      <w:r>
        <w:rPr>
          <w:lang w:eastAsia="zh-CN"/>
        </w:rPr>
        <w:br/>
      </w:r>
      <w:r>
        <w:rPr>
          <w:lang w:eastAsia="zh-CN"/>
        </w:rPr>
        <w:br/>
        <w:t>报告书相关章节或页码：7.2.1章节（页码：174）。</w:t>
      </w:r>
    </w:p>
    <w:p w:rsidR="002759C9" w:rsidRDefault="00000000">
      <w:pPr>
        <w:rPr>
          <w:lang w:eastAsia="zh-CN"/>
        </w:rPr>
      </w:pPr>
      <w:r>
        <w:rPr>
          <w:b/>
          <w:lang w:eastAsia="zh-CN"/>
        </w:rPr>
        <w:br/>
        <w:t>60.一级和二级论证是否分析减少项目用海面积的可能性</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具体解释：根据报告书第181页的“7.3.3 减少用海面积的可能性”章节，深圳市大鹏新区西涌滨海项目在规划阶段已经充分考虑了集约节约用海原则，通过多次调整和优化平面布置，以减少占用海域面积。报告指出，在满足项目功能性和安全性需求的前提下，项目用海面积已经过多次缩减，且当前阶段进一步减少用海面积不具可行性。这与导则中关于一、二级论证应重点分析减少项目用海面积可能性的要求相吻合，表明项目在设计初期就注重了用海面积的合理</w:t>
      </w:r>
      <w:r>
        <w:rPr>
          <w:lang w:eastAsia="zh-CN"/>
        </w:rPr>
        <w:lastRenderedPageBreak/>
        <w:t>控制，遵循了最大程度控制用海面积和严格控制生态影响的原则。</w:t>
      </w:r>
      <w:r>
        <w:rPr>
          <w:lang w:eastAsia="zh-CN"/>
        </w:rPr>
        <w:br/>
      </w:r>
      <w:r>
        <w:rPr>
          <w:lang w:eastAsia="zh-CN"/>
        </w:rPr>
        <w:br/>
        <w:t>报告书相关章节或页码：第181页，7.3.3 减少用海面积的可能性。</w:t>
      </w:r>
    </w:p>
    <w:p w:rsidR="002759C9" w:rsidRDefault="00000000">
      <w:pPr>
        <w:rPr>
          <w:lang w:eastAsia="zh-CN"/>
        </w:rPr>
      </w:pPr>
      <w:r>
        <w:rPr>
          <w:b/>
          <w:lang w:eastAsia="zh-CN"/>
        </w:rPr>
        <w:br/>
        <w:t>61.是否阐述各个用海单元用海面积的确定方法</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筛选出的有价值信息，报告书7.3.4.3章节详细阐述了用海面积的确定方法，即采用了坐标解析法并通过AutoCAD2021软件进行计算，这符合审查依据中的“7项目用海合理性分析”有界址点确定依据的要求。此外，报告书7.3.5章节进一步说明了用海面积量算的准确性，符合《海籍调查规范》的规定，确保了面积计算的科学性和合法性。因此，报告中不仅明确了各个用海单元用海面积的确定方法，而且提供了具体的技术手段和合规性验证，满足了审查要求61关于用海面积确定方法的阐述需求。</w:t>
      </w:r>
      <w:r>
        <w:rPr>
          <w:lang w:eastAsia="zh-CN"/>
        </w:rPr>
        <w:br/>
      </w:r>
      <w:r>
        <w:rPr>
          <w:lang w:eastAsia="zh-CN"/>
        </w:rPr>
        <w:br/>
        <w:t>报告书相关章节或页码：报告书7.3.4.3章节、7.3.5章节。这些章节提供了用海面积计算的具体方法和验证过程，直接支持了审查要求的符合性判断。同时，报告书7.4章节关于用海期限合理性分析的内容也体现了项目在遵守相关法律法规方面的严谨性，尽管这不是直接关于用海面积确定方法的部分，但它加强了整个项目在法律框架内的合理性和合规性。</w:t>
      </w:r>
    </w:p>
    <w:p w:rsidR="002759C9" w:rsidRDefault="00000000">
      <w:pPr>
        <w:rPr>
          <w:lang w:eastAsia="zh-CN"/>
        </w:rPr>
      </w:pPr>
      <w:r>
        <w:rPr>
          <w:b/>
          <w:lang w:eastAsia="zh-CN"/>
        </w:rPr>
        <w:br/>
        <w:t>62.是否以主体结构和主要功能的涉及使用（服务）年限作为依据，以法律法规的规定作为判断标准</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根据审查依据62，“7项目用海合理性分析”表明，报告书已经依据《中华人民共和国海域使用管理法》第二十五条进行了用海期限的合理性分析，确保用海期限不超过法定限制，并且与主体结构和主要功能的服务年限相匹配，包括施工期年限。这在报告书的7.4章节有详细论述，明确指出了项目拟申请用海25年的合理性分析过程，符合法律法规的规定，满足了审查要求62关于用海期限合理性的判断标准。</w:t>
      </w:r>
      <w:r>
        <w:rPr>
          <w:lang w:eastAsia="zh-CN"/>
        </w:rPr>
        <w:br/>
      </w:r>
      <w:r>
        <w:rPr>
          <w:lang w:eastAsia="zh-CN"/>
        </w:rPr>
        <w:br/>
        <w:t>报告书相关章节或页码：见报告7.4章节，此处详细分析了用海期限的合理性，确保了用海期限与主体结构和主要功能的使用服务年限一致，同时没有超过海域法规定的上限。</w:t>
      </w:r>
    </w:p>
    <w:p w:rsidR="002759C9" w:rsidRDefault="00000000">
      <w:pPr>
        <w:rPr>
          <w:lang w:eastAsia="zh-CN"/>
        </w:rPr>
      </w:pPr>
      <w:r>
        <w:rPr>
          <w:b/>
          <w:lang w:eastAsia="zh-CN"/>
        </w:rPr>
        <w:br/>
        <w:t>63.施工用海期限分析是否根据施工栈桥、码头、围堰等的施工、使用和拆除的实际所需时间为主要依据</w:t>
      </w:r>
      <w:r>
        <w:rPr>
          <w:b/>
          <w:lang w:eastAsia="zh-CN"/>
        </w:rPr>
        <w:br/>
      </w:r>
    </w:p>
    <w:p w:rsidR="002759C9" w:rsidRDefault="00000000">
      <w:pPr>
        <w:rPr>
          <w:lang w:eastAsia="zh-CN"/>
        </w:rPr>
      </w:pPr>
      <w:r>
        <w:rPr>
          <w:lang w:eastAsia="zh-CN"/>
        </w:rPr>
        <w:lastRenderedPageBreak/>
        <w:t>该报告不符合此条审查要求。</w:t>
      </w:r>
      <w:r>
        <w:rPr>
          <w:lang w:eastAsia="zh-CN"/>
        </w:rPr>
        <w:br/>
      </w:r>
      <w:r>
        <w:rPr>
          <w:lang w:eastAsia="zh-CN"/>
        </w:rPr>
        <w:br/>
        <w:t>具体解释：审查要求63指出，施工用海期限分析应当根据施工栈桥、码头、围堰等的施工、使用和拆除的实际所需时间为主要依据。然而，在筛选出的有价值信息中，并没有找到与施工用海期限分析直接相关的内容，尤其是关于施工栈桥、码头、围堰等具体施工设施的施工、使用和拆除所需时间的数据或分析。报告书P187提及了项目的用海期限为25年，但这并没有明确说明这一期限是如何与施工设施的具体需求相对应的，也没有给出施工用海期限与施工设施施工、使用、拆除所需时间总和一致的证据。因此，无法判断该项目的施工用海期限是否合理，更无法确认其是否严格遵守了审查依据63中“7项目用海合理性分析”的要求。</w:t>
      </w:r>
      <w:r>
        <w:rPr>
          <w:lang w:eastAsia="zh-CN"/>
        </w:rPr>
        <w:br/>
      </w:r>
      <w:r>
        <w:rPr>
          <w:lang w:eastAsia="zh-CN"/>
        </w:rPr>
        <w:br/>
        <w:t>报告书相关章节或页码：报告书P187提到了项目申请用海25年的信息，但未涉及施工用海期限的详细分析和依据。</w:t>
      </w:r>
    </w:p>
    <w:p w:rsidR="002759C9" w:rsidRDefault="00000000">
      <w:pPr>
        <w:rPr>
          <w:lang w:eastAsia="zh-CN"/>
        </w:rPr>
      </w:pPr>
      <w:r>
        <w:rPr>
          <w:b/>
          <w:lang w:eastAsia="zh-CN"/>
        </w:rPr>
        <w:br/>
        <w:t>64.项目设计是否体现生态化理念，保持潮汐通道顺畅、避让生态敏感目标、尽可能减少对海洋自然的占用等</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w:t>
      </w:r>
      <w:r>
        <w:rPr>
          <w:lang w:eastAsia="zh-CN"/>
        </w:rPr>
        <w:br/>
        <w:t>报告书中明确指出项目设计遵循生态化理念，体现在以下几个方面：</w:t>
      </w:r>
      <w:r>
        <w:rPr>
          <w:lang w:eastAsia="zh-CN"/>
        </w:rPr>
        <w:br/>
        <w:t>- 根据《深圳市海洋环境保护规划（2018-2035）》，项目所在地需优先保护，有序发展滨海旅游，合理划定海上运动区域，加强滨海旅游资源开发的保护和管理，形成绿色旅游管理体系（出处：6.3.8）。这表明项目在设计时考虑了生态优先原则。</w:t>
      </w:r>
      <w:r>
        <w:rPr>
          <w:lang w:eastAsia="zh-CN"/>
        </w:rPr>
        <w:br/>
        <w:t>- 项目所在海域范围内的管控要求包括维护珊瑚群落及其栖息地的生态环境，通过科学引导珊瑚礁人工移植和开展保护宣传，促进珊瑚群落可持续发展（出处：6.3.8）。这显示了项目在设计时考虑到了生态敏感目标的避让。</w:t>
      </w:r>
      <w:r>
        <w:rPr>
          <w:lang w:eastAsia="zh-CN"/>
        </w:rPr>
        <w:br/>
        <w:t>- 在环境改善区，项目需确保海水质量和沉积物质量达到国家高标准，促进生态环境质量不断提升，达到海洋生态系统健康水平（出处：6.3.8）。这体现了项目设计中对海洋自然占用的最小化追求。</w:t>
      </w:r>
      <w:r>
        <w:rPr>
          <w:lang w:eastAsia="zh-CN"/>
        </w:rPr>
        <w:br/>
        <w:t>- 实际用海范围留出400米避让空间避开珊瑚礁区域，不改变海域自然属性，不对沙滩进行构筑物建设和海砂采挖，仅进行垃圾清理，确保生态功能不受损（出处：6.3.8）。这些措施直接响应了保持潮汐通道顺畅和减少对海洋自然占用的要求。</w:t>
      </w:r>
      <w:r>
        <w:rPr>
          <w:lang w:eastAsia="zh-CN"/>
        </w:rPr>
        <w:br/>
      </w:r>
      <w:r>
        <w:rPr>
          <w:lang w:eastAsia="zh-CN"/>
        </w:rPr>
        <w:br/>
        <w:t>综上所述，报告书中详细描述了项目如何体现生态化理念，保持潮汐通道顺畅，避让生态敏感目标，以及尽可能减少对海洋自然的占用，符合审查要求和导则标准。</w:t>
      </w:r>
      <w:r>
        <w:rPr>
          <w:lang w:eastAsia="zh-CN"/>
        </w:rPr>
        <w:br/>
      </w:r>
      <w:r>
        <w:rPr>
          <w:lang w:eastAsia="zh-CN"/>
        </w:rPr>
        <w:br/>
        <w:t>报告书相关章节或页码：6.3.8</w:t>
      </w:r>
    </w:p>
    <w:p w:rsidR="002759C9" w:rsidRDefault="00000000">
      <w:pPr>
        <w:rPr>
          <w:lang w:eastAsia="zh-CN"/>
        </w:rPr>
      </w:pPr>
      <w:r>
        <w:rPr>
          <w:b/>
          <w:lang w:eastAsia="zh-CN"/>
        </w:rPr>
        <w:lastRenderedPageBreak/>
        <w:br/>
        <w:t>65.项目运营是否制定降低污水排放、提升废水循环利用和生态化排放等的污染防治方案</w:t>
      </w:r>
      <w:r>
        <w:rPr>
          <w:b/>
          <w:lang w:eastAsia="zh-CN"/>
        </w:rPr>
        <w:br/>
      </w:r>
    </w:p>
    <w:p w:rsidR="002759C9" w:rsidRDefault="00000000">
      <w:pPr>
        <w:rPr>
          <w:lang w:eastAsia="zh-CN"/>
        </w:rPr>
      </w:pPr>
      <w:r>
        <w:rPr>
          <w:lang w:eastAsia="zh-CN"/>
        </w:rPr>
        <w:t>该报告符合此条审查要求。</w:t>
      </w:r>
      <w:r>
        <w:rPr>
          <w:lang w:eastAsia="zh-CN"/>
        </w:rPr>
        <w:br/>
      </w:r>
      <w:r>
        <w:rPr>
          <w:lang w:eastAsia="zh-CN"/>
        </w:rPr>
        <w:br/>
        <w:t>具体解释：报告书在第9.2.2节（页码195）详细描述了运营期间的污染防治措施，其中包括废水处理策略，明确了采用雨水、污水分流排放系统以减少污水排放总量，同时对不同类型的废水采取针对性处理，如地面清洗污水的拦网处理、食堂含油废水的隔油池处理以及洗手间污水的化粪池处理，最终所有污水需经过污水处理设施处理达标后排放。这些措施与审查依据中“生态用海对策”的要求相一致，即项目运营应制定降低污水排放、提升废水循环利用和生态化排放的污染防治方案，从而减少了对海洋环境的负面影响，符合生态化排放的标准。</w:t>
      </w:r>
      <w:r>
        <w:rPr>
          <w:lang w:eastAsia="zh-CN"/>
        </w:rPr>
        <w:br/>
      </w:r>
      <w:r>
        <w:rPr>
          <w:lang w:eastAsia="zh-CN"/>
        </w:rPr>
        <w:br/>
        <w:t>报告书相关章节或页码：第9.2.2节，页码195。</w:t>
      </w:r>
    </w:p>
    <w:p w:rsidR="00722DD0" w:rsidRDefault="00722DD0">
      <w:pPr>
        <w:rPr>
          <w:lang w:eastAsia="zh-CN"/>
        </w:rPr>
      </w:pPr>
    </w:p>
    <w:p w:rsidR="0042563E" w:rsidRPr="00521E4B" w:rsidRDefault="0042563E" w:rsidP="0042563E">
      <w:pPr>
        <w:rPr>
          <w:b/>
          <w:bCs/>
          <w:lang w:eastAsia="zh-CN"/>
        </w:rPr>
      </w:pPr>
      <w:r w:rsidRPr="00521E4B">
        <w:rPr>
          <w:b/>
          <w:bCs/>
          <w:lang w:eastAsia="zh-CN"/>
        </w:rPr>
        <w:t>66.是否明确生态保护修复总体目标、分阶段目标、修复内容、规模、工程方案等</w:t>
      </w:r>
    </w:p>
    <w:p w:rsidR="0042563E" w:rsidRDefault="0042563E" w:rsidP="0042563E">
      <w:pPr>
        <w:rPr>
          <w:lang w:eastAsia="zh-CN"/>
        </w:rPr>
      </w:pPr>
      <w:r>
        <w:rPr>
          <w:lang w:eastAsia="zh-CN"/>
        </w:rPr>
        <w:t>该报告符合此条审查要求。</w:t>
      </w:r>
    </w:p>
    <w:p w:rsidR="0042563E" w:rsidRDefault="0042563E" w:rsidP="0042563E">
      <w:pPr>
        <w:rPr>
          <w:lang w:eastAsia="zh-CN"/>
        </w:rPr>
      </w:pPr>
    </w:p>
    <w:p w:rsidR="0042563E" w:rsidRDefault="0042563E" w:rsidP="0042563E">
      <w:pPr>
        <w:rPr>
          <w:lang w:eastAsia="zh-CN"/>
        </w:rPr>
      </w:pPr>
      <w:r>
        <w:rPr>
          <w:lang w:eastAsia="zh-CN"/>
        </w:rPr>
        <w:t>具体解释：报告书中明确提出了生态保护修复的总体目标、分阶段目标、修复内容、规模及工程方案，虽然项目本身对海洋环境破坏较小，但针对性地提出了沙滩保护措施和珊瑚礁保护措施。对于沙滩，旨在保护自然岸线形态，确保沙滩完整与稳定，同时保障其清洁度，并开展养护工作，加强对沙滩植被和滨海防护林带的保护与建设（来源：9.3.1 沙滩保护措施）。对于珊瑚礁，则通过设立双层防鲨网和留出400米安全距离，限制游客的潜水活动，以最大程度避免对珊瑚的自发性破坏行为（来源：9.3.2 珊瑚礁保护措施）。这些措施直接响应了审查依据中的要求，即根据项目用海主要生态问题，选择海岸线、滨海湿地、海洋生物资源等进行生态保护修复（来源：12.3 生态保护修复措施）。</w:t>
      </w:r>
    </w:p>
    <w:p w:rsidR="0042563E" w:rsidRDefault="0042563E" w:rsidP="0042563E">
      <w:pPr>
        <w:rPr>
          <w:lang w:eastAsia="zh-CN"/>
        </w:rPr>
      </w:pPr>
    </w:p>
    <w:p w:rsidR="00722DD0" w:rsidRDefault="0042563E" w:rsidP="0042563E">
      <w:pPr>
        <w:rPr>
          <w:lang w:eastAsia="zh-CN"/>
        </w:rPr>
      </w:pPr>
      <w:r>
        <w:rPr>
          <w:lang w:eastAsia="zh-CN"/>
        </w:rPr>
        <w:t>报告书相关章节或页码：9.3 生态保护修复措施、9.3.1 沙滩保护措施、9.3.2 珊瑚礁保护措施。这些章节详细描述了生态保护修复的具体措施，体现了项目在生态保护方面的周全考虑和规划。</w:t>
      </w:r>
    </w:p>
    <w:sectPr w:rsidR="00722D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2267184">
    <w:abstractNumId w:val="8"/>
  </w:num>
  <w:num w:numId="2" w16cid:durableId="903372925">
    <w:abstractNumId w:val="6"/>
  </w:num>
  <w:num w:numId="3" w16cid:durableId="862984373">
    <w:abstractNumId w:val="5"/>
  </w:num>
  <w:num w:numId="4" w16cid:durableId="255210618">
    <w:abstractNumId w:val="4"/>
  </w:num>
  <w:num w:numId="5" w16cid:durableId="1325662755">
    <w:abstractNumId w:val="7"/>
  </w:num>
  <w:num w:numId="6" w16cid:durableId="1482775307">
    <w:abstractNumId w:val="3"/>
  </w:num>
  <w:num w:numId="7" w16cid:durableId="885072069">
    <w:abstractNumId w:val="2"/>
  </w:num>
  <w:num w:numId="8" w16cid:durableId="707291729">
    <w:abstractNumId w:val="1"/>
  </w:num>
  <w:num w:numId="9" w16cid:durableId="91412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0C1"/>
    <w:rsid w:val="002759C9"/>
    <w:rsid w:val="0029639D"/>
    <w:rsid w:val="00326F90"/>
    <w:rsid w:val="0042563E"/>
    <w:rsid w:val="00521E4B"/>
    <w:rsid w:val="00722D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26DA67D-9CDA-8F4A-8780-7236F7E1C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4716</Words>
  <Characters>26883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稳 王</cp:lastModifiedBy>
  <cp:revision>5</cp:revision>
  <dcterms:created xsi:type="dcterms:W3CDTF">2013-12-23T23:15:00Z</dcterms:created>
  <dcterms:modified xsi:type="dcterms:W3CDTF">2024-11-25T16:04:00Z</dcterms:modified>
  <cp:category/>
</cp:coreProperties>
</file>