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project0201</w:t>
      </w:r>
    </w:p>
    <w:p>
      <w:pPr>
        <w:pStyle w:val="Heading1"/>
      </w:pPr>
      <w:r>
        <w:rPr>
          <w:sz w:val="47"/>
        </w:rPr>
        <w:t>1、test088</w:t>
      </w:r>
    </w:p>
    <w:p>
      <w:pPr>
        <w:pStyle w:val="Heading2"/>
      </w:pPr>
      <w:r>
        <w:rPr/>
        <w:t>1.testtes11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http://xxxxwww.pinganan.com/source/123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"age":</w:t>
      </w:r>
      <w:r>
        <w:rPr>
          <w:color w:val="3B9526"/>
        </w:rPr>
        <w:t xml:space="preserve"> "18",</w:t>
      </w:r>
    </w:p>
    <w:p>
      <w:pPr/>
      <w:r>
        <w:t>}</w:t>
      </w:r>
    </w:p>
    <w:p>
      <w:pPr>
        <w:pStyle w:val="Heading2"/>
      </w:pPr>
      <w:r>
        <w:rPr/>
        <w:t>2.tes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http://xxxxwww.pingan.com.cn/source/api/12222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honey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age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"height":</w:t>
      </w:r>
      <w:r>
        <w:rPr>
          <w:color w:val="FF0000"/>
        </w:rPr>
        <w:t xml:space="preserve"> 178,</w:t>
      </w:r>
    </w:p>
    <w:p>
      <w:pPr/>
      <w:r>
        <w:t>}</w:t>
      </w:r>
    </w:p>
    <w:p>
      <w:pPr>
        <w:pStyle w:val="Heading2"/>
      </w:pPr>
      <w:r>
        <w:rPr/>
        <w:t>3.tedddd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</w:p>
    <w:p>
      <w:pPr>
        <w:pStyle w:val="BodyText"/>
      </w:pPr>
      <w:r>
        <w:t>请求URL：</w:t>
      </w:r>
    </w:p>
    <w:p>
      <w:pPr>
        <w:pStyle w:val="ListParagraph"/>
      </w:pPr>
      <w:r>
        <w:t>http://xxxx/post/source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>
        <w:pStyle w:val="Heading1"/>
      </w:pPr>
      <w:r>
        <w:rPr>
          <w:sz w:val="47"/>
        </w:rPr>
        <w:t>2、1</w:t>
      </w:r>
    </w:p>
    <w:p>
      <w:pPr>
        <w:pStyle w:val="Heading1"/>
      </w:pPr>
      <w:r>
        <w:rPr>
          <w:sz w:val="47"/>
        </w:rPr>
        <w:t>3、hell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