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4987E3">
      <w:pPr>
        <w:ind w:firstLine="883"/>
        <w:jc w:val="center"/>
        <w:rPr>
          <w:rFonts w:hint="eastAsia" w:ascii="黑体" w:hAnsi="黑体" w:eastAsia="黑体" w:cs="黑体"/>
          <w:b/>
          <w:bCs/>
          <w:sz w:val="44"/>
          <w:szCs w:val="44"/>
        </w:rPr>
      </w:pPr>
      <w:r>
        <w:rPr>
          <w:rFonts w:hint="eastAsia" w:ascii="黑体" w:hAnsi="黑体" w:eastAsia="黑体" w:cs="黑体"/>
          <w:b/>
          <w:bCs/>
          <w:sz w:val="44"/>
          <w:szCs w:val="44"/>
        </w:rPr>
        <w:t>关于在银星村开展“智农润乡”乡村振兴活动可行性调研报告</w:t>
      </w:r>
    </w:p>
    <w:p w14:paraId="6604FC8D"/>
    <w:p w14:paraId="7F6613C3">
      <w:pPr>
        <w:ind w:firstLine="880"/>
        <w:jc w:val="center"/>
        <w:rPr>
          <w:rFonts w:hint="eastAsia" w:ascii="黑体" w:hAnsi="黑体" w:eastAsia="黑体" w:cs="黑体"/>
          <w:sz w:val="44"/>
          <w:szCs w:val="44"/>
        </w:rPr>
      </w:pPr>
      <w:r>
        <w:rPr>
          <w:rFonts w:hint="eastAsia" w:ascii="黑体" w:hAnsi="黑体" w:eastAsia="黑体" w:cs="黑体"/>
          <w:sz w:val="44"/>
          <w:szCs w:val="44"/>
        </w:rPr>
        <w:t xml:space="preserve"> ——基于宜宾市筠连县巡司镇银星村茶叶种植技术与创新现状的调查</w:t>
      </w:r>
    </w:p>
    <w:p w14:paraId="55B6CF73"/>
    <w:p w14:paraId="45FF72A3">
      <w:pPr>
        <w:ind w:firstLine="643"/>
        <w:jc w:val="center"/>
        <w:rPr>
          <w:rFonts w:hint="eastAsia" w:ascii="黑体" w:hAnsi="黑体" w:eastAsia="黑体" w:cs="黑体"/>
          <w:b/>
          <w:bCs/>
          <w:sz w:val="32"/>
          <w:szCs w:val="32"/>
        </w:rPr>
      </w:pPr>
      <w:r>
        <w:rPr>
          <w:rFonts w:hint="eastAsia" w:ascii="黑体" w:hAnsi="黑体" w:eastAsia="黑体" w:cs="黑体"/>
          <w:b/>
          <w:bCs/>
          <w:sz w:val="32"/>
          <w:szCs w:val="32"/>
        </w:rPr>
        <w:t>成都理工大学宜宾校区</w:t>
      </w:r>
      <w:bookmarkStart w:id="0" w:name="_Hlk175344460"/>
      <w:r>
        <w:rPr>
          <w:rFonts w:hint="eastAsia" w:ascii="黑体" w:hAnsi="黑体" w:eastAsia="黑体" w:cs="黑体"/>
          <w:b/>
          <w:bCs/>
          <w:sz w:val="32"/>
          <w:szCs w:val="32"/>
        </w:rPr>
        <w:t>“智农润乡 茶香茗扬</w:t>
      </w:r>
    </w:p>
    <w:p w14:paraId="4207FCC0">
      <w:pPr>
        <w:ind w:firstLine="643"/>
        <w:jc w:val="center"/>
        <w:rPr>
          <w:rFonts w:hint="eastAsia" w:ascii="黑体" w:hAnsi="黑体" w:eastAsia="黑体" w:cs="黑体"/>
          <w:b/>
          <w:bCs/>
          <w:sz w:val="32"/>
          <w:szCs w:val="32"/>
        </w:rPr>
      </w:pPr>
      <w:r>
        <w:rPr>
          <w:rFonts w:hint="eastAsia" w:ascii="黑体" w:hAnsi="黑体" w:eastAsia="黑体" w:cs="黑体"/>
          <w:b/>
          <w:bCs/>
          <w:sz w:val="32"/>
          <w:szCs w:val="32"/>
        </w:rPr>
        <w:t>”</w:t>
      </w:r>
      <w:bookmarkEnd w:id="0"/>
      <w:r>
        <w:rPr>
          <w:rFonts w:hint="eastAsia" w:ascii="黑体" w:hAnsi="黑体" w:eastAsia="黑体" w:cs="黑体"/>
          <w:b/>
          <w:bCs/>
          <w:sz w:val="32"/>
          <w:szCs w:val="32"/>
        </w:rPr>
        <w:t>团队暑期社会实践团赴银星村调研成果</w:t>
      </w:r>
    </w:p>
    <w:p w14:paraId="001643DE">
      <w:pPr>
        <w:jc w:val="center"/>
        <w:rPr>
          <w:rFonts w:hint="eastAsia" w:ascii="黑体" w:hAnsi="黑体" w:eastAsia="黑体" w:cs="黑体"/>
          <w:szCs w:val="28"/>
        </w:rPr>
      </w:pPr>
      <w:r>
        <w:rPr>
          <w:rFonts w:hint="eastAsia" w:ascii="黑体" w:hAnsi="黑体" w:eastAsia="黑体" w:cs="黑体"/>
          <w:szCs w:val="28"/>
        </w:rPr>
        <w:t>团队成员姓名：刘文婷、张慧琳、王胜、付晶晶、阳汶珂、刘小熙、付佩璇、于子怡、宗浩阳</w:t>
      </w:r>
    </w:p>
    <w:p w14:paraId="5B523C89">
      <w:pPr>
        <w:jc w:val="center"/>
        <w:rPr>
          <w:rFonts w:hint="eastAsia" w:ascii="黑体" w:hAnsi="黑体" w:eastAsia="黑体" w:cs="黑体"/>
          <w:szCs w:val="28"/>
        </w:rPr>
      </w:pPr>
    </w:p>
    <w:p w14:paraId="114C8E33">
      <w:pPr>
        <w:ind w:firstLine="562"/>
        <w:jc w:val="center"/>
      </w:pPr>
      <w:r>
        <w:rPr>
          <w:rFonts w:hint="eastAsia"/>
          <w:b/>
          <w:bCs/>
          <w:szCs w:val="28"/>
        </w:rPr>
        <w:t>摘要</w:t>
      </w:r>
    </w:p>
    <w:p w14:paraId="7925EB7D">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heme="minorEastAsia" w:hAnsiTheme="minorEastAsia" w:eastAsiaTheme="minorEastAsia" w:cstheme="minorEastAsia"/>
          <w:color w:val="FF0000"/>
          <w:szCs w:val="28"/>
        </w:rPr>
      </w:pPr>
      <w:r>
        <w:rPr>
          <w:rFonts w:hint="eastAsia" w:asciiTheme="minorEastAsia" w:hAnsiTheme="minorEastAsia" w:eastAsiaTheme="minorEastAsia" w:cstheme="minorEastAsia"/>
          <w:szCs w:val="28"/>
        </w:rPr>
        <w:t>本次调研活动由“智农润乡,茶香茗扬”暑期社会实践团发起，旨在深入了解宜宾市筠连县巡司镇银星村的茶叶种植技术与创新等方面。通过为期五天的实地考察和问卷调查，团队成员收集了</w:t>
      </w:r>
      <w:r>
        <w:rPr>
          <w:rFonts w:hint="eastAsia" w:asciiTheme="minorEastAsia" w:hAnsiTheme="minorEastAsia" w:eastAsiaTheme="minorEastAsia" w:cstheme="minorEastAsia"/>
          <w:szCs w:val="28"/>
          <w:lang w:val="en-US" w:eastAsia="zh-CN"/>
        </w:rPr>
        <w:t>约五百</w:t>
      </w:r>
      <w:r>
        <w:rPr>
          <w:rFonts w:hint="eastAsia" w:asciiTheme="minorEastAsia" w:hAnsiTheme="minorEastAsia" w:eastAsiaTheme="minorEastAsia" w:cstheme="minorEastAsia"/>
          <w:szCs w:val="28"/>
        </w:rPr>
        <w:t>份问卷，对银星村的茶叶种植现状、技术创新及其对当地经济的影响进行了全面分析。调研结果显示，银星村通过科学种植、技术创新和品牌建设，推动了茶叶产业的发展，提升了茶农的经济效益。</w:t>
      </w:r>
    </w:p>
    <w:p w14:paraId="1C499197">
      <w:pPr>
        <w:jc w:val="both"/>
      </w:pPr>
    </w:p>
    <w:p w14:paraId="720187B7">
      <w:pPr>
        <w:adjustRightInd w:val="0"/>
        <w:ind w:firstLine="562" w:firstLineChars="200"/>
        <w:jc w:val="both"/>
        <w:rPr>
          <w:szCs w:val="28"/>
        </w:rPr>
      </w:pPr>
      <w:r>
        <w:rPr>
          <w:rFonts w:hint="eastAsia"/>
          <w:b/>
          <w:bCs/>
          <w:szCs w:val="28"/>
        </w:rPr>
        <w:t>关键词：</w:t>
      </w:r>
      <w:r>
        <w:rPr>
          <w:rFonts w:hint="eastAsia"/>
          <w:szCs w:val="28"/>
        </w:rPr>
        <w:t>茶叶种植；乡村振兴；技术创新；筠连县；银星村</w:t>
      </w:r>
    </w:p>
    <w:p w14:paraId="53045BAF">
      <w:pPr>
        <w:ind w:firstLine="640"/>
        <w:jc w:val="center"/>
        <w:rPr>
          <w:rFonts w:hint="eastAsia"/>
          <w:b/>
          <w:bCs/>
          <w:sz w:val="32"/>
          <w:szCs w:val="32"/>
        </w:rPr>
      </w:pPr>
    </w:p>
    <w:p w14:paraId="77C89591">
      <w:pPr>
        <w:ind w:firstLine="640"/>
        <w:jc w:val="center"/>
        <w:rPr>
          <w:rFonts w:hint="eastAsia"/>
          <w:b/>
          <w:bCs/>
          <w:sz w:val="32"/>
          <w:szCs w:val="32"/>
        </w:rPr>
      </w:pPr>
    </w:p>
    <w:p w14:paraId="006D3E95">
      <w:pPr>
        <w:ind w:firstLine="640"/>
        <w:jc w:val="center"/>
        <w:rPr>
          <w:rFonts w:hint="eastAsia" w:ascii="黑体" w:hAnsi="黑体" w:eastAsia="黑体" w:cs="黑体"/>
          <w:b/>
          <w:bCs/>
          <w:sz w:val="32"/>
          <w:szCs w:val="32"/>
        </w:rPr>
      </w:pPr>
      <w:r>
        <w:rPr>
          <w:rFonts w:hint="eastAsia"/>
          <w:b/>
          <w:bCs/>
          <w:sz w:val="32"/>
          <w:szCs w:val="32"/>
        </w:rPr>
        <w:t>目录</w:t>
      </w:r>
    </w:p>
    <w:sdt>
      <w:sdtPr>
        <w:rPr>
          <w:rFonts w:ascii="宋体" w:hAnsi="宋体"/>
        </w:rPr>
        <w:id w:val="147472738"/>
        <w15:color w:val="DBDBDB"/>
        <w:docPartObj>
          <w:docPartGallery w:val="Table of Contents"/>
          <w:docPartUnique/>
        </w:docPartObj>
      </w:sdtPr>
      <w:sdtEndPr>
        <w:rPr>
          <w:rFonts w:hint="eastAsia" w:ascii="黑体" w:hAnsi="黑体" w:eastAsia="黑体" w:cs="黑体"/>
          <w:szCs w:val="32"/>
        </w:rPr>
      </w:sdtEndPr>
      <w:sdtContent>
        <w:p w14:paraId="263DDB35">
          <w:pPr>
            <w:jc w:val="center"/>
          </w:pPr>
          <w:bookmarkStart w:id="1" w:name="_Toc63"/>
        </w:p>
        <w:p w14:paraId="3331D1A6">
          <w:pPr>
            <w:pStyle w:val="7"/>
            <w:tabs>
              <w:tab w:val="right" w:leader="dot" w:pos="8296"/>
            </w:tabs>
            <w:rPr>
              <w:rFonts w:hint="eastAsia" w:eastAsiaTheme="minorEastAsia"/>
              <w:sz w:val="21"/>
              <w:szCs w:val="22"/>
              <w14:ligatures w14:val="standardContextual"/>
            </w:rPr>
          </w:pPr>
          <w:r>
            <w:rPr>
              <w:rFonts w:hint="eastAsia" w:ascii="黑体" w:hAnsi="黑体" w:eastAsia="黑体" w:cs="黑体"/>
              <w:kern w:val="0"/>
              <w:sz w:val="32"/>
              <w:szCs w:val="32"/>
            </w:rPr>
            <w:fldChar w:fldCharType="begin"/>
          </w:r>
          <w:r>
            <w:rPr>
              <w:rFonts w:hint="eastAsia" w:ascii="黑体" w:hAnsi="黑体" w:eastAsia="黑体" w:cs="黑体"/>
              <w:sz w:val="32"/>
              <w:szCs w:val="32"/>
            </w:rPr>
            <w:instrText xml:space="preserve">TOC \o "1-1" \h \u </w:instrText>
          </w:r>
          <w:r>
            <w:rPr>
              <w:rFonts w:hint="eastAsia" w:ascii="黑体" w:hAnsi="黑体" w:eastAsia="黑体" w:cs="黑体"/>
              <w:kern w:val="0"/>
              <w:sz w:val="32"/>
              <w:szCs w:val="32"/>
            </w:rPr>
            <w:fldChar w:fldCharType="separate"/>
          </w:r>
          <w:r>
            <w:fldChar w:fldCharType="begin"/>
          </w:r>
          <w:r>
            <w:instrText xml:space="preserve"> HYPERLINK \l "_Toc175847752" </w:instrText>
          </w:r>
          <w:r>
            <w:fldChar w:fldCharType="separate"/>
          </w:r>
          <w:r>
            <w:rPr>
              <w:rStyle w:val="10"/>
              <w:rFonts w:hint="eastAsia"/>
            </w:rPr>
            <w:t>第一章 引言</w:t>
          </w:r>
          <w:r>
            <w:rPr>
              <w:rFonts w:hint="eastAsia"/>
            </w:rPr>
            <w:tab/>
          </w:r>
          <w:r>
            <w:rPr>
              <w:rFonts w:hint="eastAsia"/>
            </w:rPr>
            <w:fldChar w:fldCharType="begin"/>
          </w:r>
          <w:r>
            <w:rPr>
              <w:rFonts w:hint="eastAsia"/>
            </w:rPr>
            <w:instrText xml:space="preserve"> </w:instrText>
          </w:r>
          <w:r>
            <w:instrText xml:space="preserve">PAGEREF _Toc175847752 \h</w:instrText>
          </w:r>
          <w:r>
            <w:rPr>
              <w:rFonts w:hint="eastAsia"/>
            </w:rPr>
            <w:instrText xml:space="preserve"> </w:instrText>
          </w:r>
          <w:r>
            <w:fldChar w:fldCharType="separate"/>
          </w:r>
          <w:r>
            <w:t>1</w:t>
          </w:r>
          <w:r>
            <w:rPr>
              <w:rFonts w:hint="eastAsia"/>
            </w:rPr>
            <w:fldChar w:fldCharType="end"/>
          </w:r>
          <w:r>
            <w:rPr>
              <w:rFonts w:hint="eastAsia"/>
            </w:rPr>
            <w:fldChar w:fldCharType="end"/>
          </w:r>
        </w:p>
        <w:p w14:paraId="5EEDDE55">
          <w:pPr>
            <w:pStyle w:val="7"/>
            <w:tabs>
              <w:tab w:val="right" w:leader="dot" w:pos="8296"/>
            </w:tabs>
            <w:rPr>
              <w:rFonts w:hint="eastAsia" w:eastAsiaTheme="minorEastAsia"/>
              <w:sz w:val="21"/>
              <w:szCs w:val="22"/>
              <w14:ligatures w14:val="standardContextual"/>
            </w:rPr>
          </w:pPr>
          <w:r>
            <w:fldChar w:fldCharType="begin"/>
          </w:r>
          <w:r>
            <w:instrText xml:space="preserve"> HYPERLINK \l "_Toc175847753" </w:instrText>
          </w:r>
          <w:r>
            <w:fldChar w:fldCharType="separate"/>
          </w:r>
          <w:r>
            <w:rPr>
              <w:rStyle w:val="10"/>
              <w:rFonts w:hint="eastAsia"/>
            </w:rPr>
            <w:t>第二章 调研内容与方法</w:t>
          </w:r>
          <w:r>
            <w:rPr>
              <w:rFonts w:hint="eastAsia"/>
            </w:rPr>
            <w:tab/>
          </w:r>
          <w:r>
            <w:rPr>
              <w:rFonts w:hint="eastAsia"/>
            </w:rPr>
            <w:fldChar w:fldCharType="begin"/>
          </w:r>
          <w:r>
            <w:rPr>
              <w:rFonts w:hint="eastAsia"/>
            </w:rPr>
            <w:instrText xml:space="preserve"> </w:instrText>
          </w:r>
          <w:r>
            <w:instrText xml:space="preserve">PAGEREF _Toc175847753 \h</w:instrText>
          </w:r>
          <w:r>
            <w:rPr>
              <w:rFonts w:hint="eastAsia"/>
            </w:rPr>
            <w:instrText xml:space="preserve"> </w:instrText>
          </w:r>
          <w:r>
            <w:fldChar w:fldCharType="separate"/>
          </w:r>
          <w:r>
            <w:t>4</w:t>
          </w:r>
          <w:r>
            <w:rPr>
              <w:rFonts w:hint="eastAsia"/>
            </w:rPr>
            <w:fldChar w:fldCharType="end"/>
          </w:r>
          <w:r>
            <w:rPr>
              <w:rFonts w:hint="eastAsia"/>
            </w:rPr>
            <w:fldChar w:fldCharType="end"/>
          </w:r>
        </w:p>
        <w:p w14:paraId="1E4CA9C9">
          <w:pPr>
            <w:pStyle w:val="7"/>
            <w:tabs>
              <w:tab w:val="right" w:leader="dot" w:pos="8296"/>
            </w:tabs>
            <w:rPr>
              <w:rFonts w:hint="eastAsia" w:eastAsiaTheme="minorEastAsia"/>
              <w:sz w:val="21"/>
              <w:szCs w:val="22"/>
              <w14:ligatures w14:val="standardContextual"/>
            </w:rPr>
          </w:pPr>
          <w:r>
            <w:fldChar w:fldCharType="begin"/>
          </w:r>
          <w:r>
            <w:instrText xml:space="preserve"> HYPERLINK \l "_Toc175847754" </w:instrText>
          </w:r>
          <w:r>
            <w:fldChar w:fldCharType="separate"/>
          </w:r>
          <w:r>
            <w:rPr>
              <w:rStyle w:val="10"/>
              <w:rFonts w:hint="eastAsia"/>
            </w:rPr>
            <w:t>第三章 银星村茶叶种植现状</w:t>
          </w:r>
          <w:r>
            <w:rPr>
              <w:rFonts w:hint="eastAsia"/>
            </w:rPr>
            <w:tab/>
          </w:r>
          <w:r>
            <w:rPr>
              <w:rFonts w:hint="eastAsia"/>
            </w:rPr>
            <w:fldChar w:fldCharType="begin"/>
          </w:r>
          <w:r>
            <w:rPr>
              <w:rFonts w:hint="eastAsia"/>
            </w:rPr>
            <w:instrText xml:space="preserve"> </w:instrText>
          </w:r>
          <w:r>
            <w:instrText xml:space="preserve">PAGEREF _Toc175847754 \h</w:instrText>
          </w:r>
          <w:r>
            <w:rPr>
              <w:rFonts w:hint="eastAsia"/>
            </w:rPr>
            <w:instrText xml:space="preserve"> </w:instrText>
          </w:r>
          <w:r>
            <w:fldChar w:fldCharType="separate"/>
          </w:r>
          <w:r>
            <w:t>12</w:t>
          </w:r>
          <w:r>
            <w:rPr>
              <w:rFonts w:hint="eastAsia"/>
            </w:rPr>
            <w:fldChar w:fldCharType="end"/>
          </w:r>
          <w:r>
            <w:rPr>
              <w:rFonts w:hint="eastAsia"/>
            </w:rPr>
            <w:fldChar w:fldCharType="end"/>
          </w:r>
        </w:p>
        <w:p w14:paraId="59743732">
          <w:pPr>
            <w:pStyle w:val="7"/>
            <w:tabs>
              <w:tab w:val="right" w:leader="dot" w:pos="8296"/>
            </w:tabs>
            <w:rPr>
              <w:rFonts w:hint="eastAsia" w:eastAsia="宋体"/>
              <w:sz w:val="21"/>
              <w:szCs w:val="22"/>
              <w:lang w:val="en-US" w:eastAsia="zh-CN"/>
              <w14:ligatures w14:val="standardContextual"/>
            </w:rPr>
          </w:pPr>
          <w:r>
            <w:fldChar w:fldCharType="begin"/>
          </w:r>
          <w:r>
            <w:instrText xml:space="preserve"> HYPERLINK \l "_Toc175847755" </w:instrText>
          </w:r>
          <w:r>
            <w:fldChar w:fldCharType="separate"/>
          </w:r>
          <w:r>
            <w:rPr>
              <w:rStyle w:val="10"/>
              <w:rFonts w:hint="eastAsia"/>
            </w:rPr>
            <w:t>第四章 茶叶种植技术创新</w:t>
          </w:r>
          <w:r>
            <w:rPr>
              <w:rFonts w:hint="eastAsia"/>
            </w:rPr>
            <w:tab/>
          </w:r>
          <w:r>
            <w:rPr>
              <w:rFonts w:hint="eastAsia"/>
            </w:rPr>
            <w:fldChar w:fldCharType="begin"/>
          </w:r>
          <w:r>
            <w:rPr>
              <w:rFonts w:hint="eastAsia"/>
            </w:rPr>
            <w:instrText xml:space="preserve"> </w:instrText>
          </w:r>
          <w:r>
            <w:instrText xml:space="preserve">PAGEREF _Toc175847755 \h</w:instrText>
          </w:r>
          <w:r>
            <w:rPr>
              <w:rFonts w:hint="eastAsia"/>
            </w:rPr>
            <w:instrText xml:space="preserve"> </w:instrText>
          </w:r>
          <w:r>
            <w:fldChar w:fldCharType="separate"/>
          </w:r>
          <w:r>
            <w:t>1</w:t>
          </w:r>
          <w:r>
            <w:rPr>
              <w:rFonts w:hint="eastAsia"/>
            </w:rPr>
            <w:fldChar w:fldCharType="end"/>
          </w:r>
          <w:r>
            <w:rPr>
              <w:rFonts w:hint="eastAsia"/>
            </w:rPr>
            <w:fldChar w:fldCharType="end"/>
          </w:r>
          <w:r>
            <w:rPr>
              <w:rFonts w:hint="eastAsia"/>
              <w:lang w:val="en-US" w:eastAsia="zh-CN"/>
            </w:rPr>
            <w:t>3</w:t>
          </w:r>
        </w:p>
        <w:p w14:paraId="0E57D597">
          <w:pPr>
            <w:pStyle w:val="7"/>
            <w:tabs>
              <w:tab w:val="right" w:leader="dot" w:pos="8296"/>
            </w:tabs>
            <w:rPr>
              <w:rFonts w:hint="eastAsia" w:eastAsiaTheme="minorEastAsia"/>
              <w:sz w:val="21"/>
              <w:szCs w:val="22"/>
              <w14:ligatures w14:val="standardContextual"/>
            </w:rPr>
          </w:pPr>
          <w:r>
            <w:fldChar w:fldCharType="begin"/>
          </w:r>
          <w:r>
            <w:instrText xml:space="preserve"> HYPERLINK \l "_Toc175847756" </w:instrText>
          </w:r>
          <w:r>
            <w:fldChar w:fldCharType="separate"/>
          </w:r>
          <w:r>
            <w:rPr>
              <w:rStyle w:val="10"/>
              <w:rFonts w:hint="eastAsia"/>
            </w:rPr>
            <w:t>第五章 茶叶产业对当地经济的影响</w:t>
          </w:r>
          <w:r>
            <w:rPr>
              <w:rFonts w:hint="eastAsia"/>
            </w:rPr>
            <w:tab/>
          </w:r>
          <w:r>
            <w:rPr>
              <w:rFonts w:hint="eastAsia"/>
            </w:rPr>
            <w:fldChar w:fldCharType="begin"/>
          </w:r>
          <w:r>
            <w:rPr>
              <w:rFonts w:hint="eastAsia"/>
            </w:rPr>
            <w:instrText xml:space="preserve"> </w:instrText>
          </w:r>
          <w:r>
            <w:instrText xml:space="preserve">PAGEREF _Toc175847756 \h</w:instrText>
          </w:r>
          <w:r>
            <w:rPr>
              <w:rFonts w:hint="eastAsia"/>
            </w:rPr>
            <w:instrText xml:space="preserve"> </w:instrText>
          </w:r>
          <w:r>
            <w:fldChar w:fldCharType="separate"/>
          </w:r>
          <w:r>
            <w:t>18</w:t>
          </w:r>
          <w:r>
            <w:rPr>
              <w:rFonts w:hint="eastAsia"/>
            </w:rPr>
            <w:fldChar w:fldCharType="end"/>
          </w:r>
          <w:r>
            <w:rPr>
              <w:rFonts w:hint="eastAsia"/>
            </w:rPr>
            <w:fldChar w:fldCharType="end"/>
          </w:r>
        </w:p>
        <w:p w14:paraId="10DF1F61">
          <w:pPr>
            <w:pStyle w:val="7"/>
            <w:tabs>
              <w:tab w:val="right" w:leader="dot" w:pos="8296"/>
            </w:tabs>
            <w:rPr>
              <w:rFonts w:hint="eastAsia" w:eastAsiaTheme="minorEastAsia"/>
              <w:sz w:val="21"/>
              <w:szCs w:val="22"/>
              <w14:ligatures w14:val="standardContextual"/>
            </w:rPr>
          </w:pPr>
          <w:r>
            <w:fldChar w:fldCharType="begin"/>
          </w:r>
          <w:r>
            <w:instrText xml:space="preserve"> HYPERLINK \l "_Toc175847757" </w:instrText>
          </w:r>
          <w:r>
            <w:fldChar w:fldCharType="separate"/>
          </w:r>
          <w:r>
            <w:rPr>
              <w:rStyle w:val="10"/>
              <w:rFonts w:hint="eastAsia"/>
            </w:rPr>
            <w:t>第六章 现状调查结果分析</w:t>
          </w:r>
          <w:r>
            <w:rPr>
              <w:rFonts w:hint="eastAsia"/>
            </w:rPr>
            <w:tab/>
          </w:r>
          <w:r>
            <w:rPr>
              <w:rFonts w:hint="eastAsia"/>
            </w:rPr>
            <w:fldChar w:fldCharType="begin"/>
          </w:r>
          <w:r>
            <w:rPr>
              <w:rFonts w:hint="eastAsia"/>
            </w:rPr>
            <w:instrText xml:space="preserve"> </w:instrText>
          </w:r>
          <w:r>
            <w:instrText xml:space="preserve">PAGEREF _Toc175847757 \h</w:instrText>
          </w:r>
          <w:r>
            <w:rPr>
              <w:rFonts w:hint="eastAsia"/>
            </w:rPr>
            <w:instrText xml:space="preserve"> </w:instrText>
          </w:r>
          <w:r>
            <w:fldChar w:fldCharType="separate"/>
          </w:r>
          <w:r>
            <w:t>20</w:t>
          </w:r>
          <w:r>
            <w:rPr>
              <w:rFonts w:hint="eastAsia"/>
            </w:rPr>
            <w:fldChar w:fldCharType="end"/>
          </w:r>
          <w:r>
            <w:rPr>
              <w:rFonts w:hint="eastAsia"/>
            </w:rPr>
            <w:fldChar w:fldCharType="end"/>
          </w:r>
        </w:p>
        <w:p w14:paraId="3BFBF53B">
          <w:pPr>
            <w:pStyle w:val="7"/>
            <w:tabs>
              <w:tab w:val="right" w:leader="dot" w:pos="8296"/>
            </w:tabs>
            <w:rPr>
              <w:rFonts w:hint="eastAsia" w:eastAsiaTheme="minorEastAsia"/>
              <w:sz w:val="21"/>
              <w:szCs w:val="22"/>
              <w14:ligatures w14:val="standardContextual"/>
            </w:rPr>
          </w:pPr>
          <w:r>
            <w:fldChar w:fldCharType="begin"/>
          </w:r>
          <w:r>
            <w:instrText xml:space="preserve"> HYPERLINK \l "_Toc175847758" </w:instrText>
          </w:r>
          <w:r>
            <w:fldChar w:fldCharType="separate"/>
          </w:r>
          <w:r>
            <w:rPr>
              <w:rStyle w:val="10"/>
              <w:rFonts w:hint="eastAsia"/>
            </w:rPr>
            <w:t xml:space="preserve">第七章 </w:t>
          </w:r>
          <w:r>
            <w:rPr>
              <w:rStyle w:val="10"/>
              <w:rFonts w:hint="eastAsia"/>
              <w:lang w:val="en-US" w:eastAsia="zh-CN"/>
            </w:rPr>
            <w:t>结束语</w:t>
          </w:r>
          <w:r>
            <w:rPr>
              <w:rFonts w:hint="eastAsia"/>
            </w:rPr>
            <w:tab/>
          </w:r>
          <w:r>
            <w:rPr>
              <w:rFonts w:hint="eastAsia"/>
            </w:rPr>
            <w:fldChar w:fldCharType="begin"/>
          </w:r>
          <w:r>
            <w:rPr>
              <w:rFonts w:hint="eastAsia"/>
            </w:rPr>
            <w:instrText xml:space="preserve"> </w:instrText>
          </w:r>
          <w:r>
            <w:instrText xml:space="preserve">PAGEREF _Toc175847758 \h</w:instrText>
          </w:r>
          <w:r>
            <w:rPr>
              <w:rFonts w:hint="eastAsia"/>
            </w:rPr>
            <w:instrText xml:space="preserve"> </w:instrText>
          </w:r>
          <w:r>
            <w:fldChar w:fldCharType="separate"/>
          </w:r>
          <w:r>
            <w:t>27</w:t>
          </w:r>
          <w:r>
            <w:rPr>
              <w:rFonts w:hint="eastAsia"/>
            </w:rPr>
            <w:fldChar w:fldCharType="end"/>
          </w:r>
          <w:r>
            <w:rPr>
              <w:rFonts w:hint="eastAsia"/>
            </w:rPr>
            <w:fldChar w:fldCharType="end"/>
          </w:r>
        </w:p>
        <w:p w14:paraId="0353EA29">
          <w:pPr>
            <w:tabs>
              <w:tab w:val="center" w:pos="4153"/>
              <w:tab w:val="right" w:pos="8306"/>
            </w:tabs>
            <w:rPr>
              <w:rFonts w:hint="eastAsia" w:ascii="黑体" w:hAnsi="黑体" w:eastAsia="黑体" w:cs="黑体"/>
              <w:sz w:val="32"/>
              <w:szCs w:val="32"/>
            </w:rPr>
            <w:sectPr>
              <w:footerReference r:id="rId3" w:type="default"/>
              <w:pgSz w:w="11906" w:h="16838"/>
              <w:pgMar w:top="1440" w:right="1800" w:bottom="1440" w:left="1800" w:header="851" w:footer="992" w:gutter="0"/>
              <w:pgNumType w:start="1"/>
              <w:cols w:space="425" w:num="1"/>
              <w:docGrid w:type="lines" w:linePitch="312" w:charSpace="0"/>
            </w:sectPr>
          </w:pPr>
          <w:r>
            <w:rPr>
              <w:rFonts w:hint="eastAsia" w:ascii="黑体" w:hAnsi="黑体" w:eastAsia="黑体" w:cs="黑体"/>
              <w:szCs w:val="32"/>
            </w:rPr>
            <w:fldChar w:fldCharType="end"/>
          </w:r>
          <w:r>
            <w:rPr>
              <w:rFonts w:ascii="黑体" w:hAnsi="黑体" w:eastAsia="黑体" w:cs="黑体"/>
              <w:szCs w:val="32"/>
            </w:rPr>
            <w:tab/>
          </w:r>
        </w:p>
      </w:sdtContent>
    </w:sdt>
    <w:p w14:paraId="42028614">
      <w:pPr>
        <w:pStyle w:val="2"/>
        <w:keepNext/>
        <w:keepLines/>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sz w:val="32"/>
          <w:szCs w:val="32"/>
        </w:rPr>
      </w:pPr>
      <w:bookmarkStart w:id="105" w:name="_GoBack"/>
      <w:bookmarkEnd w:id="105"/>
      <w:bookmarkStart w:id="2" w:name="_Toc175847752"/>
      <w:r>
        <w:rPr>
          <w:rFonts w:hint="eastAsia"/>
          <w:sz w:val="32"/>
          <w:szCs w:val="32"/>
        </w:rPr>
        <w:t>第一章 引言</w:t>
      </w:r>
      <w:bookmarkEnd w:id="1"/>
      <w:bookmarkEnd w:id="2"/>
    </w:p>
    <w:p w14:paraId="723425DB">
      <w:pPr>
        <w:pStyle w:val="3"/>
        <w:rPr>
          <w:rFonts w:hint="eastAsia" w:ascii="宋体" w:hAnsi="宋体" w:eastAsia="宋体" w:cs="宋体"/>
          <w:sz w:val="32"/>
          <w:szCs w:val="32"/>
        </w:rPr>
      </w:pPr>
      <w:bookmarkStart w:id="3" w:name="_Toc23623"/>
      <w:bookmarkStart w:id="4" w:name="_Toc28970"/>
      <w:r>
        <w:rPr>
          <w:rFonts w:hint="eastAsia" w:ascii="宋体" w:hAnsi="宋体" w:eastAsia="宋体" w:cs="宋体"/>
          <w:sz w:val="32"/>
          <w:szCs w:val="32"/>
        </w:rPr>
        <w:t>1.1 调研背景</w:t>
      </w:r>
      <w:bookmarkEnd w:id="3"/>
      <w:bookmarkEnd w:id="4"/>
    </w:p>
    <w:p w14:paraId="61D2CC08">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 w:name="_Toc20865"/>
      <w:bookmarkStart w:id="6" w:name="_Toc30223"/>
      <w:r>
        <w:rPr>
          <w:rFonts w:hint="eastAsia" w:ascii="宋体" w:hAnsi="宋体" w:cs="宋体"/>
          <w:color w:val="000000" w:themeColor="text1"/>
          <w:szCs w:val="28"/>
          <w14:textFill>
            <w14:solidFill>
              <w14:schemeClr w14:val="tx1"/>
            </w14:solidFill>
          </w14:textFill>
        </w:rPr>
        <w:t>党史教育承载着提升人们思想觉悟、丰富文化素养、强化道德水平以及增强实践能力的重要使命。这种教育不仅塑造了个体的精神风貌，更为中国现代化建设和中华民族伟大复兴进程注入了不竭的动力。党的二十大报告提出，坚持理论武装和常态化长效化开展党史学习教育相结合，这充分凸显了党史教育在国家发展全局中的战略地位。通过深入学习党的历史，我们能够更加清晰地认识到党的初心和使命，坚定对中国特色社会主义的信仰，为实现中华民族伟大复兴的中国梦贡献智慧和力量。</w:t>
      </w:r>
    </w:p>
    <w:p w14:paraId="08E634D2">
      <w:pPr>
        <w:spacing w:line="360" w:lineRule="auto"/>
        <w:ind w:firstLine="560" w:firstLineChars="200"/>
        <w:outlineLvl w:val="1"/>
        <w:rPr>
          <w:rFonts w:hint="eastAsia" w:ascii="宋体" w:hAnsi="宋体" w:cs="宋体"/>
          <w:szCs w:val="28"/>
        </w:rPr>
      </w:pPr>
      <w:r>
        <w:rPr>
          <w:rFonts w:hint="eastAsia" w:ascii="宋体" w:hAnsi="宋体" w:cs="宋体"/>
          <w:color w:val="000000" w:themeColor="text1"/>
          <w:szCs w:val="28"/>
          <w14:textFill>
            <w14:solidFill>
              <w14:schemeClr w14:val="tx1"/>
            </w14:solidFill>
          </w14:textFill>
        </w:rPr>
        <w:t>习近平总书记指出：“强国必先强农，农强方能国强。没有农业强国就没有整个现代化强国；没有农业农村现代化，社会主义现代化就是不全面的。”在这一指导思想下，大学生应当积极响应国家号召，将个人发展融入国家大局，助力乡村振兴，为巩固拓展脱贫攻坚成果与乡村振兴有效衔接贡献青春力量。银</w:t>
      </w:r>
      <w:r>
        <w:rPr>
          <w:rFonts w:hint="eastAsia" w:ascii="宋体" w:hAnsi="宋体" w:cs="宋体"/>
          <w:szCs w:val="28"/>
        </w:rPr>
        <w:t>星村位于宜宾市筠连县巡司镇，以其茶叶产业闻名，被评为“全国一村一品示范村”和“全国乡村特色产业亿元村”。该村的茶叶种植历史悠久，拥有得天独厚的自然条件和丰富的种植经验。茶叶不仅是银星村的主导产业，更是当地经济发展的重要支柱。银星村的茶叶种植面积广阔，茶叶品种多样，包括川红、奶白茶、黄金芽、福鼎大白等，但仍面临基础生产技术落后和品牌影响力有待提升的问题。在当前新的发展机遇与挑战并存的环境下，筠连县亟需进一步推动农业现代化，以提升农产品的品质及市场竞争力。</w:t>
      </w:r>
    </w:p>
    <w:bookmarkEnd w:id="5"/>
    <w:p w14:paraId="04F1F09A">
      <w:pPr>
        <w:pStyle w:val="3"/>
        <w:rPr>
          <w:rFonts w:hint="eastAsia" w:ascii="宋体" w:hAnsi="宋体" w:eastAsia="宋体" w:cs="宋体"/>
          <w:sz w:val="32"/>
          <w:szCs w:val="32"/>
        </w:rPr>
      </w:pPr>
      <w:bookmarkStart w:id="7" w:name="_Toc14082"/>
      <w:r>
        <w:rPr>
          <w:rFonts w:hint="eastAsia" w:ascii="宋体" w:hAnsi="宋体" w:eastAsia="宋体" w:cs="宋体"/>
          <w:sz w:val="32"/>
          <w:szCs w:val="32"/>
        </w:rPr>
        <w:t>1.2 调研目的与意义</w:t>
      </w:r>
      <w:bookmarkEnd w:id="6"/>
      <w:bookmarkEnd w:id="7"/>
    </w:p>
    <w:p w14:paraId="20C23815">
      <w:pPr>
        <w:pStyle w:val="4"/>
      </w:pPr>
      <w:bookmarkStart w:id="8" w:name="_Toc10749"/>
      <w:bookmarkStart w:id="9" w:name="_Toc3313"/>
      <w:bookmarkStart w:id="10" w:name="_Toc30833"/>
      <w:r>
        <w:rPr>
          <w:rFonts w:hint="eastAsia"/>
        </w:rPr>
        <w:t>1.2.1</w:t>
      </w:r>
      <w:r>
        <w:t>调研目的</w:t>
      </w:r>
      <w:bookmarkEnd w:id="8"/>
      <w:bookmarkEnd w:id="9"/>
      <w:r>
        <w:t xml:space="preserve"> </w:t>
      </w:r>
    </w:p>
    <w:p w14:paraId="59617956">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11" w:name="_Toc4842"/>
      <w:bookmarkStart w:id="12" w:name="_Toc702"/>
      <w:r>
        <w:rPr>
          <w:rFonts w:hint="eastAsia" w:ascii="宋体" w:hAnsi="宋体" w:cs="宋体"/>
          <w:color w:val="000000" w:themeColor="text1"/>
          <w:szCs w:val="28"/>
          <w14:textFill>
            <w14:solidFill>
              <w14:schemeClr w14:val="tx1"/>
            </w14:solidFill>
          </w14:textFill>
        </w:rPr>
        <w:t>本次我校“智农润乡 茶香茗扬”暑假社会实践团积极响应党组织号召，走出校园，走出生活，走进基层，旨在巩固乡村振兴的既有成果，通过我们的专利技术，为筠连县的茶业增产增收提供强大助力。将前沿的农业技术与筠连县茶产业的实际情况深度融合，确保创新成果能够在实践中得到有效转化；同时，积极与当地农民携手合作，深入了解银星村在茶叶种植技术方面的具体做法和成效，共同探索契合筠连县实际的农业发展策略，精准</w:t>
      </w:r>
      <w:r>
        <w:rPr>
          <w:rFonts w:ascii="宋体" w:hAnsi="宋体" w:cs="宋体"/>
          <w:color w:val="000000" w:themeColor="text1"/>
          <w:szCs w:val="28"/>
          <w14:textFill>
            <w14:solidFill>
              <w14:schemeClr w14:val="tx1"/>
            </w14:solidFill>
          </w14:textFill>
        </w:rPr>
        <w:t>掌握宜宾市筠连县巡司镇银星村的茶叶种植技术和创新实践</w:t>
      </w:r>
      <w:r>
        <w:rPr>
          <w:rFonts w:hint="eastAsia" w:ascii="宋体" w:hAnsi="宋体" w:cs="宋体"/>
          <w:color w:val="000000" w:themeColor="text1"/>
          <w:szCs w:val="28"/>
          <w14:textFill>
            <w14:solidFill>
              <w14:schemeClr w14:val="tx1"/>
            </w14:solidFill>
          </w14:textFill>
        </w:rPr>
        <w:t>情况</w:t>
      </w:r>
      <w:r>
        <w:rPr>
          <w:rFonts w:ascii="宋体" w:hAnsi="宋体" w:cs="宋体"/>
          <w:color w:val="000000" w:themeColor="text1"/>
          <w:szCs w:val="28"/>
          <w14:textFill>
            <w14:solidFill>
              <w14:schemeClr w14:val="tx1"/>
            </w14:solidFill>
          </w14:textFill>
        </w:rPr>
        <w:t>。</w:t>
      </w:r>
    </w:p>
    <w:p w14:paraId="1E921227">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hint="eastAsia" w:ascii="宋体" w:hAnsi="宋体" w:cs="宋体"/>
          <w:color w:val="000000" w:themeColor="text1"/>
          <w:szCs w:val="28"/>
          <w14:textFill>
            <w14:solidFill>
              <w14:schemeClr w14:val="tx1"/>
            </w14:solidFill>
          </w14:textFill>
        </w:rPr>
        <w:t>此外，团队还通过发放问卷，收集大量第一手资料，为本次调研提供丰富的数据支持。“智农润乡，茶香茗扬”调研团队深入田间地头，与茶农进行面对面的交流，了解茶叶种植的实际情况；参观茶叶加工厂，学习茶叶加工技术；走访茶叶合作社，探讨茶叶产业的经营模式，全面了解银星村茶叶种植的现状、存在的问题以及未来的发展方向。</w:t>
      </w:r>
      <w:bookmarkEnd w:id="11"/>
      <w:bookmarkEnd w:id="12"/>
    </w:p>
    <w:p w14:paraId="5FBCC6BA">
      <w:pPr>
        <w:pStyle w:val="4"/>
        <w:rPr>
          <w:rFonts w:hint="eastAsia"/>
        </w:rPr>
      </w:pPr>
      <w:bookmarkStart w:id="13" w:name="_Toc7143"/>
      <w:bookmarkStart w:id="14" w:name="_Toc8273"/>
      <w:r>
        <w:rPr>
          <w:rFonts w:hint="eastAsia"/>
        </w:rPr>
        <w:t>1.2.2调研意义</w:t>
      </w:r>
      <w:bookmarkEnd w:id="13"/>
      <w:bookmarkEnd w:id="14"/>
    </w:p>
    <w:p w14:paraId="7C3C954A">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hint="eastAsia" w:ascii="宋体" w:hAnsi="宋体" w:cs="宋体"/>
          <w:szCs w:val="28"/>
        </w:rPr>
        <w:t>1.</w:t>
      </w:r>
      <w:r>
        <w:rPr>
          <w:rFonts w:ascii="宋体" w:hAnsi="宋体" w:cs="宋体"/>
          <w:color w:val="000000" w:themeColor="text1"/>
          <w:szCs w:val="28"/>
          <w14:textFill>
            <w14:solidFill>
              <w14:schemeClr w14:val="tx1"/>
            </w14:solidFill>
          </w14:textFill>
        </w:rPr>
        <w:t>学术探索：</w:t>
      </w:r>
      <w:r>
        <w:rPr>
          <w:rFonts w:hint="eastAsia" w:ascii="宋体" w:hAnsi="宋体" w:cs="宋体"/>
          <w:color w:val="000000" w:themeColor="text1"/>
          <w:szCs w:val="28"/>
          <w14:textFill>
            <w14:solidFill>
              <w14:schemeClr w14:val="tx1"/>
            </w14:solidFill>
          </w14:textFill>
        </w:rPr>
        <w:t>通过调研银星村茶叶种植技术与创新实践，可以深入了解其在茶叶种植、加工等各个环节所采用的先进技术和管理模式。这些技术和模式不仅能提高茶叶的产量和品质，还会增强产品的市场竞争力，为其他地区的茶叶产业提供了可借鉴的范例。</w:t>
      </w:r>
      <w:r>
        <w:rPr>
          <w:rFonts w:ascii="宋体" w:hAnsi="宋体" w:cs="宋体"/>
          <w:color w:val="000000" w:themeColor="text1"/>
          <w:szCs w:val="28"/>
          <w14:textFill>
            <w14:solidFill>
              <w14:schemeClr w14:val="tx1"/>
            </w14:solidFill>
          </w14:textFill>
        </w:rPr>
        <w:t>这对于我们作为大学生来说，是一次难得的学术探索和实践机会。</w:t>
      </w:r>
    </w:p>
    <w:p w14:paraId="3142F1F6">
      <w:pPr>
        <w:spacing w:line="360" w:lineRule="auto"/>
        <w:ind w:firstLine="560" w:firstLineChars="200"/>
        <w:outlineLvl w:val="1"/>
        <w:rPr>
          <w:rFonts w:hint="eastAsia" w:ascii="宋体" w:hAnsi="宋体" w:cs="宋体"/>
          <w:szCs w:val="28"/>
        </w:rPr>
      </w:pPr>
      <w:r>
        <w:rPr>
          <w:rFonts w:hint="eastAsia" w:ascii="宋体" w:hAnsi="宋体" w:cs="宋体"/>
          <w:color w:val="000000" w:themeColor="text1"/>
          <w:szCs w:val="28"/>
          <w14:textFill>
            <w14:solidFill>
              <w14:schemeClr w14:val="tx1"/>
            </w14:solidFill>
          </w14:textFill>
        </w:rPr>
        <w:t>2.</w:t>
      </w:r>
      <w:r>
        <w:rPr>
          <w:rFonts w:ascii="宋体" w:hAnsi="宋体" w:cs="宋体"/>
          <w:color w:val="000000" w:themeColor="text1"/>
          <w:szCs w:val="28"/>
          <w14:textFill>
            <w14:solidFill>
              <w14:schemeClr w14:val="tx1"/>
            </w14:solidFill>
          </w14:textFill>
        </w:rPr>
        <w:t>实践学习：通过实地调研，我们能够将课堂上学到的理论知识与实际农业种植相结合。为银星村乃至其他地区的茶叶种植提供一些初步的科学指导和技术支持</w:t>
      </w:r>
      <w:r>
        <w:rPr>
          <w:rFonts w:hint="eastAsia" w:ascii="宋体" w:hAnsi="宋体" w:cs="宋体"/>
          <w:color w:val="000000" w:themeColor="text1"/>
          <w:szCs w:val="28"/>
          <w14:textFill>
            <w14:solidFill>
              <w14:schemeClr w14:val="tx1"/>
            </w14:solidFill>
          </w14:textFill>
        </w:rPr>
        <w:t>，同时认识到我们对茶叶种植方面的理论知识储备的不足。</w:t>
      </w:r>
      <w:r>
        <w:rPr>
          <w:rFonts w:ascii="宋体" w:hAnsi="宋体" w:cs="宋体"/>
          <w:color w:val="000000" w:themeColor="text1"/>
          <w:szCs w:val="28"/>
          <w14:textFill>
            <w14:solidFill>
              <w14:schemeClr w14:val="tx1"/>
            </w14:solidFill>
          </w14:textFill>
        </w:rPr>
        <w:t>这不仅有助于推动传</w:t>
      </w:r>
      <w:r>
        <w:rPr>
          <w:rFonts w:ascii="宋体" w:hAnsi="宋体" w:cs="宋体"/>
          <w:szCs w:val="28"/>
        </w:rPr>
        <w:t>统农业向现代农业的转型，也让我们对农业实践有了更深刻的理解。</w:t>
      </w:r>
    </w:p>
    <w:p w14:paraId="4D28EEAC">
      <w:pPr>
        <w:spacing w:line="360" w:lineRule="auto"/>
        <w:ind w:firstLine="560" w:firstLineChars="200"/>
        <w:outlineLvl w:val="1"/>
        <w:rPr>
          <w:rFonts w:hint="eastAsia" w:ascii="宋体" w:hAnsi="宋体" w:cs="宋体"/>
          <w:szCs w:val="28"/>
        </w:rPr>
      </w:pPr>
      <w:r>
        <w:rPr>
          <w:rFonts w:hint="eastAsia" w:ascii="宋体" w:hAnsi="宋体" w:cs="宋体"/>
          <w:szCs w:val="28"/>
        </w:rPr>
        <w:t>3.</w:t>
      </w:r>
      <w:r>
        <w:rPr>
          <w:rFonts w:ascii="宋体" w:hAnsi="宋体" w:cs="宋体"/>
          <w:szCs w:val="28"/>
        </w:rPr>
        <w:t>政策理解：</w:t>
      </w:r>
      <w:r>
        <w:rPr>
          <w:rFonts w:hint="eastAsia" w:ascii="宋体" w:hAnsi="宋体" w:cs="宋体"/>
          <w:szCs w:val="28"/>
        </w:rPr>
        <w:t>在</w:t>
      </w:r>
      <w:r>
        <w:rPr>
          <w:rFonts w:ascii="宋体" w:hAnsi="宋体" w:cs="宋体"/>
          <w:szCs w:val="28"/>
        </w:rPr>
        <w:t>调研过程中，我们有机会深入了解地方政府和相关部门在农业发展中的政策和规划。通过我们的观察和分析，或许能够为决策者提供一些初步的建议和参考，帮助他们更好地理解农业发展的实际需求和挑战。</w:t>
      </w:r>
    </w:p>
    <w:p w14:paraId="05A259EF">
      <w:pPr>
        <w:spacing w:line="360" w:lineRule="auto"/>
        <w:ind w:firstLine="560" w:firstLineChars="200"/>
        <w:outlineLvl w:val="1"/>
        <w:rPr>
          <w:rFonts w:hint="eastAsia" w:ascii="宋体" w:hAnsi="宋体" w:cs="宋体"/>
          <w:szCs w:val="28"/>
        </w:rPr>
      </w:pPr>
      <w:r>
        <w:rPr>
          <w:rFonts w:hint="eastAsia" w:ascii="宋体" w:hAnsi="宋体" w:cs="宋体"/>
          <w:szCs w:val="28"/>
        </w:rPr>
        <w:t>4.</w:t>
      </w:r>
      <w:r>
        <w:rPr>
          <w:rFonts w:ascii="宋体" w:hAnsi="宋体" w:cs="宋体"/>
          <w:szCs w:val="28"/>
        </w:rPr>
        <w:t>社会认识：我们希望通过</w:t>
      </w:r>
      <w:r>
        <w:rPr>
          <w:rFonts w:hint="eastAsia" w:ascii="宋体" w:hAnsi="宋体" w:cs="宋体"/>
          <w:szCs w:val="28"/>
        </w:rPr>
        <w:t>对</w:t>
      </w:r>
      <w:r>
        <w:rPr>
          <w:rFonts w:ascii="宋体" w:hAnsi="宋体" w:cs="宋体"/>
          <w:szCs w:val="28"/>
        </w:rPr>
        <w:t>调研结果的分享和讨论，提高公众对茶叶产业的认识。茶叶不仅是重要的经济作物，也是文化传承的载体。通过我们的努力，或许能够促进茶叶文化的传播和茶叶产业的可持续发展。</w:t>
      </w:r>
    </w:p>
    <w:p w14:paraId="43FE657A">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hint="eastAsia" w:ascii="宋体" w:hAnsi="宋体" w:cs="宋体"/>
          <w:szCs w:val="28"/>
        </w:rPr>
        <w:t>5.</w:t>
      </w:r>
      <w:r>
        <w:rPr>
          <w:rFonts w:ascii="宋体" w:hAnsi="宋体" w:cs="宋体"/>
          <w:szCs w:val="28"/>
        </w:rPr>
        <w:t>经济观察：在调研过程中，我们注意到茶叶产业对当地经济</w:t>
      </w:r>
      <w:r>
        <w:rPr>
          <w:rFonts w:hint="eastAsia" w:ascii="宋体" w:hAnsi="宋体" w:cs="宋体"/>
          <w:color w:val="000000" w:themeColor="text1"/>
          <w:szCs w:val="28"/>
          <w14:textFill>
            <w14:solidFill>
              <w14:schemeClr w14:val="tx1"/>
            </w14:solidFill>
          </w14:textFill>
        </w:rPr>
        <w:t>发展</w:t>
      </w:r>
      <w:r>
        <w:rPr>
          <w:rFonts w:ascii="宋体" w:hAnsi="宋体" w:cs="宋体"/>
          <w:color w:val="000000" w:themeColor="text1"/>
          <w:szCs w:val="28"/>
          <w14:textFill>
            <w14:solidFill>
              <w14:schemeClr w14:val="tx1"/>
            </w14:solidFill>
          </w14:textFill>
        </w:rPr>
        <w:t>的巨大贡献。通过市场分析和经营策略的探讨，我们希望能够为茶叶企业和茶农提供一些有益的建议，增加他们的经济收入，为地方经济的繁荣做出贡献。</w:t>
      </w:r>
    </w:p>
    <w:p w14:paraId="65AF059F">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ascii="宋体" w:hAnsi="宋体" w:cs="宋体"/>
          <w:color w:val="000000" w:themeColor="text1"/>
          <w:szCs w:val="28"/>
          <w14:textFill>
            <w14:solidFill>
              <w14:schemeClr w14:val="tx1"/>
            </w14:solidFill>
          </w14:textFill>
        </w:rPr>
        <w:t>总结：作为大学生，</w:t>
      </w:r>
      <w:r>
        <w:rPr>
          <w:rFonts w:hint="eastAsia" w:ascii="宋体" w:hAnsi="宋体" w:cs="宋体"/>
          <w:color w:val="000000" w:themeColor="text1"/>
          <w:szCs w:val="28"/>
          <w14:textFill>
            <w14:solidFill>
              <w14:schemeClr w14:val="tx1"/>
            </w14:solidFill>
          </w14:textFill>
        </w:rPr>
        <w:t>我们</w:t>
      </w:r>
      <w:r>
        <w:rPr>
          <w:rFonts w:ascii="宋体" w:hAnsi="宋体" w:cs="宋体"/>
          <w:color w:val="000000" w:themeColor="text1"/>
          <w:szCs w:val="28"/>
          <w14:textFill>
            <w14:solidFill>
              <w14:schemeClr w14:val="tx1"/>
            </w14:solidFill>
          </w14:textFill>
        </w:rPr>
        <w:t>可能在经验和专业知识上有所欠缺，但本次调研活动无疑为我们提供了一个学习和成长的平台。我们期待通过</w:t>
      </w:r>
      <w:r>
        <w:rPr>
          <w:rFonts w:hint="eastAsia" w:ascii="宋体" w:hAnsi="宋体" w:cs="宋体"/>
          <w:color w:val="000000" w:themeColor="text1"/>
          <w:szCs w:val="28"/>
          <w14:textFill>
            <w14:solidFill>
              <w14:schemeClr w14:val="tx1"/>
            </w14:solidFill>
          </w14:textFill>
        </w:rPr>
        <w:t>本</w:t>
      </w:r>
      <w:r>
        <w:rPr>
          <w:rFonts w:ascii="宋体" w:hAnsi="宋体" w:cs="宋体"/>
          <w:color w:val="000000" w:themeColor="text1"/>
          <w:szCs w:val="28"/>
          <w14:textFill>
            <w14:solidFill>
              <w14:schemeClr w14:val="tx1"/>
            </w14:solidFill>
          </w14:textFill>
        </w:rPr>
        <w:t>次调研，</w:t>
      </w:r>
      <w:r>
        <w:rPr>
          <w:rFonts w:hint="eastAsia" w:ascii="宋体" w:hAnsi="宋体" w:cs="宋体"/>
          <w:color w:val="000000" w:themeColor="text1"/>
          <w:szCs w:val="28"/>
          <w14:textFill>
            <w14:solidFill>
              <w14:schemeClr w14:val="tx1"/>
            </w14:solidFill>
          </w14:textFill>
        </w:rPr>
        <w:t>不仅能够发现并提出银星村茶叶产业的现存问题，</w:t>
      </w:r>
      <w:r>
        <w:rPr>
          <w:rFonts w:ascii="宋体" w:hAnsi="宋体" w:cs="宋体"/>
          <w:color w:val="000000" w:themeColor="text1"/>
          <w:szCs w:val="28"/>
          <w14:textFill>
            <w14:solidFill>
              <w14:schemeClr w14:val="tx1"/>
            </w14:solidFill>
          </w14:textFill>
        </w:rPr>
        <w:t>也能够为</w:t>
      </w:r>
      <w:r>
        <w:rPr>
          <w:rFonts w:hint="eastAsia" w:ascii="宋体" w:hAnsi="宋体" w:cs="宋体"/>
          <w:color w:val="000000" w:themeColor="text1"/>
          <w:szCs w:val="28"/>
          <w14:textFill>
            <w14:solidFill>
              <w14:schemeClr w14:val="tx1"/>
            </w14:solidFill>
          </w14:textFill>
        </w:rPr>
        <w:t>当地</w:t>
      </w:r>
      <w:r>
        <w:rPr>
          <w:rFonts w:ascii="宋体" w:hAnsi="宋体" w:cs="宋体"/>
          <w:color w:val="000000" w:themeColor="text1"/>
          <w:szCs w:val="28"/>
          <w14:textFill>
            <w14:solidFill>
              <w14:schemeClr w14:val="tx1"/>
            </w14:solidFill>
          </w14:textFill>
        </w:rPr>
        <w:t>茶叶产业的可持续发展提供一些初步的理论和实践支持。这不仅是对我们学术能力的检验，也是对我们社会责任感的培养。</w:t>
      </w:r>
    </w:p>
    <w:p w14:paraId="6C3448FB">
      <w:pPr>
        <w:ind w:firstLine="640"/>
        <w:jc w:val="center"/>
        <w:rPr>
          <w:rFonts w:hint="eastAsia" w:ascii="黑体" w:hAnsi="黑体" w:eastAsia="黑体" w:cs="黑体"/>
          <w:color w:val="000000" w:themeColor="text1"/>
          <w:sz w:val="32"/>
          <w:szCs w:val="32"/>
          <w14:textFill>
            <w14:solidFill>
              <w14:schemeClr w14:val="tx1"/>
            </w14:solidFill>
          </w14:textFill>
        </w:rPr>
      </w:pPr>
      <w:bookmarkStart w:id="15" w:name="_Toc10429"/>
      <w:bookmarkStart w:id="16" w:name="_Toc2803"/>
      <w:bookmarkStart w:id="17" w:name="_Toc6625"/>
    </w:p>
    <w:p w14:paraId="2BE30991">
      <w:pPr>
        <w:ind w:firstLine="640"/>
        <w:jc w:val="center"/>
        <w:rPr>
          <w:rFonts w:hint="eastAsia" w:ascii="黑体" w:hAnsi="黑体" w:eastAsia="黑体" w:cs="黑体"/>
          <w:color w:val="000000" w:themeColor="text1"/>
          <w:sz w:val="32"/>
          <w:szCs w:val="32"/>
          <w14:textFill>
            <w14:solidFill>
              <w14:schemeClr w14:val="tx1"/>
            </w14:solidFill>
          </w14:textFill>
        </w:rPr>
      </w:pPr>
    </w:p>
    <w:p w14:paraId="2A4A854B">
      <w:pPr>
        <w:pStyle w:val="2"/>
        <w:ind w:firstLine="640"/>
        <w:rPr>
          <w:color w:val="000000" w:themeColor="text1"/>
          <w14:textFill>
            <w14:solidFill>
              <w14:schemeClr w14:val="tx1"/>
            </w14:solidFill>
          </w14:textFill>
        </w:rPr>
      </w:pPr>
      <w:bookmarkStart w:id="18" w:name="_Toc175847753"/>
      <w:bookmarkStart w:id="19" w:name="_Hlk175346602"/>
      <w:r>
        <w:rPr>
          <w:rFonts w:hint="eastAsia"/>
          <w:color w:val="000000" w:themeColor="text1"/>
          <w14:textFill>
            <w14:solidFill>
              <w14:schemeClr w14:val="tx1"/>
            </w14:solidFill>
          </w14:textFill>
        </w:rPr>
        <w:t xml:space="preserve">第二章 </w:t>
      </w:r>
      <w:bookmarkEnd w:id="10"/>
      <w:bookmarkEnd w:id="15"/>
      <w:bookmarkEnd w:id="16"/>
      <w:bookmarkEnd w:id="17"/>
      <w:r>
        <w:rPr>
          <w:rFonts w:hint="eastAsia"/>
          <w:color w:val="000000" w:themeColor="text1"/>
          <w14:textFill>
            <w14:solidFill>
              <w14:schemeClr w14:val="tx1"/>
            </w14:solidFill>
          </w14:textFill>
        </w:rPr>
        <w:t>调研内容与方法</w:t>
      </w:r>
      <w:bookmarkEnd w:id="18"/>
      <w:bookmarkEnd w:id="19"/>
    </w:p>
    <w:p w14:paraId="0BCD2BD0">
      <w:pPr>
        <w:pStyle w:val="3"/>
        <w:rPr>
          <w:rFonts w:hint="eastAsia" w:ascii="宋体" w:hAnsi="宋体" w:eastAsia="宋体" w:cs="宋体"/>
          <w:sz w:val="32"/>
          <w:szCs w:val="32"/>
        </w:rPr>
      </w:pPr>
      <w:bookmarkStart w:id="20" w:name="_Toc12077"/>
      <w:bookmarkStart w:id="21" w:name="_Toc18251"/>
      <w:r>
        <w:rPr>
          <w:rFonts w:hint="eastAsia" w:ascii="宋体" w:hAnsi="宋体" w:eastAsia="宋体" w:cs="宋体"/>
          <w:sz w:val="32"/>
          <w:szCs w:val="32"/>
        </w:rPr>
        <w:t>2.1 调研内容</w:t>
      </w:r>
    </w:p>
    <w:p w14:paraId="07503F83">
      <w:pPr>
        <w:spacing w:line="360" w:lineRule="auto"/>
        <w:ind w:firstLine="560" w:firstLineChars="200"/>
        <w:rPr>
          <w:rFonts w:hint="eastAsia" w:ascii="宋体" w:hAnsi="宋体" w:cs="Times New Roman"/>
          <w:szCs w:val="28"/>
        </w:rPr>
      </w:pPr>
      <w:r>
        <w:rPr>
          <w:rFonts w:hint="eastAsia" w:ascii="宋体" w:hAnsi="宋体" w:cs="Times New Roman"/>
          <w:color w:val="000000" w:themeColor="text1"/>
          <w:szCs w:val="28"/>
          <w14:textFill>
            <w14:solidFill>
              <w14:schemeClr w14:val="tx1"/>
            </w14:solidFill>
          </w14:textFill>
        </w:rPr>
        <w:t>（1）前期：查阅并整理国家当前的乡村振兴政策；初步了解银星村的历史与现状；设计访谈提纲及调查问卷并与指导老师一同交流沟通；与当地合</w:t>
      </w:r>
      <w:r>
        <w:rPr>
          <w:rFonts w:hint="eastAsia" w:ascii="宋体" w:hAnsi="宋体" w:cs="Times New Roman"/>
          <w:szCs w:val="28"/>
        </w:rPr>
        <w:t xml:space="preserve">作伙伴以及政府相关机构代表会面，说明此次活动安排。                  </w:t>
      </w:r>
    </w:p>
    <w:p w14:paraId="0B1CBDC2">
      <w:pPr>
        <w:spacing w:line="360" w:lineRule="auto"/>
        <w:ind w:firstLine="560" w:firstLineChars="200"/>
        <w:rPr>
          <w:rFonts w:hint="eastAsia" w:ascii="宋体" w:hAnsi="宋体" w:cs="Times New Roman"/>
          <w:szCs w:val="28"/>
        </w:rPr>
      </w:pPr>
      <w:r>
        <w:rPr>
          <w:rFonts w:hint="eastAsia" w:ascii="宋体" w:hAnsi="宋体" w:cs="Times New Roman"/>
          <w:szCs w:val="28"/>
        </w:rPr>
        <w:t>（2）中期：实地调研银星村茶叶种植现状（走访当地家庭、询问政府相关人员等），在当地的茶园基地实地进行观摩和学习，并了解本地主流茶叶种类和销售方式；基于筠连大雪山镇的红色背景开展党史教育活动、红色诗歌朗诵等主题活动，弘扬红色精神；与当地茶商茶农及村干部进行交流座谈，交流太阳能发电相关技术，展示团队创新的茶叶制碱方式与智能灌溉系统操作，同时安排专家培训，探讨学习茶叶生长的基本环境要求；发放并整理调查问卷，拍摄宣传视频。</w:t>
      </w:r>
    </w:p>
    <w:p w14:paraId="2549B602">
      <w:pPr>
        <w:spacing w:line="360" w:lineRule="auto"/>
        <w:ind w:firstLine="560" w:firstLineChars="200"/>
        <w:rPr>
          <w:rFonts w:hint="eastAsia" w:ascii="宋体" w:hAnsi="宋体" w:cs="Times New Roman"/>
          <w:szCs w:val="28"/>
        </w:rPr>
      </w:pPr>
      <w:r>
        <w:rPr>
          <w:rFonts w:hint="eastAsia" w:ascii="宋体" w:hAnsi="宋体" w:cs="Times New Roman"/>
          <w:szCs w:val="28"/>
        </w:rPr>
        <w:t>（3）后期：对文字资料及语音资料进行整理；统计分析调查问卷；进行总结和策划，回顾本次活动过程中所取得的成果和发现的问题，并制定下一步行动计划。</w:t>
      </w:r>
    </w:p>
    <w:p w14:paraId="29097C3E">
      <w:pPr>
        <w:pStyle w:val="3"/>
        <w:rPr>
          <w:rFonts w:hint="eastAsia" w:ascii="宋体" w:hAnsi="宋体" w:eastAsia="宋体" w:cs="宋体"/>
          <w:sz w:val="32"/>
          <w:szCs w:val="32"/>
        </w:rPr>
      </w:pPr>
      <w:r>
        <w:rPr>
          <w:rFonts w:hint="eastAsia" w:ascii="宋体" w:hAnsi="宋体" w:eastAsia="宋体" w:cs="宋体"/>
          <w:sz w:val="32"/>
          <w:szCs w:val="32"/>
        </w:rPr>
        <w:t>2.2 调研方法</w:t>
      </w:r>
    </w:p>
    <w:p w14:paraId="73CD986D">
      <w:pPr>
        <w:spacing w:line="360" w:lineRule="auto"/>
        <w:ind w:firstLine="560" w:firstLineChars="200"/>
        <w:jc w:val="both"/>
        <w:rPr>
          <w:rFonts w:hint="eastAsia" w:ascii="宋体" w:hAnsi="宋体" w:cs="Times New Roman"/>
          <w:szCs w:val="28"/>
        </w:rPr>
      </w:pPr>
      <w:r>
        <w:rPr>
          <w:rFonts w:hint="eastAsia" w:ascii="宋体" w:hAnsi="宋体" w:cs="Times New Roman"/>
          <w:szCs w:val="28"/>
        </w:rPr>
        <w:t>（1）文献调查法：搜集巡司镇银星村地区的相关资料信息进行汇总。</w:t>
      </w:r>
    </w:p>
    <w:p w14:paraId="17638865">
      <w:pPr>
        <w:spacing w:line="360" w:lineRule="auto"/>
        <w:ind w:firstLine="560" w:firstLineChars="200"/>
        <w:jc w:val="both"/>
        <w:rPr>
          <w:rFonts w:hint="eastAsia" w:ascii="宋体" w:hAnsi="宋体" w:cs="Times New Roman"/>
          <w:szCs w:val="28"/>
        </w:rPr>
      </w:pPr>
      <w:r>
        <w:rPr>
          <w:rFonts w:hint="eastAsia" w:ascii="宋体" w:hAnsi="宋体" w:cs="Times New Roman"/>
          <w:szCs w:val="28"/>
        </w:rPr>
        <w:t>（2）实地观察法：前往当地茶园、多个茶叶种植地、茶叶处理工厂进行实地调研，熟悉当地经济和茶叶种植状况。</w:t>
      </w:r>
    </w:p>
    <w:p w14:paraId="10D1E9B5">
      <w:pPr>
        <w:spacing w:line="360" w:lineRule="auto"/>
        <w:ind w:firstLine="560" w:firstLineChars="200"/>
        <w:jc w:val="both"/>
        <w:rPr>
          <w:rFonts w:hint="eastAsia" w:ascii="宋体" w:hAnsi="宋体" w:cs="Times New Roman"/>
          <w:szCs w:val="28"/>
        </w:rPr>
      </w:pPr>
      <w:r>
        <w:rPr>
          <w:rFonts w:hint="eastAsia" w:ascii="宋体" w:hAnsi="宋体" w:cs="Times New Roman"/>
          <w:szCs w:val="28"/>
        </w:rPr>
        <w:t>（3）问卷调查法：实践团队前期设计问卷，实践期间走访银星村各家各户，开展调查问卷填写了解情况。本调研报告对在当地所收集的数据进行整理、分析和数理统计，总结出目前银星村茶叶种植技术与创新情况，发现存在的问题并进行原因分析，提出相应解决对策。</w:t>
      </w:r>
    </w:p>
    <w:p w14:paraId="411095B6">
      <w:pPr>
        <w:spacing w:line="360" w:lineRule="auto"/>
        <w:ind w:firstLine="560" w:firstLineChars="200"/>
        <w:jc w:val="both"/>
        <w:rPr>
          <w:rFonts w:hint="eastAsia" w:ascii="宋体" w:hAnsi="宋体" w:cs="Times New Roman"/>
          <w:szCs w:val="28"/>
        </w:rPr>
      </w:pPr>
      <w:r>
        <w:rPr>
          <w:rFonts w:hint="eastAsia" w:ascii="宋体" w:hAnsi="宋体" w:cs="Times New Roman"/>
          <w:szCs w:val="28"/>
        </w:rPr>
        <w:t>（4）访谈调查法：与茶农代表及村干部开展座谈交流会，进一步了解当地产茶之路；走访田间茶农，共同探讨开展茶旅项目及茶叶采摘后续讨论，在了解大致情况后收集其问题和需求，为后续活动做好准备；与当地学生单独交流，深度了解当地茶叶种植及经济情况。</w:t>
      </w:r>
    </w:p>
    <w:p w14:paraId="5C78AAB1">
      <w:pPr>
        <w:pStyle w:val="3"/>
        <w:rPr>
          <w:rFonts w:hint="eastAsia" w:ascii="宋体" w:hAnsi="宋体" w:eastAsia="宋体" w:cs="宋体"/>
          <w:sz w:val="32"/>
          <w:szCs w:val="32"/>
        </w:rPr>
      </w:pPr>
      <w:r>
        <w:rPr>
          <w:rFonts w:hint="eastAsia" w:ascii="宋体" w:hAnsi="宋体" w:eastAsia="宋体" w:cs="宋体"/>
          <w:sz w:val="32"/>
          <w:szCs w:val="32"/>
        </w:rPr>
        <w:t>2.3 调查问卷与分析</w:t>
      </w:r>
    </w:p>
    <w:p w14:paraId="0DF24AF6">
      <w:pPr>
        <w:rPr>
          <w:rFonts w:hint="eastAsia"/>
        </w:rPr>
      </w:pPr>
      <w:r>
        <w:rPr>
          <w:rFonts w:hint="eastAsia"/>
        </w:rPr>
        <w:t>调研时间：2024年7月13日—2024年7月17日</w:t>
      </w:r>
    </w:p>
    <w:p w14:paraId="62A5B130">
      <w:pPr>
        <w:rPr>
          <w:rFonts w:hint="eastAsia"/>
        </w:rPr>
      </w:pPr>
      <w:r>
        <w:rPr>
          <w:rFonts w:hint="eastAsia"/>
        </w:rPr>
        <w:t>实地调研主要方向提纲：</w:t>
      </w:r>
    </w:p>
    <w:p w14:paraId="79D725D6">
      <w:pPr>
        <w:pStyle w:val="4"/>
        <w:rPr>
          <w:rFonts w:hint="eastAsia"/>
        </w:rPr>
      </w:pPr>
      <w:r>
        <w:rPr>
          <w:rFonts w:hint="eastAsia"/>
        </w:rPr>
        <w:t>2.3.1 宜宾市筠连县银星村茶叶产业基地</w:t>
      </w:r>
    </w:p>
    <w:p w14:paraId="5DCE3586">
      <w:pPr>
        <w:ind w:firstLine="560" w:firstLineChars="200"/>
      </w:pPr>
      <w:r>
        <w:rPr>
          <w:rFonts w:hint="eastAsia"/>
        </w:rPr>
        <w:t>对宜宾市筠连县银星村茶叶产业基地进行实地调研，主要包括以下几个方面：</w:t>
      </w:r>
    </w:p>
    <w:p w14:paraId="410CF09F">
      <w:pPr>
        <w:ind w:firstLine="560" w:firstLineChars="200"/>
      </w:pPr>
      <w:r>
        <w:rPr>
          <w:rFonts w:hint="eastAsia"/>
        </w:rPr>
        <w:t>（1）茶叶的种植情况。当地茶农种植什么品种的茶；种植茶叶的家庭年收入。</w:t>
      </w:r>
    </w:p>
    <w:p w14:paraId="0A78C89E">
      <w:pPr>
        <w:ind w:firstLine="560" w:firstLineChars="200"/>
      </w:pPr>
      <w:r>
        <w:rPr>
          <w:rFonts w:hint="eastAsia"/>
        </w:rPr>
        <w:t>（2）茶叶种植与采摘技术。当地茶农主要使用的茶叶种植技术；茶农是否接受过专业的茶叶种植技术培训；茶农是否了解并使用过种植创新技术。</w:t>
      </w:r>
    </w:p>
    <w:p w14:paraId="15CACFEC">
      <w:pPr>
        <w:ind w:firstLine="560" w:firstLineChars="200"/>
      </w:pPr>
      <w:r>
        <w:rPr>
          <w:rFonts w:hint="eastAsia"/>
        </w:rPr>
        <w:t>（3）茶叶品牌建设。当地企业是否建设有自己的品牌；在建设品牌的过程中遇到的问题；企业如何推广自己的茶叶品牌。</w:t>
      </w:r>
    </w:p>
    <w:p w14:paraId="57C9D67F">
      <w:pPr>
        <w:ind w:firstLine="560" w:firstLineChars="200"/>
        <w:rPr>
          <w:rFonts w:hint="eastAsia"/>
        </w:rPr>
      </w:pPr>
      <w:r>
        <w:rPr>
          <w:rFonts w:hint="eastAsia"/>
        </w:rPr>
        <w:t>（4）筠连县政府高度重视茶产业的发展，通过整合乡村振兴示范区、特色川红小镇等专项资金，对茶园建设和茶企升级进行扶持。当地企业与茶农是否了解并熟悉国家宏观经济政策，当地企业是否为当地村民提供更多的就业岗位。</w:t>
      </w:r>
    </w:p>
    <w:p w14:paraId="10578049">
      <w:pPr>
        <w:pStyle w:val="4"/>
        <w:rPr>
          <w:rFonts w:hint="eastAsia"/>
        </w:rPr>
      </w:pPr>
      <w:r>
        <w:rPr>
          <w:rFonts w:hint="eastAsia"/>
        </w:rPr>
        <w:t>2.3.2 实践调研方向</w:t>
      </w:r>
    </w:p>
    <w:p w14:paraId="10F82A94">
      <w:pPr>
        <w:ind w:firstLine="560" w:firstLineChars="200"/>
        <w:rPr>
          <w:rFonts w:hint="eastAsia"/>
        </w:rPr>
      </w:pPr>
      <w:r>
        <w:rPr>
          <w:rFonts w:hint="eastAsia"/>
        </w:rPr>
        <w:t>为推动银星村茶叶产业的智能化与多样化发展，促进团队多渠道、多角度地了解银星村茶叶产业发展现状，进一步利用团队的智能灌溉技术与茶叶制碱技术，实践团队于2024年7月13日正式开始了为期五天的实践调研活动。通过走进茶农、走进工人、走进村干部三个方面，全方位深入当地人民群众进行实地调研访谈，为提高当地茶叶种植与生产水平贡献青春力量。</w:t>
      </w:r>
    </w:p>
    <w:p w14:paraId="69CA7249">
      <w:pPr>
        <w:pStyle w:val="17"/>
        <w:numPr>
          <w:ilvl w:val="0"/>
          <w:numId w:val="1"/>
        </w:numPr>
        <w:ind w:firstLineChars="0"/>
        <w:rPr>
          <w:rFonts w:hint="eastAsia"/>
        </w:rPr>
      </w:pPr>
      <w:r>
        <w:rPr>
          <w:rFonts w:hint="eastAsia"/>
        </w:rPr>
        <w:t>与当地茶农的交流与调研</w:t>
      </w:r>
    </w:p>
    <w:p w14:paraId="67E9CAC7">
      <w:r>
        <w:rPr>
          <w:rFonts w:hint="eastAsia"/>
        </w:rPr>
        <w:t>调研内容主要包括以下几个方面：</w:t>
      </w:r>
    </w:p>
    <w:p w14:paraId="2399F623">
      <w:pPr>
        <w:pStyle w:val="17"/>
        <w:numPr>
          <w:ilvl w:val="0"/>
          <w:numId w:val="2"/>
        </w:numPr>
        <w:ind w:firstLineChars="0"/>
      </w:pPr>
      <w:r>
        <w:rPr>
          <w:rFonts w:hint="eastAsia"/>
        </w:rPr>
        <w:t>当地茶农主要种植川红、奶白茶、黄金芽、福鼎大白等优良品种。这些品种不仅适应银星村的气候和土壤条件，并且产出的茶叶品质优良，适合当地的经济结构。</w:t>
      </w:r>
    </w:p>
    <w:p w14:paraId="19F10331">
      <w:pPr>
        <w:pStyle w:val="17"/>
        <w:numPr>
          <w:ilvl w:val="0"/>
          <w:numId w:val="2"/>
        </w:numPr>
        <w:ind w:firstLineChars="0"/>
      </w:pPr>
      <w:r>
        <w:rPr>
          <w:rFonts w:hint="eastAsia"/>
        </w:rPr>
        <w:t>随着茶叶市场的不断扩大和茶叶品质的提升，以及当地政府对茶叶产业的经济与政策帮扶，银星村茶农的收入水平也有了显著提高，年均收入在3万元左右。</w:t>
      </w:r>
    </w:p>
    <w:p w14:paraId="163C21BA">
      <w:pPr>
        <w:pStyle w:val="17"/>
        <w:numPr>
          <w:ilvl w:val="0"/>
          <w:numId w:val="2"/>
        </w:numPr>
        <w:ind w:firstLineChars="0"/>
        <w:rPr>
          <w:rFonts w:hint="eastAsia"/>
        </w:rPr>
      </w:pPr>
      <w:r>
        <w:rPr>
          <w:rFonts w:hint="eastAsia"/>
        </w:rPr>
        <w:t>受茶农的老龄化、教育背景的局限性以及当地现有灌溉技术的成本较高等因素的影响，当地种植技术主要为传统种植，即人工种植。仅少部分茶农采用智能种植技术，即“猪-沼-茶”生态循环模式与喷灌技术。茶农亟需成本较低、实用性能更高的智能化灌溉技术。</w:t>
      </w:r>
    </w:p>
    <w:p w14:paraId="6E7393A9">
      <w:pPr>
        <w:rPr>
          <w:rFonts w:hint="eastAsia"/>
        </w:rPr>
      </w:pPr>
      <w:r>
        <w:rPr>
          <w:rFonts w:hint="eastAsia"/>
        </w:rPr>
        <w:t>2、与工厂工人的交流与调研</w:t>
      </w:r>
    </w:p>
    <w:p w14:paraId="38868DDA">
      <w:pPr>
        <w:rPr>
          <w:rFonts w:hint="eastAsia"/>
        </w:rPr>
      </w:pPr>
      <w:r>
        <w:rPr>
          <w:rFonts w:hint="eastAsia"/>
        </w:rPr>
        <w:t>调研内容主要包括以下几个方面：</w:t>
      </w:r>
    </w:p>
    <w:p w14:paraId="634402EA">
      <w:pPr>
        <w:ind w:left="360"/>
        <w:rPr>
          <w:rFonts w:hint="eastAsia"/>
        </w:rPr>
      </w:pPr>
      <w:r>
        <w:rPr>
          <w:rFonts w:hint="eastAsia"/>
        </w:rPr>
        <w:t>（1）茶叶产业带动了相关企业和合作社的兴起，为当地居民提供了广泛的就业机会。在本次的调研活动中，团队的调研成员在茶叶种植基地、加工工厂中看到了许多当地居民辛勤劳作的身影。</w:t>
      </w:r>
    </w:p>
    <w:p w14:paraId="1673CD54">
      <w:pPr>
        <w:ind w:left="360"/>
        <w:rPr>
          <w:rFonts w:hint="eastAsia"/>
        </w:rPr>
      </w:pPr>
      <w:r>
        <w:rPr>
          <w:rFonts w:hint="eastAsia"/>
        </w:rPr>
        <w:t>（2）通过采访工厂负责人，我们了解到当地的茶叶主要为粗制，需要发往经销商进行进一步加工与包装。虽然有建设自己的品牌，但由于资金的缺乏以及市场的竞争激烈，导致品牌的建设与推广比较困难。</w:t>
      </w:r>
    </w:p>
    <w:p w14:paraId="1DE7F1F5">
      <w:r>
        <w:rPr>
          <w:rFonts w:hint="eastAsia"/>
        </w:rPr>
        <w:t>3、与村干部的交流与调研</w:t>
      </w:r>
    </w:p>
    <w:p w14:paraId="0604EF8E">
      <w:pPr>
        <w:ind w:firstLine="560" w:firstLineChars="200"/>
        <w:rPr>
          <w:rFonts w:hint="eastAsia"/>
        </w:rPr>
      </w:pPr>
      <w:r>
        <w:rPr>
          <w:rFonts w:hint="eastAsia"/>
        </w:rPr>
        <w:t>在与当地村干部的技术交流分享会上，我们了解到当地具有智能喷灌设备与太阳能发电设备，但由于成本较高以及专业人才的匮乏，导致智能化设备并未完全投入到当地茶农的实际生产过程中。</w:t>
      </w:r>
    </w:p>
    <w:p w14:paraId="34844845">
      <w:pPr>
        <w:rPr>
          <w:rFonts w:hint="eastAsia"/>
        </w:rPr>
      </w:pPr>
    </w:p>
    <w:p w14:paraId="71BE6743">
      <w:pPr>
        <w:pStyle w:val="3"/>
        <w:rPr>
          <w:rFonts w:hint="eastAsia" w:ascii="宋体" w:hAnsi="宋体" w:eastAsia="宋体" w:cs="宋体"/>
          <w:sz w:val="32"/>
          <w:szCs w:val="32"/>
        </w:rPr>
      </w:pPr>
      <w:r>
        <w:rPr>
          <w:rFonts w:hint="eastAsia" w:ascii="宋体" w:hAnsi="宋体" w:eastAsia="宋体" w:cs="宋体"/>
          <w:sz w:val="32"/>
          <w:szCs w:val="32"/>
        </w:rPr>
        <w:t>2.4 问卷调查</w:t>
      </w:r>
    </w:p>
    <w:p w14:paraId="359E760F">
      <w:pPr>
        <w:ind w:firstLine="560" w:firstLineChars="200"/>
        <w:rPr>
          <w:rFonts w:hint="eastAsia" w:ascii="宋体" w:hAnsi="宋体" w:cs="Times New Roman"/>
          <w:szCs w:val="28"/>
        </w:rPr>
      </w:pPr>
      <w:r>
        <w:rPr>
          <w:rFonts w:hint="eastAsia" w:ascii="宋体" w:hAnsi="宋体" w:cs="Times New Roman"/>
          <w:szCs w:val="28"/>
        </w:rPr>
        <w:t>为进一步了解</w:t>
      </w:r>
      <w:bookmarkStart w:id="22" w:name="_Hlk175817325"/>
      <w:r>
        <w:rPr>
          <w:rFonts w:hint="eastAsia" w:ascii="宋体" w:hAnsi="宋体" w:cs="Times New Roman"/>
          <w:szCs w:val="28"/>
        </w:rPr>
        <w:t>巡司镇银星村</w:t>
      </w:r>
      <w:bookmarkEnd w:id="22"/>
      <w:r>
        <w:rPr>
          <w:rFonts w:hint="eastAsia" w:ascii="宋体" w:hAnsi="宋体" w:cs="Times New Roman"/>
          <w:szCs w:val="28"/>
        </w:rPr>
        <w:t>茶农的茶叶种植技术与情况，我们展开了问卷调查，为后期实行“智农润乡”乡村振兴项目的具体实施全过程提供可靠的数据依据和参考，也为本报告提供数据支撑。</w:t>
      </w:r>
    </w:p>
    <w:p w14:paraId="476D8675">
      <w:pPr>
        <w:ind w:firstLine="560" w:firstLineChars="200"/>
        <w:rPr>
          <w:rFonts w:hint="eastAsia" w:ascii="宋体" w:hAnsi="宋体" w:cs="Times New Roman"/>
          <w:szCs w:val="28"/>
        </w:rPr>
      </w:pPr>
      <w:r>
        <w:rPr>
          <w:rFonts w:hint="eastAsia" w:ascii="宋体" w:hAnsi="宋体" w:cs="Times New Roman"/>
          <w:szCs w:val="28"/>
        </w:rPr>
        <w:t>报告数据的收集和分析主要是根据对巡司镇银星村问卷中样本的分层分析。样本也采用了科学的研究方法，确定了样本的数量，具有一定的可靠性和真实性。</w:t>
      </w:r>
    </w:p>
    <w:p w14:paraId="21508ACC">
      <w:pPr>
        <w:keepNext/>
        <w:keepLines/>
        <w:outlineLvl w:val="2"/>
        <w:rPr>
          <w:rFonts w:hint="eastAsia" w:ascii="宋体" w:hAnsi="宋体" w:cs="Times New Roman"/>
          <w:b/>
          <w:bCs/>
          <w:sz w:val="24"/>
        </w:rPr>
      </w:pPr>
      <w:r>
        <w:rPr>
          <w:rFonts w:hint="eastAsia" w:ascii="宋体" w:hAnsi="宋体" w:cs="Times New Roman"/>
          <w:b/>
          <w:bCs/>
          <w:sz w:val="24"/>
        </w:rPr>
        <w:t>2.4.1 问卷调查数据统计</w:t>
      </w:r>
    </w:p>
    <w:p w14:paraId="266DEF58">
      <w:pPr>
        <w:ind w:firstLine="560" w:firstLineChars="200"/>
        <w:rPr>
          <w:rFonts w:hint="eastAsia" w:ascii="宋体" w:hAnsi="宋体" w:cs="Times New Roman"/>
          <w:szCs w:val="28"/>
        </w:rPr>
      </w:pPr>
      <w:r>
        <w:rPr>
          <w:rFonts w:hint="eastAsia" w:ascii="宋体" w:hAnsi="宋体" w:cs="Times New Roman"/>
          <w:szCs w:val="28"/>
        </w:rPr>
        <w:t>问卷调查于银星村开展，覆盖人数约500人，总计收回有效问卷432份，其中茶农填写问卷345份，非茶农填写问卷87份。</w:t>
      </w:r>
    </w:p>
    <w:p w14:paraId="72E377BD">
      <w:pPr>
        <w:rPr>
          <w:rFonts w:hint="eastAsia" w:ascii="宋体" w:hAnsi="宋体" w:cs="Times New Roman"/>
          <w:szCs w:val="28"/>
        </w:rPr>
      </w:pPr>
      <w:r>
        <w:rPr>
          <w:rFonts w:hint="eastAsia" w:ascii="宋体" w:hAnsi="宋体" w:cs="Times New Roman"/>
          <w:szCs w:val="28"/>
        </w:rPr>
        <w:t>（1）茶叶种植品种构成情况：</w:t>
      </w:r>
    </w:p>
    <w:p w14:paraId="2F49C70C">
      <w:pPr>
        <w:jc w:val="center"/>
        <w:rPr>
          <w:rFonts w:ascii="Calibri" w:hAnsi="Calibri" w:cs="Times New Roman"/>
          <w:sz w:val="21"/>
          <w:szCs w:val="22"/>
        </w:rPr>
      </w:pPr>
      <w:r>
        <w:rPr>
          <w:rFonts w:ascii="Calibri" w:hAnsi="Calibri" w:cs="Times New Roman"/>
          <w:sz w:val="21"/>
          <w:szCs w:val="22"/>
        </w:rPr>
        <w:drawing>
          <wp:inline distT="0" distB="0" distL="0" distR="0">
            <wp:extent cx="4114800" cy="2667000"/>
            <wp:effectExtent l="0" t="0" r="0" b="0"/>
            <wp:docPr id="412646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46302"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114800" cy="2667000"/>
                    </a:xfrm>
                    <a:prstGeom prst="rect">
                      <a:avLst/>
                    </a:prstGeom>
                    <a:noFill/>
                  </pic:spPr>
                </pic:pic>
              </a:graphicData>
            </a:graphic>
          </wp:inline>
        </w:drawing>
      </w:r>
    </w:p>
    <w:p w14:paraId="29061851">
      <w:pPr>
        <w:jc w:val="center"/>
        <w:rPr>
          <w:rFonts w:ascii="Calibri" w:hAnsi="Calibri" w:cs="Times New Roman"/>
          <w:sz w:val="21"/>
          <w:szCs w:val="22"/>
        </w:rPr>
      </w:pPr>
      <w:r>
        <w:rPr>
          <w:rFonts w:ascii="Calibri" w:hAnsi="Calibri" w:cs="Times New Roman"/>
          <w:sz w:val="21"/>
          <w:szCs w:val="22"/>
        </w:rPr>
        <w:t>图</w:t>
      </w:r>
      <w:r>
        <w:rPr>
          <w:rFonts w:hint="eastAsia" w:ascii="Calibri" w:hAnsi="Calibri" w:cs="Times New Roman"/>
          <w:sz w:val="21"/>
          <w:szCs w:val="22"/>
        </w:rPr>
        <w:t>1 问卷调查对象种植品种统计（多选）</w:t>
      </w:r>
    </w:p>
    <w:p w14:paraId="5D19C568">
      <w:pPr>
        <w:rPr>
          <w:rFonts w:hint="eastAsia" w:ascii="宋体" w:hAnsi="宋体" w:cs="Times New Roman"/>
          <w:szCs w:val="28"/>
        </w:rPr>
      </w:pPr>
    </w:p>
    <w:p w14:paraId="7371617A">
      <w:pPr>
        <w:rPr>
          <w:rFonts w:hint="eastAsia" w:ascii="宋体" w:hAnsi="宋体" w:cs="Times New Roman"/>
          <w:szCs w:val="28"/>
        </w:rPr>
      </w:pPr>
      <w:r>
        <w:rPr>
          <w:rFonts w:hint="eastAsia" w:ascii="宋体" w:hAnsi="宋体" w:cs="Times New Roman"/>
          <w:szCs w:val="28"/>
        </w:rPr>
        <w:t>（2）家庭从事茶叶人员构成情况：</w:t>
      </w:r>
      <w:r>
        <w:rPr>
          <w:rFonts w:ascii="宋体" w:hAnsi="宋体" w:cs="Times New Roman"/>
          <w:szCs w:val="28"/>
        </w:rPr>
        <w:t xml:space="preserve"> </w:t>
      </w:r>
    </w:p>
    <w:p w14:paraId="50F199BB">
      <w:pPr>
        <w:jc w:val="center"/>
        <w:rPr>
          <w:rFonts w:hint="eastAsia" w:ascii="宋体" w:hAnsi="宋体" w:cs="Times New Roman"/>
          <w:sz w:val="22"/>
          <w:szCs w:val="28"/>
        </w:rPr>
      </w:pPr>
      <w:r>
        <w:rPr>
          <w:rFonts w:hint="eastAsia" w:ascii="宋体" w:hAnsi="宋体" w:cs="Times New Roman"/>
          <w:sz w:val="22"/>
          <w:szCs w:val="28"/>
        </w:rPr>
        <w:drawing>
          <wp:inline distT="0" distB="0" distL="0" distR="0">
            <wp:extent cx="3604260" cy="2567940"/>
            <wp:effectExtent l="0" t="0" r="0" b="0"/>
            <wp:docPr id="11787178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17886"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604260" cy="2567940"/>
                    </a:xfrm>
                    <a:prstGeom prst="rect">
                      <a:avLst/>
                    </a:prstGeom>
                    <a:noFill/>
                  </pic:spPr>
                </pic:pic>
              </a:graphicData>
            </a:graphic>
          </wp:inline>
        </w:drawing>
      </w:r>
    </w:p>
    <w:p w14:paraId="6A0FF337">
      <w:pPr>
        <w:jc w:val="center"/>
        <w:rPr>
          <w:rFonts w:hint="eastAsia" w:ascii="宋体" w:hAnsi="宋体" w:cs="Times New Roman"/>
          <w:sz w:val="24"/>
          <w:szCs w:val="28"/>
        </w:rPr>
      </w:pPr>
      <w:r>
        <w:rPr>
          <w:rFonts w:ascii="宋体" w:hAnsi="宋体" w:cs="Times New Roman"/>
          <w:sz w:val="22"/>
          <w:szCs w:val="28"/>
        </w:rPr>
        <w:t>图</w:t>
      </w:r>
      <w:r>
        <w:rPr>
          <w:rFonts w:ascii="宋体" w:hAnsi="宋体" w:cs="Times New Roman"/>
          <w:sz w:val="22"/>
          <w:szCs w:val="28"/>
        </w:rPr>
        <w:fldChar w:fldCharType="begin"/>
      </w:r>
      <w:r>
        <w:rPr>
          <w:rFonts w:ascii="宋体" w:hAnsi="宋体" w:cs="Times New Roman"/>
          <w:sz w:val="22"/>
          <w:szCs w:val="28"/>
        </w:rPr>
        <w:instrText xml:space="preserve"> SEQ 图表 \* ARABIC </w:instrText>
      </w:r>
      <w:r>
        <w:rPr>
          <w:rFonts w:ascii="宋体" w:hAnsi="宋体" w:cs="Times New Roman"/>
          <w:sz w:val="22"/>
          <w:szCs w:val="28"/>
        </w:rPr>
        <w:fldChar w:fldCharType="separate"/>
      </w:r>
      <w:r>
        <w:rPr>
          <w:rFonts w:ascii="宋体" w:hAnsi="宋体" w:cs="Times New Roman"/>
          <w:sz w:val="22"/>
          <w:szCs w:val="28"/>
        </w:rPr>
        <w:t>2</w:t>
      </w:r>
      <w:r>
        <w:rPr>
          <w:rFonts w:ascii="宋体" w:hAnsi="宋体" w:cs="Times New Roman"/>
          <w:sz w:val="22"/>
          <w:szCs w:val="28"/>
        </w:rPr>
        <w:fldChar w:fldCharType="end"/>
      </w:r>
      <w:r>
        <w:rPr>
          <w:rFonts w:hint="eastAsia" w:ascii="宋体" w:hAnsi="宋体" w:cs="Times New Roman"/>
          <w:sz w:val="22"/>
          <w:szCs w:val="28"/>
        </w:rPr>
        <w:t xml:space="preserve"> 调查问卷家庭人员从事茶叶工作构成统计</w:t>
      </w:r>
    </w:p>
    <w:p w14:paraId="76A52BE3">
      <w:pPr>
        <w:rPr>
          <w:rFonts w:hint="eastAsia" w:ascii="宋体" w:hAnsi="宋体" w:cs="Times New Roman"/>
          <w:sz w:val="24"/>
          <w:szCs w:val="28"/>
        </w:rPr>
      </w:pPr>
    </w:p>
    <w:p w14:paraId="68C7E69B">
      <w:pPr>
        <w:rPr>
          <w:rFonts w:hint="eastAsia" w:ascii="宋体" w:hAnsi="宋体" w:cs="Times New Roman"/>
          <w:szCs w:val="28"/>
        </w:rPr>
      </w:pPr>
      <w:r>
        <w:rPr>
          <w:rFonts w:hint="eastAsia" w:ascii="宋体" w:hAnsi="宋体" w:cs="Times New Roman"/>
          <w:szCs w:val="28"/>
        </w:rPr>
        <w:t>（3）家庭年均纯收入及种植年数情况：</w:t>
      </w:r>
    </w:p>
    <w:p w14:paraId="03D6A6EB">
      <w:pPr>
        <w:ind w:firstLine="480" w:firstLineChars="200"/>
        <w:jc w:val="center"/>
        <w:rPr>
          <w:rFonts w:hint="eastAsia" w:ascii="宋体" w:hAnsi="宋体" w:cs="Times New Roman"/>
          <w:sz w:val="24"/>
          <w:szCs w:val="28"/>
        </w:rPr>
      </w:pPr>
      <w:r>
        <w:rPr>
          <w:rFonts w:hint="eastAsia" w:ascii="宋体" w:hAnsi="宋体" w:cs="Times New Roman"/>
          <w:sz w:val="24"/>
          <w:szCs w:val="28"/>
        </w:rPr>
        <w:drawing>
          <wp:inline distT="0" distB="0" distL="0" distR="0">
            <wp:extent cx="4261485" cy="2788920"/>
            <wp:effectExtent l="0" t="0" r="0" b="0"/>
            <wp:docPr id="1337172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7244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61485" cy="2788920"/>
                    </a:xfrm>
                    <a:prstGeom prst="rect">
                      <a:avLst/>
                    </a:prstGeom>
                    <a:noFill/>
                  </pic:spPr>
                </pic:pic>
              </a:graphicData>
            </a:graphic>
          </wp:inline>
        </w:drawing>
      </w:r>
    </w:p>
    <w:p w14:paraId="49EDB9C5">
      <w:pPr>
        <w:ind w:firstLine="440" w:firstLineChars="200"/>
        <w:jc w:val="center"/>
        <w:rPr>
          <w:rFonts w:hint="eastAsia" w:ascii="宋体" w:hAnsi="宋体" w:cs="Times New Roman"/>
          <w:sz w:val="24"/>
          <w:szCs w:val="28"/>
        </w:rPr>
      </w:pPr>
      <w:r>
        <w:rPr>
          <w:rFonts w:ascii="宋体" w:hAnsi="宋体" w:cs="Times New Roman"/>
          <w:sz w:val="22"/>
          <w:szCs w:val="28"/>
        </w:rPr>
        <w:t>图</w:t>
      </w:r>
      <w:r>
        <w:rPr>
          <w:rFonts w:ascii="宋体" w:hAnsi="宋体" w:cs="Times New Roman"/>
          <w:sz w:val="22"/>
          <w:szCs w:val="28"/>
        </w:rPr>
        <w:fldChar w:fldCharType="begin"/>
      </w:r>
      <w:r>
        <w:rPr>
          <w:rFonts w:ascii="宋体" w:hAnsi="宋体" w:cs="Times New Roman"/>
          <w:sz w:val="22"/>
          <w:szCs w:val="28"/>
        </w:rPr>
        <w:instrText xml:space="preserve"> SEQ 图表 \* ARABIC </w:instrText>
      </w:r>
      <w:r>
        <w:rPr>
          <w:rFonts w:ascii="宋体" w:hAnsi="宋体" w:cs="Times New Roman"/>
          <w:sz w:val="22"/>
          <w:szCs w:val="28"/>
        </w:rPr>
        <w:fldChar w:fldCharType="separate"/>
      </w:r>
      <w:r>
        <w:rPr>
          <w:rFonts w:ascii="宋体" w:hAnsi="宋体" w:cs="Times New Roman"/>
          <w:sz w:val="22"/>
          <w:szCs w:val="28"/>
        </w:rPr>
        <w:t>3</w:t>
      </w:r>
      <w:r>
        <w:rPr>
          <w:rFonts w:ascii="宋体" w:hAnsi="宋体" w:cs="Times New Roman"/>
          <w:sz w:val="22"/>
          <w:szCs w:val="28"/>
        </w:rPr>
        <w:fldChar w:fldCharType="end"/>
      </w:r>
      <w:r>
        <w:rPr>
          <w:rFonts w:hint="eastAsia" w:ascii="宋体" w:hAnsi="宋体" w:cs="Times New Roman"/>
          <w:sz w:val="22"/>
          <w:szCs w:val="28"/>
        </w:rPr>
        <w:t xml:space="preserve"> 银星村家庭年均纯收入比重统计</w:t>
      </w:r>
    </w:p>
    <w:p w14:paraId="02980196">
      <w:pPr>
        <w:spacing w:line="360" w:lineRule="auto"/>
        <w:jc w:val="center"/>
        <w:rPr>
          <w:rFonts w:hint="eastAsia" w:ascii="宋体" w:hAnsi="宋体" w:cs="Times New Roman"/>
          <w:sz w:val="22"/>
          <w:szCs w:val="28"/>
        </w:rPr>
      </w:pPr>
      <w:r>
        <w:rPr>
          <w:rFonts w:hint="eastAsia" w:ascii="宋体" w:hAnsi="宋体" w:cs="Times New Roman"/>
          <w:sz w:val="22"/>
          <w:szCs w:val="28"/>
        </w:rPr>
        <w:drawing>
          <wp:inline distT="0" distB="0" distL="0" distR="0">
            <wp:extent cx="4135120" cy="2415540"/>
            <wp:effectExtent l="0" t="0" r="0" b="0"/>
            <wp:docPr id="14704241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2419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35120" cy="2415540"/>
                    </a:xfrm>
                    <a:prstGeom prst="rect">
                      <a:avLst/>
                    </a:prstGeom>
                    <a:noFill/>
                  </pic:spPr>
                </pic:pic>
              </a:graphicData>
            </a:graphic>
          </wp:inline>
        </w:drawing>
      </w:r>
    </w:p>
    <w:p w14:paraId="725388BA">
      <w:pPr>
        <w:spacing w:line="360" w:lineRule="auto"/>
        <w:jc w:val="center"/>
        <w:rPr>
          <w:rFonts w:hint="eastAsia" w:ascii="宋体" w:hAnsi="宋体" w:cs="Times New Roman"/>
          <w:sz w:val="22"/>
          <w:szCs w:val="28"/>
        </w:rPr>
      </w:pPr>
      <w:bookmarkStart w:id="23" w:name="_Hlk175840050"/>
      <w:r>
        <w:rPr>
          <w:rFonts w:ascii="宋体" w:hAnsi="宋体" w:cs="Times New Roman"/>
          <w:sz w:val="22"/>
          <w:szCs w:val="28"/>
        </w:rPr>
        <w:t>图</w:t>
      </w:r>
      <w:r>
        <w:rPr>
          <w:rFonts w:ascii="宋体" w:hAnsi="宋体" w:cs="Times New Roman"/>
          <w:sz w:val="22"/>
          <w:szCs w:val="28"/>
        </w:rPr>
        <w:fldChar w:fldCharType="begin"/>
      </w:r>
      <w:r>
        <w:rPr>
          <w:rFonts w:ascii="宋体" w:hAnsi="宋体" w:cs="Times New Roman"/>
          <w:sz w:val="22"/>
          <w:szCs w:val="28"/>
        </w:rPr>
        <w:instrText xml:space="preserve"> SEQ 图表 \* ARABIC </w:instrText>
      </w:r>
      <w:r>
        <w:rPr>
          <w:rFonts w:ascii="宋体" w:hAnsi="宋体" w:cs="Times New Roman"/>
          <w:sz w:val="22"/>
          <w:szCs w:val="28"/>
        </w:rPr>
        <w:fldChar w:fldCharType="separate"/>
      </w:r>
      <w:r>
        <w:rPr>
          <w:rFonts w:ascii="宋体" w:hAnsi="宋体" w:cs="Times New Roman"/>
          <w:sz w:val="22"/>
          <w:szCs w:val="28"/>
        </w:rPr>
        <w:t>4</w:t>
      </w:r>
      <w:r>
        <w:rPr>
          <w:rFonts w:ascii="宋体" w:hAnsi="宋体" w:cs="Times New Roman"/>
          <w:sz w:val="22"/>
          <w:szCs w:val="28"/>
        </w:rPr>
        <w:fldChar w:fldCharType="end"/>
      </w:r>
      <w:r>
        <w:rPr>
          <w:rFonts w:hint="eastAsia" w:ascii="宋体" w:hAnsi="宋体" w:cs="Times New Roman"/>
          <w:sz w:val="22"/>
          <w:szCs w:val="28"/>
        </w:rPr>
        <w:t xml:space="preserve"> 银星村茶农种植年数统计</w:t>
      </w:r>
    </w:p>
    <w:bookmarkEnd w:id="23"/>
    <w:p w14:paraId="7960DEC8">
      <w:pPr>
        <w:ind w:firstLine="560" w:firstLineChars="200"/>
        <w:rPr>
          <w:rFonts w:hint="eastAsia" w:ascii="宋体" w:hAnsi="宋体" w:cs="Times New Roman"/>
          <w:szCs w:val="28"/>
        </w:rPr>
      </w:pPr>
      <w:r>
        <w:rPr>
          <w:rFonts w:hint="eastAsia" w:ascii="宋体" w:hAnsi="宋体" w:cs="Times New Roman"/>
          <w:szCs w:val="28"/>
        </w:rPr>
        <w:t>由上图及走访可以看出银星村村民的经济情况为以中老年茶农种植茶叶与青壮年外出打工并行，而青壮年种植茶叶者较少。</w:t>
      </w:r>
    </w:p>
    <w:p w14:paraId="4263465A">
      <w:pPr>
        <w:rPr>
          <w:rFonts w:hint="eastAsia" w:ascii="宋体" w:hAnsi="宋体" w:cs="Times New Roman"/>
          <w:szCs w:val="28"/>
        </w:rPr>
      </w:pPr>
      <w:r>
        <w:rPr>
          <w:rFonts w:hint="eastAsia" w:ascii="宋体" w:hAnsi="宋体" w:cs="Times New Roman"/>
          <w:szCs w:val="28"/>
        </w:rPr>
        <w:t>（4）银星村茶农的需求调查：</w:t>
      </w:r>
    </w:p>
    <w:p w14:paraId="1E8821A4">
      <w:pPr>
        <w:jc w:val="center"/>
        <w:rPr>
          <w:rFonts w:hint="eastAsia" w:ascii="宋体" w:hAnsi="宋体" w:cs="Times New Roman"/>
          <w:szCs w:val="28"/>
        </w:rPr>
      </w:pPr>
      <w:r>
        <w:rPr>
          <w:rFonts w:hint="eastAsia" w:ascii="宋体" w:hAnsi="宋体" w:cs="Times New Roman"/>
          <w:szCs w:val="28"/>
        </w:rPr>
        <w:drawing>
          <wp:inline distT="0" distB="0" distL="0" distR="0">
            <wp:extent cx="4251960" cy="2621280"/>
            <wp:effectExtent l="0" t="0" r="0" b="0"/>
            <wp:docPr id="1444990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90193"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51960" cy="2621280"/>
                    </a:xfrm>
                    <a:prstGeom prst="rect">
                      <a:avLst/>
                    </a:prstGeom>
                    <a:noFill/>
                  </pic:spPr>
                </pic:pic>
              </a:graphicData>
            </a:graphic>
          </wp:inline>
        </w:drawing>
      </w:r>
    </w:p>
    <w:p w14:paraId="3D8A91F7">
      <w:pPr>
        <w:spacing w:line="360" w:lineRule="auto"/>
        <w:jc w:val="center"/>
        <w:rPr>
          <w:rFonts w:hint="eastAsia" w:ascii="宋体" w:hAnsi="宋体" w:cs="Times New Roman"/>
          <w:sz w:val="22"/>
          <w:szCs w:val="28"/>
        </w:rPr>
      </w:pPr>
      <w:r>
        <w:rPr>
          <w:rFonts w:ascii="宋体" w:hAnsi="宋体" w:cs="Times New Roman"/>
          <w:sz w:val="22"/>
          <w:szCs w:val="28"/>
        </w:rPr>
        <w:t>图</w:t>
      </w:r>
      <w:r>
        <w:rPr>
          <w:rFonts w:hint="eastAsia" w:ascii="宋体" w:hAnsi="宋体" w:cs="Times New Roman"/>
          <w:sz w:val="22"/>
          <w:szCs w:val="28"/>
        </w:rPr>
        <w:t>5 银星村茶农种植年数统计</w:t>
      </w:r>
    </w:p>
    <w:p w14:paraId="632B6F7E">
      <w:pPr>
        <w:spacing w:line="360" w:lineRule="auto"/>
        <w:ind w:firstLine="560" w:firstLineChars="200"/>
        <w:rPr>
          <w:rFonts w:hint="eastAsia" w:ascii="宋体" w:hAnsi="宋体" w:cs="Times New Roman"/>
          <w:szCs w:val="28"/>
        </w:rPr>
      </w:pPr>
      <w:r>
        <w:rPr>
          <w:rFonts w:hint="eastAsia" w:ascii="宋体" w:hAnsi="宋体" w:cs="Times New Roman"/>
          <w:szCs w:val="28"/>
        </w:rPr>
        <w:drawing>
          <wp:anchor distT="0" distB="0" distL="114300" distR="114300" simplePos="0" relativeHeight="251659264" behindDoc="0" locked="0" layoutInCell="1" allowOverlap="1">
            <wp:simplePos x="0" y="0"/>
            <wp:positionH relativeFrom="column">
              <wp:posOffset>2758440</wp:posOffset>
            </wp:positionH>
            <wp:positionV relativeFrom="paragraph">
              <wp:posOffset>220980</wp:posOffset>
            </wp:positionV>
            <wp:extent cx="3040380" cy="2385060"/>
            <wp:effectExtent l="0" t="0" r="7620" b="0"/>
            <wp:wrapSquare wrapText="bothSides"/>
            <wp:docPr id="12375722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72289"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40380" cy="2385060"/>
                    </a:xfrm>
                    <a:prstGeom prst="rect">
                      <a:avLst/>
                    </a:prstGeom>
                    <a:noFill/>
                  </pic:spPr>
                </pic:pic>
              </a:graphicData>
            </a:graphic>
          </wp:anchor>
        </w:drawing>
      </w:r>
      <w:r>
        <w:rPr>
          <w:rFonts w:hint="eastAsia" w:ascii="宋体" w:hAnsi="宋体" w:cs="Times New Roman"/>
          <w:szCs w:val="28"/>
        </w:rPr>
        <w:drawing>
          <wp:anchor distT="0" distB="0" distL="114300" distR="114300" simplePos="0" relativeHeight="251660288" behindDoc="0" locked="0" layoutInCell="1" allowOverlap="1">
            <wp:simplePos x="0" y="0"/>
            <wp:positionH relativeFrom="margin">
              <wp:posOffset>-480060</wp:posOffset>
            </wp:positionH>
            <wp:positionV relativeFrom="paragraph">
              <wp:posOffset>304800</wp:posOffset>
            </wp:positionV>
            <wp:extent cx="2979420" cy="2217420"/>
            <wp:effectExtent l="0" t="0" r="0" b="0"/>
            <wp:wrapSquare wrapText="bothSides"/>
            <wp:docPr id="5790142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4286"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979420" cy="2217420"/>
                    </a:xfrm>
                    <a:prstGeom prst="rect">
                      <a:avLst/>
                    </a:prstGeom>
                    <a:noFill/>
                  </pic:spPr>
                </pic:pic>
              </a:graphicData>
            </a:graphic>
          </wp:anchor>
        </w:drawing>
      </w:r>
    </w:p>
    <w:p w14:paraId="23778D95">
      <w:pPr>
        <w:spacing w:line="360" w:lineRule="auto"/>
        <w:jc w:val="both"/>
        <w:rPr>
          <w:rFonts w:hint="eastAsia" w:ascii="宋体" w:hAnsi="宋体" w:cs="Times New Roman"/>
          <w:sz w:val="22"/>
          <w:szCs w:val="28"/>
        </w:rPr>
      </w:pPr>
      <w:r>
        <w:rPr>
          <w:rFonts w:ascii="宋体" w:hAnsi="宋体" w:cs="Times New Roman"/>
          <w:sz w:val="22"/>
          <w:szCs w:val="28"/>
        </w:rPr>
        <w:t>图</w:t>
      </w:r>
      <w:r>
        <w:rPr>
          <w:rFonts w:hint="eastAsia" w:ascii="宋体" w:hAnsi="宋体" w:cs="Times New Roman"/>
          <w:sz w:val="22"/>
          <w:szCs w:val="28"/>
        </w:rPr>
        <w:t xml:space="preserve">6 茶农是否需要改进调查统计                       </w:t>
      </w:r>
      <w:bookmarkStart w:id="24" w:name="_Hlk175844628"/>
      <w:r>
        <w:rPr>
          <w:rFonts w:ascii="宋体" w:hAnsi="宋体" w:cs="Times New Roman"/>
          <w:sz w:val="22"/>
          <w:szCs w:val="28"/>
        </w:rPr>
        <w:t>图</w:t>
      </w:r>
      <w:r>
        <w:rPr>
          <w:rFonts w:hint="eastAsia" w:ascii="宋体" w:hAnsi="宋体" w:cs="Times New Roman"/>
          <w:sz w:val="22"/>
          <w:szCs w:val="28"/>
        </w:rPr>
        <w:t>7 茶农种植技术统计</w:t>
      </w:r>
      <w:bookmarkEnd w:id="24"/>
    </w:p>
    <w:p w14:paraId="65DB3B9C">
      <w:pPr>
        <w:spacing w:line="360" w:lineRule="auto"/>
        <w:ind w:firstLine="560" w:firstLineChars="200"/>
        <w:rPr>
          <w:rFonts w:hint="eastAsia" w:ascii="宋体" w:hAnsi="宋体" w:cs="Times New Roman"/>
          <w:szCs w:val="28"/>
        </w:rPr>
      </w:pPr>
      <w:r>
        <w:rPr>
          <w:rFonts w:hint="eastAsia" w:ascii="宋体" w:hAnsi="宋体" w:cs="Times New Roman"/>
          <w:szCs w:val="28"/>
        </w:rPr>
        <w:t>由走访调查及上图可以看出银星村茶农们种植技术主要以传统种植技术为主，大部分茶农期待传统技术的改进以减轻种植负担，于此同时茶园的产量还可以再度提高，基础设施也相对完善。</w:t>
      </w:r>
    </w:p>
    <w:p w14:paraId="11CAB7C8">
      <w:pPr>
        <w:spacing w:line="360" w:lineRule="auto"/>
        <w:rPr>
          <w:rFonts w:ascii="宋体" w:hAnsi="宋体" w:cs="Times New Roman"/>
          <w:szCs w:val="28"/>
        </w:rPr>
      </w:pPr>
      <w:r>
        <w:rPr>
          <w:rFonts w:hint="eastAsia" w:ascii="宋体" w:hAnsi="宋体" w:cs="Times New Roman"/>
          <w:szCs w:val="28"/>
        </w:rPr>
        <w:t>（5）</w:t>
      </w:r>
      <w:bookmarkStart w:id="25" w:name="_Hlk175844646"/>
      <w:r>
        <w:rPr>
          <w:rFonts w:hint="eastAsia" w:ascii="宋体" w:hAnsi="宋体" w:cs="Times New Roman"/>
          <w:szCs w:val="28"/>
        </w:rPr>
        <w:t>银星村茶农主要困扰问题</w:t>
      </w:r>
      <w:bookmarkEnd w:id="25"/>
      <w:r>
        <w:rPr>
          <w:rFonts w:hint="eastAsia" w:ascii="宋体" w:hAnsi="宋体" w:cs="Times New Roman"/>
          <w:szCs w:val="28"/>
        </w:rPr>
        <w:t>：</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3393"/>
        <w:gridCol w:w="816"/>
        <w:gridCol w:w="4313"/>
      </w:tblGrid>
      <w:tr w14:paraId="02471B15">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3303" w:type="dxa"/>
            <w:shd w:val="clear" w:color="auto" w:fill="F5F5F5"/>
            <w:vAlign w:val="center"/>
          </w:tcPr>
          <w:p w14:paraId="1AADCB38">
            <w:pPr>
              <w:widowControl/>
              <w:rPr>
                <w:rFonts w:ascii="Times New Roman" w:hAnsi="Times New Roman" w:eastAsia="Times New Roman" w:cs="Times New Roman"/>
                <w:kern w:val="0"/>
                <w:sz w:val="24"/>
                <w:lang w:eastAsia="en-US"/>
              </w:rPr>
            </w:pPr>
            <w:r>
              <w:rPr>
                <w:rFonts w:ascii="宋体" w:hAnsi="宋体" w:cs="宋体"/>
                <w:kern w:val="0"/>
                <w:sz w:val="24"/>
                <w:lang w:eastAsia="en-US"/>
              </w:rPr>
              <w:t>选项</w:t>
            </w:r>
          </w:p>
        </w:tc>
        <w:tc>
          <w:tcPr>
            <w:tcW w:w="794" w:type="dxa"/>
            <w:shd w:val="clear" w:color="auto" w:fill="F5F5F5"/>
            <w:vAlign w:val="center"/>
          </w:tcPr>
          <w:p w14:paraId="3547CA48">
            <w:pPr>
              <w:widowControl/>
              <w:jc w:val="center"/>
              <w:rPr>
                <w:rFonts w:ascii="Times New Roman" w:hAnsi="Times New Roman" w:eastAsia="Times New Roman" w:cs="Times New Roman"/>
                <w:kern w:val="0"/>
                <w:sz w:val="24"/>
                <w:lang w:eastAsia="en-US"/>
              </w:rPr>
            </w:pPr>
            <w:r>
              <w:rPr>
                <w:rFonts w:ascii="宋体" w:hAnsi="宋体" w:cs="宋体"/>
                <w:kern w:val="0"/>
                <w:sz w:val="24"/>
                <w:lang w:eastAsia="en-US"/>
              </w:rPr>
              <w:t>小计</w:t>
            </w:r>
          </w:p>
        </w:tc>
        <w:tc>
          <w:tcPr>
            <w:tcW w:w="4199" w:type="dxa"/>
            <w:shd w:val="clear" w:color="auto" w:fill="F5F5F5"/>
            <w:vAlign w:val="center"/>
          </w:tcPr>
          <w:p w14:paraId="33A3A2EA">
            <w:pPr>
              <w:widowControl/>
              <w:rPr>
                <w:rFonts w:ascii="Times New Roman" w:hAnsi="Times New Roman" w:eastAsia="Times New Roman" w:cs="Times New Roman"/>
                <w:kern w:val="0"/>
                <w:sz w:val="24"/>
                <w:lang w:eastAsia="en-US"/>
              </w:rPr>
            </w:pPr>
            <w:r>
              <w:rPr>
                <w:rFonts w:ascii="宋体" w:hAnsi="宋体" w:cs="宋体"/>
                <w:kern w:val="0"/>
                <w:sz w:val="24"/>
                <w:lang w:eastAsia="en-US"/>
              </w:rPr>
              <w:t>比例</w:t>
            </w:r>
          </w:p>
        </w:tc>
      </w:tr>
      <w:tr w14:paraId="3DF02182">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3303" w:type="dxa"/>
            <w:shd w:val="clear" w:color="auto" w:fill="FFFFFF"/>
            <w:vAlign w:val="center"/>
          </w:tcPr>
          <w:p w14:paraId="357EF86B">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t>A.</w:t>
            </w:r>
            <w:r>
              <w:rPr>
                <w:rFonts w:hint="eastAsia" w:ascii="宋体" w:hAnsi="宋体" w:cs="宋体"/>
                <w:kern w:val="0"/>
                <w:sz w:val="24"/>
              </w:rPr>
              <w:t>灌溉</w:t>
            </w:r>
            <w:r>
              <w:rPr>
                <w:rFonts w:ascii="宋体" w:hAnsi="宋体" w:cs="宋体"/>
                <w:kern w:val="0"/>
                <w:sz w:val="24"/>
                <w:lang w:eastAsia="en-US"/>
              </w:rPr>
              <w:t>问题</w:t>
            </w:r>
          </w:p>
        </w:tc>
        <w:tc>
          <w:tcPr>
            <w:tcW w:w="794" w:type="dxa"/>
            <w:shd w:val="clear" w:color="auto" w:fill="FFFFFF"/>
            <w:vAlign w:val="center"/>
          </w:tcPr>
          <w:p w14:paraId="31AEA4A6">
            <w:pPr>
              <w:widowControl/>
              <w:jc w:val="center"/>
              <w:rPr>
                <w:rFonts w:ascii="Times New Roman" w:hAnsi="Times New Roman" w:eastAsia="Times New Roman" w:cs="Times New Roman"/>
                <w:kern w:val="0"/>
                <w:sz w:val="24"/>
                <w:lang w:eastAsia="en-US"/>
              </w:rPr>
            </w:pPr>
            <w:r>
              <w:rPr>
                <w:rFonts w:ascii="宋体" w:hAnsi="宋体" w:cs="Times New Roman"/>
                <w:kern w:val="0"/>
                <w:sz w:val="24"/>
              </w:rPr>
              <w:t>231</w:t>
            </w:r>
          </w:p>
        </w:tc>
        <w:tc>
          <w:tcPr>
            <w:tcW w:w="4199" w:type="dxa"/>
            <w:shd w:val="clear" w:color="auto" w:fill="FFFFFF"/>
            <w:vAlign w:val="center"/>
          </w:tcPr>
          <w:p w14:paraId="7398EC9E">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drawing>
                <wp:inline distT="0" distB="0" distL="114300" distR="114300">
                  <wp:extent cx="723900" cy="114300"/>
                  <wp:effectExtent l="0" t="0" r="0" b="0"/>
                  <wp:docPr id="100079" name="图片 10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pic:cNvPicPr>
                            <a:picLocks noChangeAspect="1"/>
                          </pic:cNvPicPr>
                        </pic:nvPicPr>
                        <pic:blipFill>
                          <a:blip r:embed="rId13"/>
                          <a:stretch>
                            <a:fillRect/>
                          </a:stretch>
                        </pic:blipFill>
                        <pic:spPr>
                          <a:xfrm>
                            <a:off x="0" y="0"/>
                            <a:ext cx="724001" cy="114316"/>
                          </a:xfrm>
                          <a:prstGeom prst="rect">
                            <a:avLst/>
                          </a:prstGeom>
                        </pic:spPr>
                      </pic:pic>
                    </a:graphicData>
                  </a:graphic>
                </wp:inline>
              </w:drawing>
            </w:r>
            <w:r>
              <w:rPr>
                <w:rFonts w:ascii="Times New Roman" w:hAnsi="Times New Roman" w:eastAsia="Times New Roman" w:cs="Times New Roman"/>
                <w:kern w:val="0"/>
                <w:sz w:val="24"/>
                <w:lang w:eastAsia="en-US"/>
              </w:rPr>
              <w:drawing>
                <wp:inline distT="0" distB="0" distL="114300" distR="114300">
                  <wp:extent cx="628650" cy="114300"/>
                  <wp:effectExtent l="0" t="0" r="0" b="0"/>
                  <wp:docPr id="100080" name="图片 10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图片 100080"/>
                          <pic:cNvPicPr>
                            <a:picLocks noChangeAspect="1"/>
                          </pic:cNvPicPr>
                        </pic:nvPicPr>
                        <pic:blipFill>
                          <a:blip r:embed="rId14"/>
                          <a:stretch>
                            <a:fillRect/>
                          </a:stretch>
                        </pic:blipFill>
                        <pic:spPr>
                          <a:xfrm>
                            <a:off x="0" y="0"/>
                            <a:ext cx="628738" cy="114316"/>
                          </a:xfrm>
                          <a:prstGeom prst="rect">
                            <a:avLst/>
                          </a:prstGeom>
                        </pic:spPr>
                      </pic:pic>
                    </a:graphicData>
                  </a:graphic>
                </wp:inline>
              </w:drawing>
            </w:r>
            <w:r>
              <w:rPr>
                <w:rFonts w:ascii="Times New Roman" w:hAnsi="Times New Roman" w:eastAsia="Times New Roman" w:cs="Times New Roman"/>
                <w:kern w:val="0"/>
                <w:sz w:val="24"/>
                <w:lang w:eastAsia="en-US"/>
              </w:rPr>
              <w:t>53.54%</w:t>
            </w:r>
          </w:p>
        </w:tc>
      </w:tr>
      <w:tr w14:paraId="28E54C95">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3303" w:type="dxa"/>
            <w:shd w:val="clear" w:color="auto" w:fill="FAFAFA"/>
            <w:vAlign w:val="center"/>
          </w:tcPr>
          <w:p w14:paraId="1221D9FA">
            <w:pPr>
              <w:widowControl/>
              <w:rPr>
                <w:rFonts w:ascii="Times New Roman" w:hAnsi="Times New Roman" w:eastAsia="Times New Roman" w:cs="Times New Roman"/>
                <w:kern w:val="0"/>
                <w:sz w:val="24"/>
              </w:rPr>
            </w:pPr>
            <w:r>
              <w:rPr>
                <w:rFonts w:ascii="Times New Roman" w:hAnsi="Times New Roman" w:eastAsia="Times New Roman" w:cs="Times New Roman"/>
                <w:kern w:val="0"/>
                <w:sz w:val="24"/>
                <w:lang w:eastAsia="en-US"/>
              </w:rPr>
              <w:t>B.</w:t>
            </w:r>
            <w:r>
              <w:rPr>
                <w:rFonts w:hint="eastAsia" w:ascii="宋体" w:hAnsi="宋体" w:cs="宋体"/>
                <w:kern w:val="0"/>
                <w:sz w:val="24"/>
              </w:rPr>
              <w:t>茶叶采摘人力不足</w:t>
            </w:r>
          </w:p>
        </w:tc>
        <w:tc>
          <w:tcPr>
            <w:tcW w:w="794" w:type="dxa"/>
            <w:shd w:val="clear" w:color="auto" w:fill="FAFAFA"/>
            <w:vAlign w:val="center"/>
          </w:tcPr>
          <w:p w14:paraId="56F00D13">
            <w:pPr>
              <w:widowControl/>
              <w:jc w:val="center"/>
              <w:rPr>
                <w:rFonts w:ascii="Times New Roman" w:hAnsi="Times New Roman" w:eastAsia="Times New Roman" w:cs="Times New Roman"/>
                <w:kern w:val="0"/>
                <w:sz w:val="24"/>
                <w:lang w:eastAsia="en-US"/>
              </w:rPr>
            </w:pPr>
            <w:r>
              <w:rPr>
                <w:rFonts w:ascii="宋体" w:hAnsi="宋体" w:cs="Times New Roman"/>
                <w:kern w:val="0"/>
                <w:sz w:val="24"/>
              </w:rPr>
              <w:t>291</w:t>
            </w:r>
          </w:p>
        </w:tc>
        <w:tc>
          <w:tcPr>
            <w:tcW w:w="4199" w:type="dxa"/>
            <w:shd w:val="clear" w:color="auto" w:fill="FAFAFA"/>
            <w:vAlign w:val="center"/>
          </w:tcPr>
          <w:p w14:paraId="3BB72D90">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drawing>
                <wp:inline distT="0" distB="0" distL="114300" distR="114300">
                  <wp:extent cx="904875" cy="114300"/>
                  <wp:effectExtent l="0" t="0" r="9525" b="0"/>
                  <wp:docPr id="100081" name="图片 1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pic:cNvPicPr>
                            <a:picLocks noChangeAspect="1"/>
                          </pic:cNvPicPr>
                        </pic:nvPicPr>
                        <pic:blipFill>
                          <a:blip r:embed="rId15"/>
                          <a:stretch>
                            <a:fillRect/>
                          </a:stretch>
                        </pic:blipFill>
                        <pic:spPr>
                          <a:xfrm>
                            <a:off x="0" y="0"/>
                            <a:ext cx="905001" cy="114316"/>
                          </a:xfrm>
                          <a:prstGeom prst="rect">
                            <a:avLst/>
                          </a:prstGeom>
                        </pic:spPr>
                      </pic:pic>
                    </a:graphicData>
                  </a:graphic>
                </wp:inline>
              </w:drawing>
            </w:r>
            <w:r>
              <w:rPr>
                <w:rFonts w:ascii="Times New Roman" w:hAnsi="Times New Roman" w:eastAsia="Times New Roman" w:cs="Times New Roman"/>
                <w:kern w:val="0"/>
                <w:sz w:val="24"/>
                <w:lang w:eastAsia="en-US"/>
              </w:rPr>
              <w:drawing>
                <wp:inline distT="0" distB="0" distL="114300" distR="114300">
                  <wp:extent cx="447675" cy="114300"/>
                  <wp:effectExtent l="0" t="0" r="9525" b="0"/>
                  <wp:docPr id="100082" name="图片 10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图片 100082"/>
                          <pic:cNvPicPr>
                            <a:picLocks noChangeAspect="1"/>
                          </pic:cNvPicPr>
                        </pic:nvPicPr>
                        <pic:blipFill>
                          <a:blip r:embed="rId16"/>
                          <a:stretch>
                            <a:fillRect/>
                          </a:stretch>
                        </pic:blipFill>
                        <pic:spPr>
                          <a:xfrm>
                            <a:off x="0" y="0"/>
                            <a:ext cx="447737" cy="114316"/>
                          </a:xfrm>
                          <a:prstGeom prst="rect">
                            <a:avLst/>
                          </a:prstGeom>
                        </pic:spPr>
                      </pic:pic>
                    </a:graphicData>
                  </a:graphic>
                </wp:inline>
              </w:drawing>
            </w:r>
            <w:r>
              <w:rPr>
                <w:rFonts w:ascii="Times New Roman" w:hAnsi="Times New Roman" w:eastAsia="Times New Roman" w:cs="Times New Roman"/>
                <w:kern w:val="0"/>
                <w:sz w:val="24"/>
                <w:lang w:eastAsia="en-US"/>
              </w:rPr>
              <w:t>67.4%</w:t>
            </w:r>
          </w:p>
        </w:tc>
      </w:tr>
      <w:tr w14:paraId="5649EF27">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3303" w:type="dxa"/>
            <w:shd w:val="clear" w:color="auto" w:fill="FFFFFF"/>
            <w:vAlign w:val="center"/>
          </w:tcPr>
          <w:p w14:paraId="41E5BDD1">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t>C.</w:t>
            </w:r>
            <w:bookmarkStart w:id="26" w:name="_Hlk175845488"/>
            <w:r>
              <w:rPr>
                <w:rFonts w:ascii="宋体" w:hAnsi="宋体" w:cs="宋体"/>
                <w:kern w:val="0"/>
                <w:sz w:val="24"/>
                <w:lang w:eastAsia="en-US"/>
              </w:rPr>
              <w:t>市场价格波动大</w:t>
            </w:r>
            <w:bookmarkEnd w:id="26"/>
          </w:p>
        </w:tc>
        <w:tc>
          <w:tcPr>
            <w:tcW w:w="794" w:type="dxa"/>
            <w:shd w:val="clear" w:color="auto" w:fill="FFFFFF"/>
            <w:vAlign w:val="center"/>
          </w:tcPr>
          <w:p w14:paraId="0B63C9C6">
            <w:pPr>
              <w:widowControl/>
              <w:jc w:val="center"/>
              <w:rPr>
                <w:rFonts w:ascii="Times New Roman" w:hAnsi="Times New Roman" w:eastAsia="Times New Roman" w:cs="Times New Roman"/>
                <w:kern w:val="0"/>
                <w:sz w:val="24"/>
                <w:lang w:eastAsia="en-US"/>
              </w:rPr>
            </w:pPr>
            <w:r>
              <w:rPr>
                <w:rFonts w:ascii="宋体" w:hAnsi="宋体" w:cs="Times New Roman"/>
                <w:kern w:val="0"/>
                <w:sz w:val="24"/>
              </w:rPr>
              <w:t>193</w:t>
            </w:r>
          </w:p>
        </w:tc>
        <w:tc>
          <w:tcPr>
            <w:tcW w:w="4199" w:type="dxa"/>
            <w:shd w:val="clear" w:color="auto" w:fill="FFFFFF"/>
            <w:vAlign w:val="center"/>
          </w:tcPr>
          <w:p w14:paraId="798E334D">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drawing>
                <wp:inline distT="0" distB="0" distL="114300" distR="114300">
                  <wp:extent cx="600075" cy="114300"/>
                  <wp:effectExtent l="0" t="0" r="9525" b="0"/>
                  <wp:docPr id="100083" name="图片 10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pic:cNvPicPr>
                            <a:picLocks noChangeAspect="1"/>
                          </pic:cNvPicPr>
                        </pic:nvPicPr>
                        <pic:blipFill>
                          <a:blip r:embed="rId17"/>
                          <a:stretch>
                            <a:fillRect/>
                          </a:stretch>
                        </pic:blipFill>
                        <pic:spPr>
                          <a:xfrm>
                            <a:off x="0" y="0"/>
                            <a:ext cx="600159" cy="114316"/>
                          </a:xfrm>
                          <a:prstGeom prst="rect">
                            <a:avLst/>
                          </a:prstGeom>
                        </pic:spPr>
                      </pic:pic>
                    </a:graphicData>
                  </a:graphic>
                </wp:inline>
              </w:drawing>
            </w:r>
            <w:r>
              <w:rPr>
                <w:rFonts w:ascii="Times New Roman" w:hAnsi="Times New Roman" w:eastAsia="Times New Roman" w:cs="Times New Roman"/>
                <w:kern w:val="0"/>
                <w:sz w:val="24"/>
                <w:lang w:eastAsia="en-US"/>
              </w:rPr>
              <w:drawing>
                <wp:inline distT="0" distB="0" distL="114300" distR="114300">
                  <wp:extent cx="752475" cy="114300"/>
                  <wp:effectExtent l="0" t="0" r="9525" b="0"/>
                  <wp:docPr id="100084" name="图片 10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图片 100084"/>
                          <pic:cNvPicPr>
                            <a:picLocks noChangeAspect="1"/>
                          </pic:cNvPicPr>
                        </pic:nvPicPr>
                        <pic:blipFill>
                          <a:blip r:embed="rId18"/>
                          <a:stretch>
                            <a:fillRect/>
                          </a:stretch>
                        </pic:blipFill>
                        <pic:spPr>
                          <a:xfrm>
                            <a:off x="0" y="0"/>
                            <a:ext cx="752580" cy="114316"/>
                          </a:xfrm>
                          <a:prstGeom prst="rect">
                            <a:avLst/>
                          </a:prstGeom>
                        </pic:spPr>
                      </pic:pic>
                    </a:graphicData>
                  </a:graphic>
                </wp:inline>
              </w:drawing>
            </w:r>
            <w:r>
              <w:rPr>
                <w:rFonts w:ascii="Times New Roman" w:hAnsi="Times New Roman" w:eastAsia="Times New Roman" w:cs="Times New Roman"/>
                <w:kern w:val="0"/>
                <w:sz w:val="24"/>
                <w:lang w:eastAsia="en-US"/>
              </w:rPr>
              <w:t>44.63%</w:t>
            </w:r>
          </w:p>
        </w:tc>
      </w:tr>
      <w:tr w14:paraId="00D1676C">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3303" w:type="dxa"/>
            <w:shd w:val="clear" w:color="auto" w:fill="FAFAFA"/>
            <w:vAlign w:val="center"/>
          </w:tcPr>
          <w:p w14:paraId="3403617A">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t>D.</w:t>
            </w:r>
            <w:r>
              <w:rPr>
                <w:rFonts w:ascii="宋体" w:hAnsi="宋体" w:cs="宋体"/>
                <w:kern w:val="0"/>
                <w:sz w:val="24"/>
                <w:lang w:eastAsia="en-US"/>
              </w:rPr>
              <w:t>销售渠道不畅</w:t>
            </w:r>
          </w:p>
        </w:tc>
        <w:tc>
          <w:tcPr>
            <w:tcW w:w="794" w:type="dxa"/>
            <w:shd w:val="clear" w:color="auto" w:fill="FAFAFA"/>
            <w:vAlign w:val="center"/>
          </w:tcPr>
          <w:p w14:paraId="3A2AF52C">
            <w:pPr>
              <w:widowControl/>
              <w:jc w:val="center"/>
              <w:rPr>
                <w:rFonts w:ascii="Times New Roman" w:hAnsi="Times New Roman" w:eastAsia="Times New Roman" w:cs="Times New Roman"/>
                <w:kern w:val="0"/>
                <w:sz w:val="24"/>
                <w:lang w:eastAsia="en-US"/>
              </w:rPr>
            </w:pPr>
            <w:r>
              <w:rPr>
                <w:rFonts w:ascii="宋体" w:hAnsi="宋体" w:cs="Times New Roman"/>
                <w:kern w:val="0"/>
                <w:sz w:val="24"/>
              </w:rPr>
              <w:t>214</w:t>
            </w:r>
          </w:p>
        </w:tc>
        <w:tc>
          <w:tcPr>
            <w:tcW w:w="4199" w:type="dxa"/>
            <w:shd w:val="clear" w:color="auto" w:fill="FAFAFA"/>
            <w:vAlign w:val="center"/>
          </w:tcPr>
          <w:p w14:paraId="40F25A96">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drawing>
                <wp:inline distT="0" distB="0" distL="114300" distR="114300">
                  <wp:extent cx="666750" cy="114300"/>
                  <wp:effectExtent l="0" t="0" r="0" b="0"/>
                  <wp:docPr id="100085" name="图片 10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pic:cNvPicPr>
                            <a:picLocks noChangeAspect="1"/>
                          </pic:cNvPicPr>
                        </pic:nvPicPr>
                        <pic:blipFill>
                          <a:blip r:embed="rId19"/>
                          <a:stretch>
                            <a:fillRect/>
                          </a:stretch>
                        </pic:blipFill>
                        <pic:spPr>
                          <a:xfrm>
                            <a:off x="0" y="0"/>
                            <a:ext cx="666843" cy="114316"/>
                          </a:xfrm>
                          <a:prstGeom prst="rect">
                            <a:avLst/>
                          </a:prstGeom>
                        </pic:spPr>
                      </pic:pic>
                    </a:graphicData>
                  </a:graphic>
                </wp:inline>
              </w:drawing>
            </w:r>
            <w:r>
              <w:rPr>
                <w:rFonts w:ascii="Times New Roman" w:hAnsi="Times New Roman" w:eastAsia="Times New Roman" w:cs="Times New Roman"/>
                <w:kern w:val="0"/>
                <w:sz w:val="24"/>
                <w:lang w:eastAsia="en-US"/>
              </w:rPr>
              <w:drawing>
                <wp:inline distT="0" distB="0" distL="114300" distR="114300">
                  <wp:extent cx="685800" cy="114300"/>
                  <wp:effectExtent l="0" t="0" r="0" b="0"/>
                  <wp:docPr id="100086" name="图片 10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图片 100086"/>
                          <pic:cNvPicPr>
                            <a:picLocks noChangeAspect="1"/>
                          </pic:cNvPicPr>
                        </pic:nvPicPr>
                        <pic:blipFill>
                          <a:blip r:embed="rId20"/>
                          <a:stretch>
                            <a:fillRect/>
                          </a:stretch>
                        </pic:blipFill>
                        <pic:spPr>
                          <a:xfrm>
                            <a:off x="0" y="0"/>
                            <a:ext cx="685896" cy="114316"/>
                          </a:xfrm>
                          <a:prstGeom prst="rect">
                            <a:avLst/>
                          </a:prstGeom>
                        </pic:spPr>
                      </pic:pic>
                    </a:graphicData>
                  </a:graphic>
                </wp:inline>
              </w:drawing>
            </w:r>
            <w:r>
              <w:rPr>
                <w:rFonts w:ascii="Times New Roman" w:hAnsi="Times New Roman" w:eastAsia="Times New Roman" w:cs="Times New Roman"/>
                <w:kern w:val="0"/>
                <w:sz w:val="24"/>
                <w:lang w:eastAsia="en-US"/>
              </w:rPr>
              <w:t>49.59%</w:t>
            </w:r>
          </w:p>
        </w:tc>
      </w:tr>
      <w:tr w14:paraId="22041998">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3303" w:type="dxa"/>
            <w:shd w:val="clear" w:color="auto" w:fill="FFFFFF"/>
            <w:vAlign w:val="center"/>
          </w:tcPr>
          <w:p w14:paraId="09B9AE49">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t>E.</w:t>
            </w:r>
            <w:r>
              <w:rPr>
                <w:rFonts w:ascii="宋体" w:hAnsi="宋体" w:cs="宋体"/>
                <w:kern w:val="0"/>
                <w:sz w:val="24"/>
                <w:lang w:eastAsia="en-US"/>
              </w:rPr>
              <w:t>资金短缺</w:t>
            </w:r>
          </w:p>
        </w:tc>
        <w:tc>
          <w:tcPr>
            <w:tcW w:w="794" w:type="dxa"/>
            <w:shd w:val="clear" w:color="auto" w:fill="FFFFFF"/>
            <w:vAlign w:val="center"/>
          </w:tcPr>
          <w:p w14:paraId="1A9800FA">
            <w:pPr>
              <w:widowControl/>
              <w:jc w:val="center"/>
              <w:rPr>
                <w:rFonts w:ascii="Times New Roman" w:hAnsi="Times New Roman" w:eastAsia="Times New Roman" w:cs="Times New Roman"/>
                <w:kern w:val="0"/>
                <w:sz w:val="24"/>
                <w:lang w:eastAsia="en-US"/>
              </w:rPr>
            </w:pPr>
            <w:r>
              <w:rPr>
                <w:rFonts w:ascii="宋体" w:hAnsi="宋体" w:cs="Times New Roman"/>
                <w:kern w:val="0"/>
                <w:sz w:val="24"/>
              </w:rPr>
              <w:t>140</w:t>
            </w:r>
          </w:p>
        </w:tc>
        <w:tc>
          <w:tcPr>
            <w:tcW w:w="4199" w:type="dxa"/>
            <w:shd w:val="clear" w:color="auto" w:fill="FFFFFF"/>
            <w:vAlign w:val="center"/>
          </w:tcPr>
          <w:p w14:paraId="05192DDF">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drawing>
                <wp:inline distT="0" distB="0" distL="114300" distR="114300">
                  <wp:extent cx="428625" cy="114300"/>
                  <wp:effectExtent l="0" t="0" r="9525" b="0"/>
                  <wp:docPr id="100087" name="图片 10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pic:cNvPicPr>
                            <a:picLocks noChangeAspect="1"/>
                          </pic:cNvPicPr>
                        </pic:nvPicPr>
                        <pic:blipFill>
                          <a:blip r:embed="rId21"/>
                          <a:stretch>
                            <a:fillRect/>
                          </a:stretch>
                        </pic:blipFill>
                        <pic:spPr>
                          <a:xfrm>
                            <a:off x="0" y="0"/>
                            <a:ext cx="428685" cy="114316"/>
                          </a:xfrm>
                          <a:prstGeom prst="rect">
                            <a:avLst/>
                          </a:prstGeom>
                        </pic:spPr>
                      </pic:pic>
                    </a:graphicData>
                  </a:graphic>
                </wp:inline>
              </w:drawing>
            </w:r>
            <w:r>
              <w:rPr>
                <w:rFonts w:ascii="Times New Roman" w:hAnsi="Times New Roman" w:eastAsia="Times New Roman" w:cs="Times New Roman"/>
                <w:kern w:val="0"/>
                <w:sz w:val="24"/>
                <w:lang w:eastAsia="en-US"/>
              </w:rPr>
              <w:drawing>
                <wp:inline distT="0" distB="0" distL="114300" distR="114300">
                  <wp:extent cx="923925" cy="114300"/>
                  <wp:effectExtent l="0" t="0" r="9525" b="0"/>
                  <wp:docPr id="100088" name="图片 1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图片 100088"/>
                          <pic:cNvPicPr>
                            <a:picLocks noChangeAspect="1"/>
                          </pic:cNvPicPr>
                        </pic:nvPicPr>
                        <pic:blipFill>
                          <a:blip r:embed="rId22"/>
                          <a:stretch>
                            <a:fillRect/>
                          </a:stretch>
                        </pic:blipFill>
                        <pic:spPr>
                          <a:xfrm>
                            <a:off x="0" y="0"/>
                            <a:ext cx="924054" cy="114316"/>
                          </a:xfrm>
                          <a:prstGeom prst="rect">
                            <a:avLst/>
                          </a:prstGeom>
                        </pic:spPr>
                      </pic:pic>
                    </a:graphicData>
                  </a:graphic>
                </wp:inline>
              </w:drawing>
            </w:r>
            <w:r>
              <w:rPr>
                <w:rFonts w:ascii="Times New Roman" w:hAnsi="Times New Roman" w:eastAsia="Times New Roman" w:cs="Times New Roman"/>
                <w:kern w:val="0"/>
                <w:sz w:val="24"/>
                <w:lang w:eastAsia="en-US"/>
              </w:rPr>
              <w:t>32.32%</w:t>
            </w:r>
          </w:p>
        </w:tc>
      </w:tr>
      <w:tr w14:paraId="3E3C1318">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3303" w:type="dxa"/>
            <w:shd w:val="clear" w:color="auto" w:fill="FAFAFA"/>
            <w:vAlign w:val="center"/>
          </w:tcPr>
          <w:p w14:paraId="410D4B6F">
            <w:pPr>
              <w:widowControl/>
              <w:rPr>
                <w:rFonts w:ascii="Times New Roman" w:hAnsi="Times New Roman" w:eastAsia="Times New Roman" w:cs="Times New Roman"/>
                <w:kern w:val="0"/>
                <w:sz w:val="24"/>
                <w:lang w:eastAsia="en-US"/>
              </w:rPr>
            </w:pPr>
            <w:r>
              <w:rPr>
                <w:rFonts w:ascii="宋体" w:hAnsi="宋体" w:cs="宋体"/>
                <w:kern w:val="0"/>
                <w:sz w:val="24"/>
                <w:lang w:eastAsia="en-US"/>
              </w:rPr>
              <w:t>其他</w:t>
            </w:r>
          </w:p>
        </w:tc>
        <w:tc>
          <w:tcPr>
            <w:tcW w:w="794" w:type="dxa"/>
            <w:shd w:val="clear" w:color="auto" w:fill="FAFAFA"/>
            <w:vAlign w:val="center"/>
          </w:tcPr>
          <w:p w14:paraId="61043244">
            <w:pPr>
              <w:widowControl/>
              <w:jc w:val="center"/>
              <w:rPr>
                <w:rFonts w:ascii="Times New Roman" w:hAnsi="Times New Roman" w:eastAsia="Times New Roman" w:cs="Times New Roman"/>
                <w:kern w:val="0"/>
                <w:sz w:val="24"/>
                <w:lang w:eastAsia="en-US"/>
              </w:rPr>
            </w:pPr>
            <w:r>
              <w:rPr>
                <w:rFonts w:ascii="宋体" w:hAnsi="宋体" w:cs="Times New Roman"/>
                <w:kern w:val="0"/>
                <w:sz w:val="24"/>
              </w:rPr>
              <w:t>63</w:t>
            </w:r>
          </w:p>
        </w:tc>
        <w:tc>
          <w:tcPr>
            <w:tcW w:w="4199" w:type="dxa"/>
            <w:shd w:val="clear" w:color="auto" w:fill="FAFAFA"/>
            <w:vAlign w:val="center"/>
          </w:tcPr>
          <w:p w14:paraId="44174275">
            <w:pPr>
              <w:widowControl/>
              <w:rPr>
                <w:rFonts w:ascii="Times New Roman" w:hAnsi="Times New Roman" w:eastAsia="Times New Roman" w:cs="Times New Roman"/>
                <w:kern w:val="0"/>
                <w:sz w:val="24"/>
                <w:lang w:eastAsia="en-US"/>
              </w:rPr>
            </w:pPr>
            <w:r>
              <w:rPr>
                <w:rFonts w:ascii="Times New Roman" w:hAnsi="Times New Roman" w:eastAsia="Times New Roman" w:cs="Times New Roman"/>
                <w:kern w:val="0"/>
                <w:sz w:val="24"/>
                <w:lang w:eastAsia="en-US"/>
              </w:rPr>
              <w:drawing>
                <wp:inline distT="0" distB="0" distL="114300" distR="114300">
                  <wp:extent cx="190500" cy="114300"/>
                  <wp:effectExtent l="0" t="0" r="0" b="0"/>
                  <wp:docPr id="100089" name="图片 10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pic:cNvPicPr>
                            <a:picLocks noChangeAspect="1"/>
                          </pic:cNvPicPr>
                        </pic:nvPicPr>
                        <pic:blipFill>
                          <a:blip r:embed="rId23"/>
                          <a:stretch>
                            <a:fillRect/>
                          </a:stretch>
                        </pic:blipFill>
                        <pic:spPr>
                          <a:xfrm>
                            <a:off x="0" y="0"/>
                            <a:ext cx="190527" cy="114316"/>
                          </a:xfrm>
                          <a:prstGeom prst="rect">
                            <a:avLst/>
                          </a:prstGeom>
                        </pic:spPr>
                      </pic:pic>
                    </a:graphicData>
                  </a:graphic>
                </wp:inline>
              </w:drawing>
            </w:r>
            <w:r>
              <w:rPr>
                <w:rFonts w:ascii="Times New Roman" w:hAnsi="Times New Roman" w:eastAsia="Times New Roman" w:cs="Times New Roman"/>
                <w:kern w:val="0"/>
                <w:sz w:val="24"/>
                <w:lang w:eastAsia="en-US"/>
              </w:rPr>
              <w:drawing>
                <wp:inline distT="0" distB="0" distL="114300" distR="114300">
                  <wp:extent cx="1162050" cy="114300"/>
                  <wp:effectExtent l="0" t="0" r="0" b="0"/>
                  <wp:docPr id="100090" name="图片 10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图片 100090"/>
                          <pic:cNvPicPr>
                            <a:picLocks noChangeAspect="1"/>
                          </pic:cNvPicPr>
                        </pic:nvPicPr>
                        <pic:blipFill>
                          <a:blip r:embed="rId24"/>
                          <a:stretch>
                            <a:fillRect/>
                          </a:stretch>
                        </pic:blipFill>
                        <pic:spPr>
                          <a:xfrm>
                            <a:off x="0" y="0"/>
                            <a:ext cx="1162212" cy="114316"/>
                          </a:xfrm>
                          <a:prstGeom prst="rect">
                            <a:avLst/>
                          </a:prstGeom>
                        </pic:spPr>
                      </pic:pic>
                    </a:graphicData>
                  </a:graphic>
                </wp:inline>
              </w:drawing>
            </w:r>
            <w:r>
              <w:rPr>
                <w:rFonts w:ascii="Times New Roman" w:hAnsi="Times New Roman" w:eastAsia="Times New Roman" w:cs="Times New Roman"/>
                <w:kern w:val="0"/>
                <w:sz w:val="24"/>
                <w:lang w:eastAsia="en-US"/>
              </w:rPr>
              <w:t>14.51%</w:t>
            </w:r>
          </w:p>
        </w:tc>
      </w:tr>
      <w:tr w14:paraId="1CE36917">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3303" w:type="dxa"/>
            <w:shd w:val="clear" w:color="auto" w:fill="F5F5F5"/>
            <w:vAlign w:val="center"/>
          </w:tcPr>
          <w:p w14:paraId="21C2C475">
            <w:pPr>
              <w:widowControl/>
              <w:rPr>
                <w:rFonts w:ascii="Times New Roman" w:hAnsi="Times New Roman" w:eastAsia="Times New Roman" w:cs="Times New Roman"/>
                <w:kern w:val="0"/>
                <w:sz w:val="24"/>
                <w:lang w:eastAsia="en-US"/>
              </w:rPr>
            </w:pPr>
            <w:r>
              <w:rPr>
                <w:rFonts w:ascii="宋体" w:hAnsi="宋体" w:cs="宋体"/>
                <w:kern w:val="0"/>
                <w:sz w:val="24"/>
                <w:lang w:eastAsia="en-US"/>
              </w:rPr>
              <w:t>本题有效填写人次</w:t>
            </w:r>
          </w:p>
        </w:tc>
        <w:tc>
          <w:tcPr>
            <w:tcW w:w="794" w:type="dxa"/>
            <w:shd w:val="clear" w:color="auto" w:fill="F5F5F5"/>
            <w:vAlign w:val="center"/>
          </w:tcPr>
          <w:p w14:paraId="4AB1FBFC">
            <w:pPr>
              <w:widowControl/>
              <w:jc w:val="center"/>
              <w:rPr>
                <w:rFonts w:ascii="Times New Roman" w:hAnsi="Times New Roman" w:eastAsia="Times New Roman" w:cs="Times New Roman"/>
                <w:kern w:val="0"/>
                <w:sz w:val="24"/>
                <w:lang w:eastAsia="en-US"/>
              </w:rPr>
            </w:pPr>
            <w:r>
              <w:rPr>
                <w:rFonts w:ascii="宋体" w:hAnsi="宋体" w:cs="Times New Roman"/>
                <w:kern w:val="0"/>
                <w:sz w:val="24"/>
              </w:rPr>
              <w:t>432</w:t>
            </w:r>
          </w:p>
        </w:tc>
        <w:tc>
          <w:tcPr>
            <w:tcW w:w="4199" w:type="dxa"/>
            <w:shd w:val="clear" w:color="auto" w:fill="F5F5F5"/>
            <w:vAlign w:val="center"/>
          </w:tcPr>
          <w:p w14:paraId="6A39CD90">
            <w:pPr>
              <w:widowControl/>
              <w:rPr>
                <w:rFonts w:ascii="Times New Roman" w:hAnsi="Times New Roman" w:eastAsia="Times New Roman" w:cs="Times New Roman"/>
                <w:kern w:val="0"/>
                <w:sz w:val="24"/>
                <w:lang w:eastAsia="en-US"/>
              </w:rPr>
            </w:pPr>
          </w:p>
        </w:tc>
      </w:tr>
    </w:tbl>
    <w:p w14:paraId="6E87ABBB">
      <w:pPr>
        <w:spacing w:line="360" w:lineRule="auto"/>
        <w:jc w:val="center"/>
        <w:rPr>
          <w:rFonts w:hint="eastAsia" w:ascii="宋体" w:hAnsi="宋体" w:cs="Times New Roman"/>
          <w:szCs w:val="28"/>
        </w:rPr>
      </w:pPr>
      <w:bookmarkStart w:id="27" w:name="_Hlk175845809"/>
      <w:r>
        <w:rPr>
          <w:rFonts w:ascii="宋体" w:hAnsi="宋体" w:cs="Times New Roman"/>
          <w:sz w:val="22"/>
          <w:szCs w:val="28"/>
        </w:rPr>
        <w:t>图</w:t>
      </w:r>
      <w:r>
        <w:rPr>
          <w:rFonts w:hint="eastAsia" w:ascii="宋体" w:hAnsi="宋体" w:cs="Times New Roman"/>
          <w:sz w:val="22"/>
          <w:szCs w:val="28"/>
        </w:rPr>
        <w:t>8 茶农种植主要困扰问题统计</w:t>
      </w:r>
    </w:p>
    <w:bookmarkEnd w:id="27"/>
    <w:p w14:paraId="1A51484E">
      <w:pPr>
        <w:spacing w:line="360" w:lineRule="auto"/>
        <w:ind w:firstLine="560" w:firstLineChars="200"/>
        <w:rPr>
          <w:rFonts w:ascii="宋体" w:hAnsi="宋体" w:cs="Times New Roman"/>
          <w:szCs w:val="28"/>
        </w:rPr>
      </w:pPr>
      <w:r>
        <w:rPr>
          <w:rFonts w:hint="eastAsia" w:ascii="宋体" w:hAnsi="宋体" w:cs="Times New Roman"/>
          <w:szCs w:val="28"/>
        </w:rPr>
        <w:t>从上图可以看出，银星村茶农不仅面临着如市场价格波动大、资金短缺等客观现实问题，与此同时茶农急需创新科技技术来减轻采茶与灌溉人员成本负担。</w:t>
      </w:r>
    </w:p>
    <w:p w14:paraId="2CF00953">
      <w:pPr>
        <w:spacing w:line="360" w:lineRule="auto"/>
        <w:ind w:firstLine="560" w:firstLineChars="200"/>
        <w:rPr>
          <w:rFonts w:ascii="宋体" w:hAnsi="宋体" w:cs="Times New Roman"/>
          <w:szCs w:val="28"/>
        </w:rPr>
      </w:pPr>
      <w:r>
        <w:rPr>
          <w:rFonts w:hint="eastAsia" w:ascii="宋体" w:hAnsi="宋体" w:cs="Times New Roman"/>
          <w:szCs w:val="28"/>
        </w:rPr>
        <w:t>（6）银星村茶产业对当地经济的影响：</w:t>
      </w:r>
    </w:p>
    <w:p w14:paraId="3ABF94F0">
      <w:pPr>
        <w:spacing w:line="360" w:lineRule="auto"/>
        <w:ind w:firstLine="560" w:firstLineChars="200"/>
        <w:rPr>
          <w:rFonts w:hint="eastAsia" w:ascii="宋体" w:hAnsi="宋体" w:cs="Times New Roman"/>
          <w:szCs w:val="28"/>
        </w:rPr>
      </w:pPr>
      <w:r>
        <w:rPr>
          <w:rFonts w:hint="eastAsia" w:ascii="宋体" w:hAnsi="宋体" w:cs="Times New Roman"/>
          <w:szCs w:val="28"/>
        </w:rPr>
        <w:drawing>
          <wp:inline distT="0" distB="0" distL="0" distR="0">
            <wp:extent cx="4739640" cy="3093720"/>
            <wp:effectExtent l="0" t="0" r="3810" b="0"/>
            <wp:docPr id="1013130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30184"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39640" cy="3093720"/>
                    </a:xfrm>
                    <a:prstGeom prst="rect">
                      <a:avLst/>
                    </a:prstGeom>
                    <a:noFill/>
                  </pic:spPr>
                </pic:pic>
              </a:graphicData>
            </a:graphic>
          </wp:inline>
        </w:drawing>
      </w:r>
    </w:p>
    <w:p w14:paraId="6E4B6320">
      <w:pPr>
        <w:spacing w:line="360" w:lineRule="auto"/>
        <w:jc w:val="center"/>
        <w:rPr>
          <w:rFonts w:hint="eastAsia" w:ascii="宋体" w:hAnsi="宋体" w:cs="Times New Roman"/>
          <w:szCs w:val="28"/>
        </w:rPr>
      </w:pPr>
      <w:r>
        <w:rPr>
          <w:rFonts w:ascii="宋体" w:hAnsi="宋体" w:cs="Times New Roman"/>
          <w:sz w:val="22"/>
          <w:szCs w:val="28"/>
        </w:rPr>
        <w:t>图</w:t>
      </w:r>
      <w:r>
        <w:rPr>
          <w:rFonts w:hint="eastAsia" w:ascii="宋体" w:hAnsi="宋体" w:cs="Times New Roman"/>
          <w:sz w:val="22"/>
          <w:szCs w:val="28"/>
        </w:rPr>
        <w:t>9 茶农种植主要困扰问题统计</w:t>
      </w:r>
    </w:p>
    <w:p w14:paraId="186A027F">
      <w:pPr>
        <w:spacing w:line="360" w:lineRule="auto"/>
        <w:ind w:firstLine="560" w:firstLineChars="200"/>
        <w:rPr>
          <w:rFonts w:hint="eastAsia" w:ascii="宋体" w:hAnsi="宋体" w:cs="Times New Roman"/>
          <w:szCs w:val="28"/>
        </w:rPr>
      </w:pPr>
      <w:r>
        <w:rPr>
          <w:rFonts w:hint="eastAsia" w:ascii="宋体" w:hAnsi="宋体" w:cs="Times New Roman"/>
          <w:szCs w:val="28"/>
        </w:rPr>
        <w:t>从上图可知，银星村茶产业在一定程度上不仅仅为当地村民提供了宝贵的就业机会，还带动了整个产业链的发展。通过种茶、采茶这些传统方式，既保护了生态环境，又实现了经济增收。而且，随着茶叶加工工厂的建立，村民们还可以学习先进的加工技术，提升茶叶的品质和价值。</w:t>
      </w:r>
      <w:r>
        <w:rPr>
          <w:rFonts w:ascii="宋体" w:hAnsi="宋体" w:cs="Times New Roman"/>
          <w:szCs w:val="28"/>
        </w:rPr>
        <w:t>同时</w:t>
      </w:r>
      <w:r>
        <w:rPr>
          <w:rFonts w:hint="eastAsia" w:ascii="宋体" w:hAnsi="宋体" w:cs="Times New Roman"/>
          <w:szCs w:val="28"/>
        </w:rPr>
        <w:t>茶农家乐这种新兴业态的兴起，让游客们能够亲身体验到茶文化的魅力的同时品尝到地道的茶农美食。这种“茶旅融合”的模式，不仅为银星村带来了更多的游客和收入，还进一步提升了银星村的知名度和美誉度。</w:t>
      </w:r>
    </w:p>
    <w:p w14:paraId="4D214080">
      <w:pPr>
        <w:jc w:val="both"/>
        <w:rPr>
          <w:rFonts w:hint="eastAsia" w:ascii="等线" w:hAnsi="等线" w:eastAsia="等线" w:cs="Times New Roman"/>
          <w:sz w:val="21"/>
          <w:szCs w:val="22"/>
        </w:rPr>
      </w:pPr>
    </w:p>
    <w:p w14:paraId="4A3AA4D6"/>
    <w:p w14:paraId="21B5A1DC">
      <w:pPr>
        <w:pStyle w:val="2"/>
        <w:ind w:firstLine="640"/>
        <w:rPr>
          <w:rFonts w:hint="eastAsia" w:asciiTheme="minorEastAsia" w:hAnsiTheme="minorEastAsia" w:cstheme="minorEastAsia"/>
          <w:b/>
          <w:bCs/>
          <w:sz w:val="32"/>
          <w:szCs w:val="32"/>
        </w:rPr>
      </w:pPr>
      <w:bookmarkStart w:id="28" w:name="_Toc175847754"/>
      <w:r>
        <w:rPr>
          <w:rFonts w:hint="eastAsia"/>
        </w:rPr>
        <w:t>第三章 银星村茶叶种植现状</w:t>
      </w:r>
      <w:bookmarkEnd w:id="28"/>
    </w:p>
    <w:p w14:paraId="5544F10A">
      <w:pPr>
        <w:pStyle w:val="3"/>
        <w:rPr>
          <w:rFonts w:hint="eastAsia" w:ascii="宋体" w:hAnsi="宋体" w:eastAsia="宋体" w:cs="宋体"/>
          <w:sz w:val="32"/>
          <w:szCs w:val="32"/>
        </w:rPr>
      </w:pPr>
      <w:r>
        <w:rPr>
          <w:rFonts w:hint="eastAsia" w:ascii="宋体" w:hAnsi="宋体" w:eastAsia="宋体" w:cs="宋体"/>
          <w:sz w:val="32"/>
          <w:szCs w:val="32"/>
        </w:rPr>
        <w:t>3.1 茶叶种植面积与品种</w:t>
      </w:r>
      <w:bookmarkEnd w:id="20"/>
      <w:bookmarkEnd w:id="21"/>
      <w:r>
        <w:rPr>
          <w:rFonts w:hint="eastAsia" w:ascii="宋体" w:hAnsi="宋体" w:eastAsia="宋体" w:cs="宋体"/>
          <w:sz w:val="32"/>
          <w:szCs w:val="32"/>
        </w:rPr>
        <w:tab/>
      </w:r>
    </w:p>
    <w:p w14:paraId="3A098B8F">
      <w:pPr>
        <w:spacing w:line="360" w:lineRule="auto"/>
        <w:ind w:firstLine="560" w:firstLineChars="200"/>
        <w:outlineLvl w:val="1"/>
        <w:rPr>
          <w:rFonts w:hint="eastAsia" w:ascii="宋体" w:hAnsi="宋体" w:cs="宋体"/>
          <w:szCs w:val="28"/>
        </w:rPr>
      </w:pPr>
      <w:r>
        <w:rPr>
          <w:rFonts w:ascii="宋体" w:hAnsi="宋体" w:cs="宋体"/>
          <w:szCs w:val="28"/>
        </w:rPr>
        <w:t>银星村以其得天独厚的自然条件和丰富的茶叶种植经验，成为宜宾市筠连县巡司镇的茶叶产业核心区域。该村现有茶园面积达到2.2万亩，其中生态茶园示范区占地3000亩。这一庞大的种植规模不仅为银星村的茶叶产业提供了坚实的基础，也为茶叶的多样化发展创造了条件。</w:t>
      </w:r>
    </w:p>
    <w:p w14:paraId="43F2DCC8">
      <w:pPr>
        <w:spacing w:line="360" w:lineRule="auto"/>
        <w:ind w:firstLine="560" w:firstLineChars="200"/>
        <w:outlineLvl w:val="1"/>
        <w:rPr>
          <w:rFonts w:hint="eastAsia" w:ascii="宋体" w:hAnsi="宋体" w:cs="宋体"/>
          <w:szCs w:val="28"/>
        </w:rPr>
      </w:pPr>
      <w:r>
        <w:rPr>
          <w:rFonts w:ascii="宋体" w:hAnsi="宋体" w:cs="宋体"/>
          <w:szCs w:val="28"/>
        </w:rPr>
        <w:t xml:space="preserve">在银星村的茶园中，主要种植的茶叶品种包括： </w:t>
      </w:r>
    </w:p>
    <w:p w14:paraId="183E109E">
      <w:pPr>
        <w:spacing w:line="360" w:lineRule="auto"/>
        <w:ind w:firstLine="560" w:firstLineChars="200"/>
        <w:outlineLvl w:val="1"/>
        <w:rPr>
          <w:rFonts w:hint="eastAsia" w:ascii="宋体" w:hAnsi="宋体" w:cs="宋体"/>
          <w:szCs w:val="28"/>
        </w:rPr>
      </w:pPr>
      <w:r>
        <w:rPr>
          <w:rFonts w:hint="eastAsia" w:ascii="宋体" w:hAnsi="宋体" w:cs="宋体"/>
          <w:szCs w:val="28"/>
        </w:rPr>
        <w:t>1.</w:t>
      </w:r>
      <w:r>
        <w:rPr>
          <w:rFonts w:ascii="宋体" w:hAnsi="宋体" w:cs="宋体"/>
          <w:szCs w:val="28"/>
        </w:rPr>
        <w:t xml:space="preserve">川红：以其独特的色泽和香气，成为银星村茶叶中的佼佼者。川红茶叶色泽红亮，滋味醇厚，深受消费者的喜爱。 </w:t>
      </w:r>
    </w:p>
    <w:p w14:paraId="4CA6BD8C">
      <w:pPr>
        <w:spacing w:line="360" w:lineRule="auto"/>
        <w:ind w:firstLine="560" w:firstLineChars="200"/>
        <w:outlineLvl w:val="1"/>
        <w:rPr>
          <w:rFonts w:hint="eastAsia" w:ascii="宋体" w:hAnsi="宋体" w:cs="宋体"/>
          <w:szCs w:val="28"/>
        </w:rPr>
      </w:pPr>
      <w:r>
        <w:rPr>
          <w:rFonts w:hint="eastAsia" w:ascii="宋体" w:hAnsi="宋体" w:cs="宋体"/>
          <w:szCs w:val="28"/>
        </w:rPr>
        <w:t>2.</w:t>
      </w:r>
      <w:r>
        <w:rPr>
          <w:rFonts w:ascii="宋体" w:hAnsi="宋体" w:cs="宋体"/>
          <w:szCs w:val="28"/>
        </w:rPr>
        <w:t>奶白茶：以其清新的口感和淡雅的香气，成为茶叶市场上的新宠。奶白茶的叶片白中带绿，茶汤色泽清澈明亮，口感鲜爽。</w:t>
      </w:r>
    </w:p>
    <w:p w14:paraId="042B8BEB">
      <w:pPr>
        <w:spacing w:line="360" w:lineRule="auto"/>
        <w:ind w:firstLine="560" w:firstLineChars="200"/>
        <w:outlineLvl w:val="1"/>
        <w:rPr>
          <w:rFonts w:hint="eastAsia" w:ascii="宋体" w:hAnsi="宋体" w:cs="宋体"/>
          <w:szCs w:val="28"/>
        </w:rPr>
      </w:pPr>
      <w:r>
        <w:rPr>
          <w:rFonts w:hint="eastAsia" w:ascii="宋体" w:hAnsi="宋体" w:cs="宋体"/>
          <w:szCs w:val="28"/>
        </w:rPr>
        <w:t>3.</w:t>
      </w:r>
      <w:r>
        <w:rPr>
          <w:rFonts w:ascii="宋体" w:hAnsi="宋体" w:cs="宋体"/>
          <w:szCs w:val="28"/>
        </w:rPr>
        <w:t>黄金芽：以其嫩黄色的芽头和浓郁的香气，成为茶叶中的珍品。黄金芽的芽头饱满，茶汤色泽金黄，香气持久。</w:t>
      </w:r>
    </w:p>
    <w:p w14:paraId="25200BAC">
      <w:pPr>
        <w:spacing w:line="360" w:lineRule="auto"/>
        <w:ind w:firstLine="560" w:firstLineChars="200"/>
        <w:outlineLvl w:val="1"/>
        <w:rPr>
          <w:rFonts w:hint="eastAsia" w:ascii="宋体" w:hAnsi="宋体" w:cs="宋体"/>
          <w:szCs w:val="28"/>
        </w:rPr>
      </w:pPr>
      <w:r>
        <w:rPr>
          <w:rFonts w:hint="eastAsia" w:ascii="宋体" w:hAnsi="宋体" w:cs="宋体"/>
          <w:szCs w:val="28"/>
        </w:rPr>
        <w:t>4.</w:t>
      </w:r>
      <w:r>
        <w:rPr>
          <w:rFonts w:ascii="宋体" w:hAnsi="宋体" w:cs="宋体"/>
          <w:szCs w:val="28"/>
        </w:rPr>
        <w:t>福鼎大白：以其厚实的叶片和浓郁的口感，成为茶叶中的上品。福鼎大白的叶片肥厚，茶汤色泽深绿，滋味浓郁。</w:t>
      </w:r>
    </w:p>
    <w:p w14:paraId="5FED1680">
      <w:pPr>
        <w:spacing w:line="360" w:lineRule="auto"/>
        <w:ind w:firstLine="560" w:firstLineChars="200"/>
        <w:outlineLvl w:val="1"/>
        <w:rPr>
          <w:rFonts w:hint="eastAsia" w:ascii="宋体" w:hAnsi="宋体" w:cs="宋体"/>
          <w:szCs w:val="28"/>
        </w:rPr>
      </w:pPr>
      <w:r>
        <w:rPr>
          <w:rFonts w:ascii="宋体" w:hAnsi="宋体" w:cs="宋体"/>
          <w:szCs w:val="28"/>
        </w:rPr>
        <w:t>银星村的茶叶种植面积和品种的多样化，不仅丰富了茶叶的品类，也提升了茶叶的品质和市场竞争力。茶园的科学管理和生态种植技术的应用，确保了茶叶的自然生长和高品质产出。通过不断的品种改良和技术创新，银星村的茶叶产业正在不断发展壮大，成为推动当地经济发展的重要力量。</w:t>
      </w:r>
    </w:p>
    <w:p w14:paraId="3BE35581">
      <w:pPr>
        <w:pStyle w:val="3"/>
        <w:rPr>
          <w:rFonts w:hint="eastAsia" w:ascii="宋体" w:hAnsi="宋体" w:eastAsia="宋体" w:cs="宋体"/>
          <w:sz w:val="32"/>
          <w:szCs w:val="32"/>
        </w:rPr>
      </w:pPr>
      <w:bookmarkStart w:id="29" w:name="_Toc1902"/>
      <w:bookmarkStart w:id="30" w:name="_Toc32049"/>
      <w:r>
        <w:rPr>
          <w:rFonts w:hint="eastAsia" w:ascii="宋体" w:hAnsi="宋体" w:eastAsia="宋体" w:cs="宋体"/>
          <w:sz w:val="32"/>
          <w:szCs w:val="32"/>
        </w:rPr>
        <w:t>3.2 茶叶种植的自然环境</w:t>
      </w:r>
      <w:bookmarkEnd w:id="29"/>
      <w:bookmarkEnd w:id="30"/>
    </w:p>
    <w:p w14:paraId="66CF0C01">
      <w:pPr>
        <w:spacing w:line="360" w:lineRule="auto"/>
        <w:ind w:firstLine="560" w:firstLineChars="200"/>
        <w:outlineLvl w:val="1"/>
        <w:rPr>
          <w:rFonts w:hint="eastAsia" w:ascii="宋体" w:hAnsi="宋体" w:cs="宋体"/>
          <w:szCs w:val="28"/>
        </w:rPr>
      </w:pPr>
      <w:bookmarkStart w:id="31" w:name="_Toc26824"/>
      <w:bookmarkStart w:id="32" w:name="_Toc527"/>
      <w:bookmarkStart w:id="33" w:name="_Toc18129"/>
      <w:r>
        <w:rPr>
          <w:rFonts w:ascii="宋体" w:hAnsi="宋体" w:cs="宋体"/>
          <w:szCs w:val="28"/>
        </w:rPr>
        <w:t>银星村，位于宜宾市筠连县巡司镇的东南部，以其优越的地理位置和独特的自然条件，成为茶叶种植的理想之地。这里的平均海拔达到580米，为茶叶的生长提供了适宜的气候和温度条件。海拔高度对茶叶的生长具有重要影响，适中的海拔不仅有利于茶叶的缓慢生长，还能使茶叶积累更多的营养物质，从而提升茶叶的品质。</w:t>
      </w:r>
      <w:bookmarkEnd w:id="31"/>
      <w:bookmarkEnd w:id="32"/>
    </w:p>
    <w:p w14:paraId="4421D569">
      <w:pPr>
        <w:spacing w:line="360" w:lineRule="auto"/>
        <w:ind w:firstLine="560" w:firstLineChars="200"/>
        <w:outlineLvl w:val="1"/>
        <w:rPr>
          <w:rFonts w:hint="eastAsia" w:ascii="宋体" w:hAnsi="宋体" w:cs="宋体"/>
          <w:szCs w:val="28"/>
        </w:rPr>
      </w:pPr>
      <w:bookmarkStart w:id="34" w:name="_Toc7504"/>
      <w:bookmarkStart w:id="35" w:name="_Toc20849"/>
      <w:r>
        <w:rPr>
          <w:rFonts w:ascii="宋体" w:hAnsi="宋体" w:cs="宋体"/>
          <w:szCs w:val="28"/>
        </w:rPr>
        <w:t>银星村的土壤具有明显的酸性特征，这为茶叶的生长提供了天然的酸性环境。酸性土壤有助于茶叶吸收土壤中的养分，促进茶叶的健康生长。更为重要的是，银星村的土壤富含硒、铁、锌等微量元素，这些元素对人体健康具有重要的营养价值，同时也能显著提升茶叶的内在品质。硒元素具有抗氧化、增强免疫力等功效，而铁和锌则是人体必需的微量元素，有助于提升茶叶的营养价值和保健功能。</w:t>
      </w:r>
      <w:bookmarkEnd w:id="34"/>
      <w:bookmarkEnd w:id="35"/>
    </w:p>
    <w:p w14:paraId="08848F7D">
      <w:pPr>
        <w:spacing w:line="360" w:lineRule="auto"/>
        <w:ind w:firstLine="560" w:firstLineChars="200"/>
        <w:outlineLvl w:val="1"/>
        <w:rPr>
          <w:rFonts w:hint="eastAsia" w:ascii="宋体" w:hAnsi="宋体" w:cs="宋体"/>
          <w:szCs w:val="28"/>
        </w:rPr>
      </w:pPr>
      <w:bookmarkStart w:id="36" w:name="_Toc2346"/>
      <w:bookmarkStart w:id="37" w:name="_Toc5803"/>
      <w:r>
        <w:rPr>
          <w:rFonts w:ascii="宋体" w:hAnsi="宋体" w:cs="宋体"/>
          <w:szCs w:val="28"/>
        </w:rPr>
        <w:t>此外，银星村的气候条件也非常适合茶叶的生长。这里气候温暖湿润，降水充沛，冬暖春早，夏长秋短，为茶叶提供了充足的水分和适宜的生长周期。充足的阳光和适宜的温度，有利于茶叶进行光合作用，积累更多的有机物质，从而提高茶叶的香气和口感。</w:t>
      </w:r>
      <w:bookmarkEnd w:id="36"/>
      <w:bookmarkEnd w:id="37"/>
      <w:bookmarkStart w:id="38" w:name="_Toc10276"/>
      <w:bookmarkStart w:id="39" w:name="_Toc1929"/>
      <w:bookmarkStart w:id="40" w:name="_Toc5427"/>
    </w:p>
    <w:p w14:paraId="7B58D365">
      <w:pPr>
        <w:spacing w:line="360" w:lineRule="auto"/>
        <w:ind w:firstLine="560" w:firstLineChars="200"/>
        <w:outlineLvl w:val="1"/>
        <w:rPr>
          <w:rFonts w:hint="eastAsia" w:ascii="宋体" w:hAnsi="宋体" w:cs="宋体"/>
          <w:szCs w:val="28"/>
        </w:rPr>
      </w:pPr>
    </w:p>
    <w:p w14:paraId="4CA97AC3">
      <w:pPr>
        <w:pStyle w:val="2"/>
        <w:ind w:firstLine="640"/>
        <w:rPr>
          <w:rFonts w:hint="eastAsia" w:asciiTheme="minorEastAsia" w:hAnsiTheme="minorEastAsia" w:cstheme="minorEastAsia"/>
          <w:szCs w:val="28"/>
        </w:rPr>
      </w:pPr>
      <w:bookmarkStart w:id="41" w:name="_Toc175847755"/>
      <w:r>
        <w:rPr>
          <w:rFonts w:hint="eastAsia"/>
        </w:rPr>
        <w:t>第四章 茶叶种植技术创新</w:t>
      </w:r>
      <w:bookmarkEnd w:id="33"/>
      <w:bookmarkEnd w:id="38"/>
      <w:bookmarkEnd w:id="39"/>
      <w:bookmarkEnd w:id="40"/>
      <w:bookmarkEnd w:id="41"/>
    </w:p>
    <w:p w14:paraId="5622767E">
      <w:pPr>
        <w:pStyle w:val="3"/>
        <w:rPr>
          <w:rFonts w:hint="eastAsia" w:ascii="宋体" w:hAnsi="宋体" w:eastAsia="宋体" w:cs="宋体"/>
          <w:sz w:val="32"/>
          <w:szCs w:val="32"/>
        </w:rPr>
      </w:pPr>
      <w:bookmarkStart w:id="42" w:name="_Toc13895"/>
      <w:bookmarkStart w:id="43" w:name="_Toc28653"/>
      <w:r>
        <w:rPr>
          <w:rFonts w:hint="eastAsia" w:ascii="宋体" w:hAnsi="宋体" w:eastAsia="宋体" w:cs="宋体"/>
          <w:sz w:val="32"/>
          <w:szCs w:val="32"/>
        </w:rPr>
        <w:t>4.1 科学种植技术</w:t>
      </w:r>
      <w:bookmarkEnd w:id="42"/>
      <w:bookmarkEnd w:id="43"/>
    </w:p>
    <w:p w14:paraId="1AE84ED3">
      <w:pPr>
        <w:spacing w:line="360" w:lineRule="auto"/>
        <w:ind w:firstLine="560" w:firstLineChars="200"/>
        <w:outlineLvl w:val="1"/>
        <w:rPr>
          <w:rFonts w:hint="eastAsia" w:ascii="宋体" w:hAnsi="宋体" w:cs="宋体"/>
          <w:szCs w:val="28"/>
        </w:rPr>
      </w:pPr>
      <w:bookmarkStart w:id="44" w:name="_Toc12967"/>
      <w:r>
        <w:rPr>
          <w:rFonts w:ascii="宋体" w:hAnsi="宋体" w:cs="宋体"/>
          <w:szCs w:val="28"/>
        </w:rPr>
        <w:t>银星村在茶叶种植过程中，积极引入并应用现代科学种植技术，致力于提升茶叶的产量和品质。以下是银星村在茶叶种植中所采用的一些关键科学种植技术：</w:t>
      </w:r>
      <w:bookmarkEnd w:id="44"/>
    </w:p>
    <w:p w14:paraId="7894D453">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45" w:name="_Toc26912"/>
      <w:r>
        <w:rPr>
          <w:rFonts w:hint="eastAsia" w:ascii="宋体" w:hAnsi="宋体" w:cs="宋体"/>
          <w:szCs w:val="28"/>
        </w:rPr>
        <w:t>1.</w:t>
      </w:r>
      <w:r>
        <w:rPr>
          <w:rFonts w:ascii="宋体" w:hAnsi="宋体" w:cs="宋体"/>
          <w:szCs w:val="28"/>
        </w:rPr>
        <w:t>合理密植：银星村的茶农们在种植茶叶时，注重茶树的合理间距。通过科学计算和实践，确定了适宜的茶树行距和株距，既保证了茶树间有足够的生长空间，又充分利用了土地资源，提高了单位面积</w:t>
      </w:r>
      <w:r>
        <w:rPr>
          <w:rFonts w:ascii="宋体" w:hAnsi="宋体" w:cs="宋体"/>
          <w:color w:val="000000" w:themeColor="text1"/>
          <w:szCs w:val="28"/>
          <w14:textFill>
            <w14:solidFill>
              <w14:schemeClr w14:val="tx1"/>
            </w14:solidFill>
          </w14:textFill>
        </w:rPr>
        <w:t>的产量。</w:t>
      </w:r>
      <w:bookmarkEnd w:id="45"/>
    </w:p>
    <w:p w14:paraId="2B40C87A">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46" w:name="_Toc8984"/>
      <w:r>
        <w:rPr>
          <w:rFonts w:hint="eastAsia" w:ascii="宋体" w:hAnsi="宋体" w:cs="宋体"/>
          <w:color w:val="000000" w:themeColor="text1"/>
          <w:szCs w:val="28"/>
          <w14:textFill>
            <w14:solidFill>
              <w14:schemeClr w14:val="tx1"/>
            </w14:solidFill>
          </w14:textFill>
        </w:rPr>
        <w:t>2.</w:t>
      </w:r>
      <w:r>
        <w:rPr>
          <w:rFonts w:ascii="宋体" w:hAnsi="宋体" w:cs="宋体"/>
          <w:color w:val="000000" w:themeColor="text1"/>
          <w:szCs w:val="28"/>
          <w14:textFill>
            <w14:solidFill>
              <w14:schemeClr w14:val="tx1"/>
            </w14:solidFill>
          </w14:textFill>
        </w:rPr>
        <w:t>科学施肥：银星村在施肥管理上，</w:t>
      </w:r>
      <w:r>
        <w:rPr>
          <w:rFonts w:hint="eastAsia" w:ascii="宋体" w:hAnsi="宋体" w:cs="宋体"/>
          <w:color w:val="000000" w:themeColor="text1"/>
          <w:szCs w:val="28"/>
          <w14:textFill>
            <w14:solidFill>
              <w14:schemeClr w14:val="tx1"/>
            </w14:solidFill>
          </w14:textFill>
        </w:rPr>
        <w:t>推广采用“猪-沼-茶”生态循环模式，充分利用生猪沼液，通过滴灌输入到茶园，为茶叶的生长提供源源不断的生物有机肥，促进健康生长。组建植保服务队，落实茶园生态管理，杜绝化肥使用与农残问题，建设生态有机茶园。</w:t>
      </w:r>
      <w:bookmarkEnd w:id="46"/>
    </w:p>
    <w:p w14:paraId="10F249CC">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47" w:name="_Toc31868"/>
      <w:r>
        <w:rPr>
          <w:rFonts w:hint="eastAsia" w:ascii="宋体" w:hAnsi="宋体" w:cs="宋体"/>
          <w:color w:val="000000" w:themeColor="text1"/>
          <w:szCs w:val="28"/>
          <w14:textFill>
            <w14:solidFill>
              <w14:schemeClr w14:val="tx1"/>
            </w14:solidFill>
          </w14:textFill>
        </w:rPr>
        <w:t>3.</w:t>
      </w:r>
      <w:r>
        <w:rPr>
          <w:rFonts w:ascii="宋体" w:hAnsi="宋体" w:cs="宋体"/>
          <w:color w:val="000000" w:themeColor="text1"/>
          <w:szCs w:val="28"/>
          <w14:textFill>
            <w14:solidFill>
              <w14:schemeClr w14:val="tx1"/>
            </w14:solidFill>
          </w14:textFill>
        </w:rPr>
        <w:t>病虫害防治：银星村高度重视茶叶的病虫害防治工作。通过定期监测茶树的生长状况，及时发现并处理病虫害问题。采用生物防治和物理防治相结合的方法，减少化学农药的使用，保护茶树和环境的健康。例如，利用天敌控制害虫数量，安装黄板吸引并捕捉害虫，减少对茶树的损害。</w:t>
      </w:r>
      <w:bookmarkEnd w:id="47"/>
    </w:p>
    <w:p w14:paraId="262BA674">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48" w:name="_Toc13522"/>
      <w:r>
        <w:rPr>
          <w:rFonts w:hint="eastAsia" w:ascii="宋体" w:hAnsi="宋体" w:cs="宋体"/>
          <w:color w:val="000000" w:themeColor="text1"/>
          <w:szCs w:val="28"/>
          <w14:textFill>
            <w14:solidFill>
              <w14:schemeClr w14:val="tx1"/>
            </w14:solidFill>
          </w14:textFill>
        </w:rPr>
        <w:t>4.</w:t>
      </w:r>
      <w:r>
        <w:rPr>
          <w:rFonts w:ascii="宋体" w:hAnsi="宋体" w:cs="宋体"/>
          <w:color w:val="000000" w:themeColor="text1"/>
          <w:szCs w:val="28"/>
          <w14:textFill>
            <w14:solidFill>
              <w14:schemeClr w14:val="tx1"/>
            </w14:solidFill>
          </w14:textFill>
        </w:rPr>
        <w:t>修剪与整形：银星村的茶农们定期对茶树进行修剪和整形，去除病弱枝和过密枝，促进茶树的通风透光，提高光合作用的效率。合理的修剪还能控制茶树的生长形态，使其更加有利于采摘和管理。</w:t>
      </w:r>
      <w:bookmarkEnd w:id="48"/>
      <w:r>
        <w:rPr>
          <w:rFonts w:ascii="宋体" w:hAnsi="宋体" w:cs="宋体"/>
          <w:color w:val="000000" w:themeColor="text1"/>
          <w:szCs w:val="28"/>
          <w14:textFill>
            <w14:solidFill>
              <w14:schemeClr w14:val="tx1"/>
            </w14:solidFill>
          </w14:textFill>
        </w:rPr>
        <w:t xml:space="preserve"> </w:t>
      </w:r>
    </w:p>
    <w:p w14:paraId="36856245">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49" w:name="_Toc4898"/>
      <w:r>
        <w:rPr>
          <w:rFonts w:hint="eastAsia" w:ascii="宋体" w:hAnsi="宋体" w:cs="宋体"/>
          <w:color w:val="000000" w:themeColor="text1"/>
          <w:szCs w:val="28"/>
          <w14:textFill>
            <w14:solidFill>
              <w14:schemeClr w14:val="tx1"/>
            </w14:solidFill>
          </w14:textFill>
        </w:rPr>
        <w:t>5.</w:t>
      </w:r>
      <w:r>
        <w:rPr>
          <w:rFonts w:ascii="宋体" w:hAnsi="宋体" w:cs="宋体"/>
          <w:color w:val="000000" w:themeColor="text1"/>
          <w:szCs w:val="28"/>
          <w14:textFill>
            <w14:solidFill>
              <w14:schemeClr w14:val="tx1"/>
            </w14:solidFill>
          </w14:textFill>
        </w:rPr>
        <w:t>生态种植：银星村在茶叶种植中，注重生态平衡和可持续发展。通过种植绿肥、保留自然植被、构建生物多样性等方式，提高茶园的生态稳定性，减少对环境的负面影响。</w:t>
      </w:r>
      <w:bookmarkEnd w:id="49"/>
      <w:r>
        <w:rPr>
          <w:rFonts w:ascii="宋体" w:hAnsi="宋体" w:cs="宋体"/>
          <w:color w:val="000000" w:themeColor="text1"/>
          <w:szCs w:val="28"/>
          <w14:textFill>
            <w14:solidFill>
              <w14:schemeClr w14:val="tx1"/>
            </w14:solidFill>
          </w14:textFill>
        </w:rPr>
        <w:t xml:space="preserve"> </w:t>
      </w:r>
    </w:p>
    <w:p w14:paraId="14BBDE06">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0" w:name="_Toc4406"/>
      <w:r>
        <w:rPr>
          <w:rFonts w:ascii="宋体" w:hAnsi="宋体" w:cs="宋体"/>
          <w:color w:val="000000" w:themeColor="text1"/>
          <w:szCs w:val="28"/>
          <w14:textFill>
            <w14:solidFill>
              <w14:schemeClr w14:val="tx1"/>
            </w14:solidFill>
          </w14:textFill>
        </w:rPr>
        <w:t>通过这些科学种植技术的实施，银星村的茶叶种植不仅提高了产量，更重要的是提升了茶叶的品质，使其茶叶在市场上更具竞争力，为茶农带来了更高的经济效益。</w:t>
      </w:r>
      <w:bookmarkEnd w:id="50"/>
    </w:p>
    <w:p w14:paraId="4762F8CF">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p>
    <w:p w14:paraId="655EC21D">
      <w:pPr>
        <w:pStyle w:val="3"/>
        <w:rPr>
          <w:rFonts w:hint="eastAsia" w:ascii="宋体" w:hAnsi="宋体" w:eastAsia="宋体" w:cs="宋体"/>
          <w:sz w:val="32"/>
          <w:szCs w:val="32"/>
        </w:rPr>
      </w:pPr>
      <w:bookmarkStart w:id="51" w:name="_Toc19154"/>
      <w:bookmarkStart w:id="52" w:name="_Toc13476"/>
      <w:r>
        <w:rPr>
          <w:rFonts w:hint="eastAsia" w:ascii="宋体" w:hAnsi="宋体" w:eastAsia="宋体" w:cs="宋体"/>
          <w:sz w:val="32"/>
          <w:szCs w:val="32"/>
        </w:rPr>
        <w:t>4.2 茶叶加工技术</w:t>
      </w:r>
      <w:bookmarkEnd w:id="51"/>
      <w:bookmarkEnd w:id="52"/>
    </w:p>
    <w:p w14:paraId="715E080A">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3" w:name="_Toc30543"/>
      <w:r>
        <w:rPr>
          <w:rFonts w:ascii="宋体" w:hAnsi="宋体" w:cs="宋体"/>
          <w:color w:val="000000" w:themeColor="text1"/>
          <w:szCs w:val="28"/>
          <w14:textFill>
            <w14:solidFill>
              <w14:schemeClr w14:val="tx1"/>
            </w14:solidFill>
          </w14:textFill>
        </w:rPr>
        <w:t>茶叶加工是提升茶叶品质的关键环节，银星村在这一领域投入了大量的精力和资源，致力于通过先进的加工设备和技术，生产出高品质的茶叶产品。以下是银星村在茶叶加工过程中所采用的一些关键技术：</w:t>
      </w:r>
      <w:bookmarkEnd w:id="53"/>
    </w:p>
    <w:p w14:paraId="2F4DD07F">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4" w:name="_Toc22173"/>
      <w:r>
        <w:rPr>
          <w:rFonts w:hint="eastAsia" w:ascii="宋体" w:hAnsi="宋体" w:cs="宋体"/>
          <w:color w:val="000000" w:themeColor="text1"/>
          <w:szCs w:val="28"/>
          <w14:textFill>
            <w14:solidFill>
              <w14:schemeClr w14:val="tx1"/>
            </w14:solidFill>
          </w14:textFill>
        </w:rPr>
        <w:t>1.</w:t>
      </w:r>
      <w:r>
        <w:rPr>
          <w:rFonts w:ascii="宋体" w:hAnsi="宋体" w:cs="宋体"/>
          <w:color w:val="000000" w:themeColor="text1"/>
          <w:szCs w:val="28"/>
          <w14:textFill>
            <w14:solidFill>
              <w14:schemeClr w14:val="tx1"/>
            </w14:solidFill>
          </w14:textFill>
        </w:rPr>
        <w:t>鲜叶采摘：银星村严格把控茶叶的采摘时间，确保采摘的茶叶鲜叶品质上乘。采摘时注重叶片的完整性和新鲜度，为后续加工打下良好基础。</w:t>
      </w:r>
      <w:bookmarkEnd w:id="54"/>
    </w:p>
    <w:p w14:paraId="0DE3EAC8">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5" w:name="_Toc30775"/>
      <w:r>
        <w:rPr>
          <w:rFonts w:hint="eastAsia" w:ascii="宋体" w:hAnsi="宋体" w:cs="宋体"/>
          <w:color w:val="000000" w:themeColor="text1"/>
          <w:szCs w:val="28"/>
          <w14:textFill>
            <w14:solidFill>
              <w14:schemeClr w14:val="tx1"/>
            </w14:solidFill>
          </w14:textFill>
        </w:rPr>
        <w:t>2.</w:t>
      </w:r>
      <w:r>
        <w:rPr>
          <w:rFonts w:ascii="宋体" w:hAnsi="宋体" w:cs="宋体"/>
          <w:color w:val="000000" w:themeColor="text1"/>
          <w:szCs w:val="28"/>
          <w14:textFill>
            <w14:solidFill>
              <w14:schemeClr w14:val="tx1"/>
            </w14:solidFill>
          </w14:textFill>
        </w:rPr>
        <w:t>萎凋：采摘后的茶叶首先进行萎凋处理，通过自然摊放或温控萎凋，使茶叶中的水分逐渐蒸发，茶叶逐渐变软，为后续的揉捻和发酵做好准备。</w:t>
      </w:r>
      <w:bookmarkEnd w:id="55"/>
      <w:r>
        <w:rPr>
          <w:rFonts w:ascii="宋体" w:hAnsi="宋体" w:cs="宋体"/>
          <w:color w:val="000000" w:themeColor="text1"/>
          <w:szCs w:val="28"/>
          <w14:textFill>
            <w14:solidFill>
              <w14:schemeClr w14:val="tx1"/>
            </w14:solidFill>
          </w14:textFill>
        </w:rPr>
        <w:t xml:space="preserve"> </w:t>
      </w:r>
    </w:p>
    <w:p w14:paraId="5A4466BF">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6" w:name="_Toc29835"/>
      <w:r>
        <w:rPr>
          <w:rFonts w:hint="eastAsia" w:ascii="宋体" w:hAnsi="宋体" w:cs="宋体"/>
          <w:color w:val="000000" w:themeColor="text1"/>
          <w:szCs w:val="28"/>
          <w14:textFill>
            <w14:solidFill>
              <w14:schemeClr w14:val="tx1"/>
            </w14:solidFill>
          </w14:textFill>
        </w:rPr>
        <w:t>3.</w:t>
      </w:r>
      <w:r>
        <w:rPr>
          <w:rFonts w:ascii="宋体" w:hAnsi="宋体" w:cs="宋体"/>
          <w:color w:val="000000" w:themeColor="text1"/>
          <w:szCs w:val="28"/>
          <w14:textFill>
            <w14:solidFill>
              <w14:schemeClr w14:val="tx1"/>
            </w14:solidFill>
          </w14:textFill>
        </w:rPr>
        <w:t>揉捻：银星村采用先进的揉捻机进行茶叶的揉捻处理，通过机械力使茶叶细胞破碎，促进茶汁的释放，增加茶叶的香气和口感。</w:t>
      </w:r>
      <w:bookmarkEnd w:id="56"/>
      <w:r>
        <w:rPr>
          <w:rFonts w:ascii="宋体" w:hAnsi="宋体" w:cs="宋体"/>
          <w:color w:val="000000" w:themeColor="text1"/>
          <w:szCs w:val="28"/>
          <w14:textFill>
            <w14:solidFill>
              <w14:schemeClr w14:val="tx1"/>
            </w14:solidFill>
          </w14:textFill>
        </w:rPr>
        <w:t xml:space="preserve"> </w:t>
      </w:r>
    </w:p>
    <w:p w14:paraId="5116BBD9">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7" w:name="_Toc15637"/>
      <w:r>
        <w:rPr>
          <w:rFonts w:hint="eastAsia" w:ascii="宋体" w:hAnsi="宋体" w:cs="宋体"/>
          <w:color w:val="000000" w:themeColor="text1"/>
          <w:szCs w:val="28"/>
          <w14:textFill>
            <w14:solidFill>
              <w14:schemeClr w14:val="tx1"/>
            </w14:solidFill>
          </w14:textFill>
        </w:rPr>
        <w:t>4.</w:t>
      </w:r>
      <w:r>
        <w:rPr>
          <w:rFonts w:ascii="宋体" w:hAnsi="宋体" w:cs="宋体"/>
          <w:color w:val="000000" w:themeColor="text1"/>
          <w:szCs w:val="28"/>
          <w14:textFill>
            <w14:solidFill>
              <w14:schemeClr w14:val="tx1"/>
            </w14:solidFill>
          </w14:textFill>
        </w:rPr>
        <w:t>发酵：对于红茶等需要发酵的茶类，银星村严格控制发酵环境和时间，利用适宜的温度和湿度，促进茶叶中的多酚类物质氧化，形成红茶特有的色泽和风味。</w:t>
      </w:r>
      <w:bookmarkEnd w:id="57"/>
      <w:r>
        <w:rPr>
          <w:rFonts w:ascii="宋体" w:hAnsi="宋体" w:cs="宋体"/>
          <w:color w:val="000000" w:themeColor="text1"/>
          <w:szCs w:val="28"/>
          <w14:textFill>
            <w14:solidFill>
              <w14:schemeClr w14:val="tx1"/>
            </w14:solidFill>
          </w14:textFill>
        </w:rPr>
        <w:t xml:space="preserve"> </w:t>
      </w:r>
    </w:p>
    <w:p w14:paraId="260B4B6E">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8" w:name="_Toc18453"/>
      <w:r>
        <w:rPr>
          <w:rFonts w:hint="eastAsia" w:ascii="宋体" w:hAnsi="宋体" w:cs="宋体"/>
          <w:color w:val="000000" w:themeColor="text1"/>
          <w:szCs w:val="28"/>
          <w14:textFill>
            <w14:solidFill>
              <w14:schemeClr w14:val="tx1"/>
            </w14:solidFill>
          </w14:textFill>
        </w:rPr>
        <w:t>5.</w:t>
      </w:r>
      <w:r>
        <w:rPr>
          <w:rFonts w:ascii="宋体" w:hAnsi="宋体" w:cs="宋体"/>
          <w:color w:val="000000" w:themeColor="text1"/>
          <w:szCs w:val="28"/>
          <w14:textFill>
            <w14:solidFill>
              <w14:schemeClr w14:val="tx1"/>
            </w14:solidFill>
          </w14:textFill>
        </w:rPr>
        <w:t>干燥：银星村使用现代化的干燥设备，通过热风干燥</w:t>
      </w:r>
      <w:r>
        <w:rPr>
          <w:rFonts w:hint="eastAsia" w:ascii="宋体" w:hAnsi="宋体" w:cs="宋体"/>
          <w:color w:val="000000" w:themeColor="text1"/>
          <w:szCs w:val="28"/>
          <w14:textFill>
            <w14:solidFill>
              <w14:schemeClr w14:val="tx1"/>
            </w14:solidFill>
          </w14:textFill>
        </w:rPr>
        <w:t>及</w:t>
      </w:r>
      <w:r>
        <w:rPr>
          <w:rFonts w:ascii="宋体" w:hAnsi="宋体" w:cs="宋体"/>
          <w:color w:val="000000" w:themeColor="text1"/>
          <w:szCs w:val="28"/>
          <w14:textFill>
            <w14:solidFill>
              <w14:schemeClr w14:val="tx1"/>
            </w14:solidFill>
          </w14:textFill>
        </w:rPr>
        <w:t>烘干技术，将茶叶中的水分降至安全储存的标准，同时保留茶叶的香气和营养成分。</w:t>
      </w:r>
      <w:bookmarkEnd w:id="58"/>
    </w:p>
    <w:p w14:paraId="3E07CE4A">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59" w:name="_Toc25000"/>
      <w:r>
        <w:rPr>
          <w:rFonts w:hint="eastAsia" w:ascii="宋体" w:hAnsi="宋体" w:cs="宋体"/>
          <w:color w:val="000000" w:themeColor="text1"/>
          <w:szCs w:val="28"/>
          <w14:textFill>
            <w14:solidFill>
              <w14:schemeClr w14:val="tx1"/>
            </w14:solidFill>
          </w14:textFill>
        </w:rPr>
        <w:t>6.</w:t>
      </w:r>
      <w:r>
        <w:rPr>
          <w:rFonts w:ascii="宋体" w:hAnsi="宋体" w:cs="宋体"/>
          <w:color w:val="000000" w:themeColor="text1"/>
          <w:szCs w:val="28"/>
          <w14:textFill>
            <w14:solidFill>
              <w14:schemeClr w14:val="tx1"/>
            </w14:solidFill>
          </w14:textFill>
        </w:rPr>
        <w:t>筛选与分级：加工后的茶叶通过筛选机进行筛选，去除茶叶中的杂质和不合格叶片，确保茶叶的纯净度。同时，根据茶叶的形状、大小和品质进行分级，满足不同消费者的需求。</w:t>
      </w:r>
      <w:bookmarkEnd w:id="59"/>
      <w:r>
        <w:rPr>
          <w:rFonts w:ascii="宋体" w:hAnsi="宋体" w:cs="宋体"/>
          <w:color w:val="000000" w:themeColor="text1"/>
          <w:szCs w:val="28"/>
          <w14:textFill>
            <w14:solidFill>
              <w14:schemeClr w14:val="tx1"/>
            </w14:solidFill>
          </w14:textFill>
        </w:rPr>
        <w:t xml:space="preserve"> </w:t>
      </w:r>
    </w:p>
    <w:p w14:paraId="2276637B">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60" w:name="_Toc29732"/>
      <w:r>
        <w:rPr>
          <w:rFonts w:hint="eastAsia" w:ascii="宋体" w:hAnsi="宋体" w:cs="宋体"/>
          <w:color w:val="000000" w:themeColor="text1"/>
          <w:szCs w:val="28"/>
          <w14:textFill>
            <w14:solidFill>
              <w14:schemeClr w14:val="tx1"/>
            </w14:solidFill>
          </w14:textFill>
        </w:rPr>
        <w:t>7.</w:t>
      </w:r>
      <w:r>
        <w:rPr>
          <w:rFonts w:ascii="宋体" w:hAnsi="宋体" w:cs="宋体"/>
          <w:color w:val="000000" w:themeColor="text1"/>
          <w:szCs w:val="28"/>
          <w14:textFill>
            <w14:solidFill>
              <w14:schemeClr w14:val="tx1"/>
            </w14:solidFill>
          </w14:textFill>
        </w:rPr>
        <w:t>质量控制：在整个加工过程中，银星村实施严格的质量控制体系，从原料的采购到最终产品的出厂，每一环节都有严格的检验和记录，确保每一批茶叶都符合高标准的品质要求。</w:t>
      </w:r>
      <w:bookmarkEnd w:id="60"/>
    </w:p>
    <w:p w14:paraId="5CD5D923">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61" w:name="_Toc8866"/>
      <w:r>
        <w:rPr>
          <w:rFonts w:ascii="宋体" w:hAnsi="宋体" w:cs="宋体"/>
          <w:color w:val="000000" w:themeColor="text1"/>
          <w:szCs w:val="28"/>
          <w14:textFill>
            <w14:solidFill>
              <w14:schemeClr w14:val="tx1"/>
            </w14:solidFill>
          </w14:textFill>
        </w:rPr>
        <w:t>通过这些先进的加工技术和严格的质量控制，银星村的茶叶加工不仅提高了茶叶的产量，更重要的是提升了茶叶的品质，使其茶叶产品在市场上更具竞争力，为茶农带来了更高的经济效益。</w:t>
      </w:r>
      <w:bookmarkEnd w:id="61"/>
    </w:p>
    <w:p w14:paraId="701D55A1">
      <w:pPr>
        <w:spacing w:line="360" w:lineRule="auto"/>
        <w:ind w:firstLine="560" w:firstLineChars="200"/>
        <w:rPr>
          <w:rFonts w:hint="eastAsia" w:ascii="宋体" w:hAnsi="宋体" w:cs="宋体"/>
          <w:color w:val="000000" w:themeColor="text1"/>
          <w:szCs w:val="28"/>
          <w14:textFill>
            <w14:solidFill>
              <w14:schemeClr w14:val="tx1"/>
            </w14:solidFill>
          </w14:textFill>
        </w:rPr>
      </w:pPr>
    </w:p>
    <w:p w14:paraId="662E82FB">
      <w:pPr>
        <w:pStyle w:val="3"/>
        <w:rPr>
          <w:rFonts w:hint="eastAsia" w:ascii="宋体" w:hAnsi="宋体" w:eastAsia="宋体" w:cs="宋体"/>
          <w:sz w:val="32"/>
          <w:szCs w:val="32"/>
        </w:rPr>
      </w:pPr>
      <w:bookmarkStart w:id="62" w:name="_Toc19733"/>
      <w:bookmarkStart w:id="63" w:name="_Toc16098"/>
      <w:r>
        <w:rPr>
          <w:rFonts w:hint="eastAsia" w:ascii="宋体" w:hAnsi="宋体" w:eastAsia="宋体" w:cs="宋体"/>
          <w:sz w:val="32"/>
          <w:szCs w:val="32"/>
        </w:rPr>
        <w:t>4.3 茶叶品牌建设</w:t>
      </w:r>
      <w:bookmarkEnd w:id="62"/>
      <w:bookmarkEnd w:id="63"/>
      <w:r>
        <w:rPr>
          <w:rFonts w:hint="eastAsia" w:ascii="宋体" w:hAnsi="宋体" w:eastAsia="宋体" w:cs="宋体"/>
          <w:sz w:val="32"/>
          <w:szCs w:val="32"/>
        </w:rPr>
        <w:t xml:space="preserve">  </w:t>
      </w:r>
    </w:p>
    <w:p w14:paraId="0FED04B6">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ascii="宋体" w:hAnsi="宋体" w:cs="宋体"/>
          <w:color w:val="000000" w:themeColor="text1"/>
          <w:szCs w:val="28"/>
          <w14:textFill>
            <w14:solidFill>
              <w14:schemeClr w14:val="tx1"/>
            </w14:solidFill>
          </w14:textFill>
        </w:rPr>
        <w:t>品牌建设在茶叶产业中扮演着至关重要的角色，它不仅是提升产品市场竞争力的关键，也是推动地方经济发展的重要手段。</w:t>
      </w:r>
      <w:r>
        <w:rPr>
          <w:rFonts w:hint="eastAsia" w:ascii="宋体" w:hAnsi="宋体" w:cs="宋体"/>
          <w:color w:val="000000" w:themeColor="text1"/>
          <w:szCs w:val="28"/>
          <w14:textFill>
            <w14:solidFill>
              <w14:schemeClr w14:val="tx1"/>
            </w14:solidFill>
          </w14:textFill>
        </w:rPr>
        <w:t>银星村在积极推动茶产业蓬勃发展的同时，也推动茶叶品牌的建设，成功打造了包括筠连红茶与乌蒙韵红茶在内的多个品牌。这些品牌不仅体现了银星村茶叶的卓越品质与独特风味，更在当地乃至更广泛的市场范围内赢得了良好的声誉与知名度，成为推动当地经济发展与文化传播的重要力量。</w:t>
      </w:r>
    </w:p>
    <w:p w14:paraId="19F57540">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hint="eastAsia" w:ascii="宋体" w:hAnsi="宋体" w:cs="宋体"/>
          <w:color w:val="000000" w:themeColor="text1"/>
          <w:szCs w:val="28"/>
          <w14:textFill>
            <w14:solidFill>
              <w14:schemeClr w14:val="tx1"/>
            </w14:solidFill>
          </w14:textFill>
        </w:rPr>
        <w:t>1.</w:t>
      </w:r>
      <w:r>
        <w:rPr>
          <w:rFonts w:ascii="宋体" w:hAnsi="宋体" w:cs="宋体"/>
          <w:color w:val="000000" w:themeColor="text1"/>
          <w:szCs w:val="28"/>
          <w14:textFill>
            <w14:solidFill>
              <w14:schemeClr w14:val="tx1"/>
            </w14:solidFill>
          </w14:textFill>
        </w:rPr>
        <w:t>品质保证：银星村的茶叶品牌之所以能够获得市场的认可，关键在于其对茶叶品质的严格把控。从茶叶的种植、采摘到加工、包装，每一个环节都遵循高标准，确保每一片茶叶都能达到最优的品质。</w:t>
      </w:r>
    </w:p>
    <w:p w14:paraId="29333B55">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hint="eastAsia" w:ascii="宋体" w:hAnsi="宋体" w:cs="宋体"/>
          <w:color w:val="000000" w:themeColor="text1"/>
          <w:szCs w:val="28"/>
          <w14:textFill>
            <w14:solidFill>
              <w14:schemeClr w14:val="tx1"/>
            </w14:solidFill>
          </w14:textFill>
        </w:rPr>
        <w:t>2.</w:t>
      </w:r>
      <w:r>
        <w:rPr>
          <w:rFonts w:ascii="宋体" w:hAnsi="宋体" w:cs="宋体"/>
          <w:color w:val="000000" w:themeColor="text1"/>
          <w:szCs w:val="28"/>
          <w14:textFill>
            <w14:solidFill>
              <w14:schemeClr w14:val="tx1"/>
            </w14:solidFill>
          </w14:textFill>
        </w:rPr>
        <w:t xml:space="preserve">荣誉认证：银星村的茶叶品牌多次获得县、地区（市）、省、国家各级的奖励和认证，这些荣誉不仅是对其茶叶品质的认可，也是对其品牌影响力的肯定。这些荣誉认证进一步提升了品牌的市场竞争力和消费者的信任度。 </w:t>
      </w:r>
    </w:p>
    <w:p w14:paraId="5DD82432">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hint="eastAsia" w:ascii="宋体" w:hAnsi="宋体" w:cs="宋体"/>
          <w:color w:val="000000" w:themeColor="text1"/>
          <w:szCs w:val="28"/>
          <w14:textFill>
            <w14:solidFill>
              <w14:schemeClr w14:val="tx1"/>
            </w14:solidFill>
          </w14:textFill>
        </w:rPr>
        <w:t>3.</w:t>
      </w:r>
      <w:r>
        <w:rPr>
          <w:rFonts w:ascii="宋体" w:hAnsi="宋体" w:cs="宋体"/>
          <w:color w:val="000000" w:themeColor="text1"/>
          <w:szCs w:val="28"/>
          <w14:textFill>
            <w14:solidFill>
              <w14:schemeClr w14:val="tx1"/>
            </w14:solidFill>
          </w14:textFill>
        </w:rPr>
        <w:t xml:space="preserve">文化传承：银星村的茶叶品牌不仅仅是商品，更是地方文化的象征。通过品牌建设，银星村将当地的茶文化和历史传统融入到品牌故事中，增强了品牌的文化内涵和吸引力。 </w:t>
      </w:r>
    </w:p>
    <w:p w14:paraId="6F162569">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ascii="宋体" w:hAnsi="宋体" w:cs="宋体"/>
          <w:color w:val="000000" w:themeColor="text1"/>
          <w:szCs w:val="28"/>
          <w14:textFill>
            <w14:solidFill>
              <w14:schemeClr w14:val="tx1"/>
            </w14:solidFill>
          </w14:textFill>
        </w:rPr>
        <w:t>通过这些策略，银星村的茶叶品牌不仅在市场中占据了一席之地，更成为了推动当地经济发展和文化传承的重要力量。未来，银星村将继续加强品牌建设，提升品牌的国际竞争力，为茶叶产业的长远发展奠定坚实的基础。</w:t>
      </w:r>
      <w:bookmarkStart w:id="64" w:name="_Toc32294"/>
      <w:bookmarkStart w:id="65" w:name="_Toc18855"/>
      <w:bookmarkStart w:id="66" w:name="_Toc5359"/>
      <w:bookmarkStart w:id="67" w:name="_Toc21676"/>
    </w:p>
    <w:p w14:paraId="6E7EFDEE">
      <w:pPr>
        <w:spacing w:line="360" w:lineRule="auto"/>
        <w:ind w:firstLine="640" w:firstLineChars="200"/>
        <w:rPr>
          <w:rFonts w:hint="eastAsia" w:ascii="黑体" w:hAnsi="黑体" w:eastAsia="黑体" w:cs="黑体"/>
          <w:color w:val="000000" w:themeColor="text1"/>
          <w:sz w:val="32"/>
          <w:szCs w:val="32"/>
          <w14:textFill>
            <w14:solidFill>
              <w14:schemeClr w14:val="tx1"/>
            </w14:solidFill>
          </w14:textFill>
        </w:rPr>
      </w:pPr>
    </w:p>
    <w:p w14:paraId="20D2F4FE">
      <w:pPr>
        <w:spacing w:line="360" w:lineRule="auto"/>
        <w:ind w:firstLine="640" w:firstLineChars="200"/>
        <w:jc w:val="center"/>
        <w:outlineLvl w:val="0"/>
        <w:rPr>
          <w:rFonts w:hint="eastAsia" w:ascii="黑体" w:hAnsi="黑体" w:eastAsia="黑体" w:cs="黑体"/>
          <w:color w:val="000000" w:themeColor="text1"/>
          <w:sz w:val="32"/>
          <w:szCs w:val="32"/>
          <w14:textFill>
            <w14:solidFill>
              <w14:schemeClr w14:val="tx1"/>
            </w14:solidFill>
          </w14:textFill>
        </w:rPr>
      </w:pPr>
    </w:p>
    <w:p w14:paraId="632A6A04">
      <w:pPr>
        <w:pStyle w:val="2"/>
        <w:ind w:firstLine="640"/>
        <w:rPr>
          <w:rFonts w:hint="eastAsia" w:ascii="黑体" w:hAnsi="黑体" w:eastAsia="黑体" w:cs="黑体"/>
          <w:color w:val="000000" w:themeColor="text1"/>
          <w:sz w:val="32"/>
          <w:szCs w:val="32"/>
          <w14:textFill>
            <w14:solidFill>
              <w14:schemeClr w14:val="tx1"/>
            </w14:solidFill>
          </w14:textFill>
        </w:rPr>
      </w:pPr>
      <w:bookmarkStart w:id="68" w:name="_Toc175847756"/>
      <w:r>
        <w:rPr>
          <w:rFonts w:hint="eastAsia"/>
          <w:color w:val="000000" w:themeColor="text1"/>
          <w14:textFill>
            <w14:solidFill>
              <w14:schemeClr w14:val="tx1"/>
            </w14:solidFill>
          </w14:textFill>
        </w:rPr>
        <w:t>第五章 茶叶产业对当地经济的影响</w:t>
      </w:r>
      <w:bookmarkEnd w:id="64"/>
      <w:bookmarkEnd w:id="65"/>
      <w:bookmarkEnd w:id="66"/>
      <w:bookmarkEnd w:id="67"/>
      <w:bookmarkEnd w:id="68"/>
    </w:p>
    <w:p w14:paraId="153F9DEA">
      <w:pPr>
        <w:pStyle w:val="3"/>
        <w:rPr>
          <w:rFonts w:hint="eastAsia" w:ascii="宋体" w:hAnsi="宋体" w:eastAsia="宋体" w:cs="宋体"/>
          <w:sz w:val="32"/>
          <w:szCs w:val="32"/>
        </w:rPr>
      </w:pPr>
      <w:bookmarkStart w:id="69" w:name="_Toc12526"/>
      <w:bookmarkStart w:id="70" w:name="_Toc18203"/>
      <w:r>
        <w:rPr>
          <w:rFonts w:hint="eastAsia" w:ascii="宋体" w:hAnsi="宋体" w:eastAsia="宋体" w:cs="宋体"/>
          <w:sz w:val="32"/>
          <w:szCs w:val="32"/>
        </w:rPr>
        <w:t>5.1 茶叶产业的经济贡献</w:t>
      </w:r>
      <w:bookmarkEnd w:id="69"/>
      <w:bookmarkEnd w:id="70"/>
    </w:p>
    <w:p w14:paraId="1DADD7F3">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71" w:name="_Toc116"/>
      <w:r>
        <w:rPr>
          <w:rFonts w:ascii="宋体" w:hAnsi="宋体" w:cs="宋体"/>
          <w:color w:val="000000" w:themeColor="text1"/>
          <w:szCs w:val="28"/>
          <w14:textFill>
            <w14:solidFill>
              <w14:schemeClr w14:val="tx1"/>
            </w14:solidFill>
          </w14:textFill>
        </w:rPr>
        <w:t>银星村的茶叶产业不仅是当地农业的重要组成部分，更是推动经济发展的重要力量。2023年，银星村在茶叶产业方面取得了显著的经济成果，全村实现茶叶总产值高达4.2亿元人民币，这一数字充分展示了茶叶产业在银星村经济中的核心地位。</w:t>
      </w:r>
      <w:bookmarkEnd w:id="71"/>
      <w:r>
        <w:rPr>
          <w:rFonts w:ascii="宋体" w:hAnsi="宋体" w:cs="宋体"/>
          <w:color w:val="000000" w:themeColor="text1"/>
          <w:szCs w:val="28"/>
          <w14:textFill>
            <w14:solidFill>
              <w14:schemeClr w14:val="tx1"/>
            </w14:solidFill>
          </w14:textFill>
        </w:rPr>
        <w:t xml:space="preserve"> </w:t>
      </w:r>
    </w:p>
    <w:p w14:paraId="7D8AD6EB">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72" w:name="_Toc23994"/>
      <w:r>
        <w:rPr>
          <w:rFonts w:hint="eastAsia" w:ascii="宋体" w:hAnsi="宋体" w:cs="宋体"/>
          <w:color w:val="000000" w:themeColor="text1"/>
          <w:szCs w:val="28"/>
          <w14:textFill>
            <w14:solidFill>
              <w14:schemeClr w14:val="tx1"/>
            </w14:solidFill>
          </w14:textFill>
        </w:rPr>
        <w:t>1.一</w:t>
      </w:r>
      <w:r>
        <w:rPr>
          <w:rFonts w:ascii="宋体" w:hAnsi="宋体" w:cs="宋体"/>
          <w:color w:val="000000" w:themeColor="text1"/>
          <w:szCs w:val="28"/>
          <w14:textFill>
            <w14:solidFill>
              <w14:schemeClr w14:val="tx1"/>
            </w14:solidFill>
          </w14:textFill>
        </w:rPr>
        <w:t>产收入显著：在茶叶产业的一产环节，即茶叶的种植和初步加工，银星村实现了1.3至1.5亿元人民币的收入。这一收入不仅包括茶叶的销售，还涵盖了与茶叶种植相关的各种服务和产品，如有机肥料、农业机械等。</w:t>
      </w:r>
      <w:bookmarkEnd w:id="72"/>
      <w:r>
        <w:rPr>
          <w:rFonts w:ascii="宋体" w:hAnsi="宋体" w:cs="宋体"/>
          <w:color w:val="000000" w:themeColor="text1"/>
          <w:szCs w:val="28"/>
          <w14:textFill>
            <w14:solidFill>
              <w14:schemeClr w14:val="tx1"/>
            </w14:solidFill>
          </w14:textFill>
        </w:rPr>
        <w:t xml:space="preserve"> </w:t>
      </w:r>
    </w:p>
    <w:p w14:paraId="4118D7F1">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73" w:name="_Toc3750"/>
      <w:r>
        <w:rPr>
          <w:rFonts w:hint="eastAsia" w:ascii="宋体" w:hAnsi="宋体" w:cs="宋体"/>
          <w:color w:val="000000" w:themeColor="text1"/>
          <w:szCs w:val="28"/>
          <w14:textFill>
            <w14:solidFill>
              <w14:schemeClr w14:val="tx1"/>
            </w14:solidFill>
          </w14:textFill>
        </w:rPr>
        <w:t>2.</w:t>
      </w:r>
      <w:r>
        <w:rPr>
          <w:rFonts w:ascii="宋体" w:hAnsi="宋体" w:cs="宋体"/>
          <w:color w:val="000000" w:themeColor="text1"/>
          <w:szCs w:val="28"/>
          <w14:textFill>
            <w14:solidFill>
              <w14:schemeClr w14:val="tx1"/>
            </w14:solidFill>
          </w14:textFill>
        </w:rPr>
        <w:t>茶农人均收入提升：银星村的茶农通过茶叶种植和加工，人均收入达到了3.8万元人民币。这一收入水平不仅显著高于当地平均水平，也反映了茶叶产业对提高农民收入的巨大贡献。</w:t>
      </w:r>
      <w:bookmarkEnd w:id="73"/>
      <w:bookmarkStart w:id="74" w:name="_Toc13214"/>
      <w:r>
        <w:rPr>
          <w:rFonts w:ascii="宋体" w:hAnsi="宋体" w:cs="宋体"/>
          <w:color w:val="000000" w:themeColor="text1"/>
          <w:szCs w:val="28"/>
          <w14:textFill>
            <w14:solidFill>
              <w14:schemeClr w14:val="tx1"/>
            </w14:solidFill>
          </w14:textFill>
        </w:rPr>
        <w:t>茶农的收入提升，进一步增强了他们对茶叶产业的信心和投入，形成了良性循环</w:t>
      </w:r>
      <w:r>
        <w:rPr>
          <w:rFonts w:hint="eastAsia" w:ascii="宋体" w:hAnsi="宋体" w:cs="宋体"/>
          <w:color w:val="000000" w:themeColor="text1"/>
          <w:szCs w:val="28"/>
          <w14:textFill>
            <w14:solidFill>
              <w14:schemeClr w14:val="tx1"/>
            </w14:solidFill>
          </w14:textFill>
        </w:rPr>
        <w:t>。</w:t>
      </w:r>
    </w:p>
    <w:bookmarkEnd w:id="74"/>
    <w:p w14:paraId="2ADD4F97">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75" w:name="_Toc10160"/>
      <w:r>
        <w:rPr>
          <w:rFonts w:hint="eastAsia" w:ascii="宋体" w:hAnsi="宋体" w:cs="宋体"/>
          <w:color w:val="000000" w:themeColor="text1"/>
          <w:szCs w:val="28"/>
          <w14:textFill>
            <w14:solidFill>
              <w14:schemeClr w14:val="tx1"/>
            </w14:solidFill>
          </w14:textFill>
        </w:rPr>
        <w:t>3.</w:t>
      </w:r>
      <w:r>
        <w:rPr>
          <w:rFonts w:ascii="宋体" w:hAnsi="宋体" w:cs="宋体"/>
          <w:color w:val="000000" w:themeColor="text1"/>
          <w:szCs w:val="28"/>
          <w14:textFill>
            <w14:solidFill>
              <w14:schemeClr w14:val="tx1"/>
            </w14:solidFill>
          </w14:textFill>
        </w:rPr>
        <w:t>品牌效应显著：银星村通过打造茶叶品牌，如“</w:t>
      </w:r>
      <w:r>
        <w:rPr>
          <w:rFonts w:hint="eastAsia" w:ascii="宋体" w:hAnsi="宋体" w:cs="宋体"/>
          <w:color w:val="000000" w:themeColor="text1"/>
          <w:szCs w:val="28"/>
          <w14:textFill>
            <w14:solidFill>
              <w14:schemeClr w14:val="tx1"/>
            </w14:solidFill>
          </w14:textFill>
        </w:rPr>
        <w:t>筠连红茶</w:t>
      </w:r>
      <w:r>
        <w:rPr>
          <w:rFonts w:ascii="宋体" w:hAnsi="宋体" w:cs="宋体"/>
          <w:color w:val="000000" w:themeColor="text1"/>
          <w:szCs w:val="28"/>
          <w14:textFill>
            <w14:solidFill>
              <w14:schemeClr w14:val="tx1"/>
            </w14:solidFill>
          </w14:textFill>
        </w:rPr>
        <w:t>”“</w:t>
      </w:r>
      <w:r>
        <w:rPr>
          <w:rFonts w:hint="eastAsia" w:ascii="宋体" w:hAnsi="宋体" w:cs="宋体"/>
          <w:color w:val="000000" w:themeColor="text1"/>
          <w:szCs w:val="28"/>
          <w14:textFill>
            <w14:solidFill>
              <w14:schemeClr w14:val="tx1"/>
            </w14:solidFill>
          </w14:textFill>
        </w:rPr>
        <w:t>乌蒙韵红茶</w:t>
      </w:r>
      <w:r>
        <w:rPr>
          <w:rFonts w:ascii="宋体" w:hAnsi="宋体" w:cs="宋体"/>
          <w:color w:val="000000" w:themeColor="text1"/>
          <w:szCs w:val="28"/>
          <w14:textFill>
            <w14:solidFill>
              <w14:schemeClr w14:val="tx1"/>
            </w14:solidFill>
          </w14:textFill>
        </w:rPr>
        <w:t>”等，提升了茶叶的市场知名度和竞争力。</w:t>
      </w:r>
      <w:bookmarkEnd w:id="75"/>
    </w:p>
    <w:p w14:paraId="6AD2C369">
      <w:pPr>
        <w:spacing w:line="360" w:lineRule="auto"/>
        <w:ind w:firstLine="560" w:firstLineChars="200"/>
        <w:outlineLvl w:val="1"/>
        <w:rPr>
          <w:rFonts w:hint="eastAsia" w:ascii="宋体" w:hAnsi="宋体" w:cs="宋体"/>
          <w:szCs w:val="28"/>
        </w:rPr>
      </w:pPr>
      <w:bookmarkStart w:id="76" w:name="_Toc17405"/>
      <w:r>
        <w:rPr>
          <w:rFonts w:hint="eastAsia" w:ascii="宋体" w:hAnsi="宋体" w:cs="宋体"/>
          <w:color w:val="000000" w:themeColor="text1"/>
          <w:szCs w:val="28"/>
          <w14:textFill>
            <w14:solidFill>
              <w14:schemeClr w14:val="tx1"/>
            </w14:solidFill>
          </w14:textFill>
        </w:rPr>
        <w:t>4.</w:t>
      </w:r>
      <w:r>
        <w:rPr>
          <w:rFonts w:ascii="宋体" w:hAnsi="宋体" w:cs="宋体"/>
          <w:color w:val="000000" w:themeColor="text1"/>
          <w:szCs w:val="28"/>
          <w14:textFill>
            <w14:solidFill>
              <w14:schemeClr w14:val="tx1"/>
            </w14:solidFill>
          </w14:textFill>
        </w:rPr>
        <w:t>地方经济贡献：银星村的茶叶产业对地方经济的贡献不仅仅体现在直接的经济收入上。茶叶产业的发展还带动了当地的交通</w:t>
      </w:r>
      <w:r>
        <w:rPr>
          <w:rFonts w:ascii="宋体" w:hAnsi="宋体" w:cs="宋体"/>
          <w:szCs w:val="28"/>
        </w:rPr>
        <w:t>运输、旅游、餐饮等相关产业的发展，形成了以茶叶产业为核心的经济生态圈。这种多元化的经济模式，增强了地方经济的抗风险能力，促进了经济的稳定增长。</w:t>
      </w:r>
      <w:bookmarkEnd w:id="76"/>
      <w:r>
        <w:rPr>
          <w:rFonts w:ascii="宋体" w:hAnsi="宋体" w:cs="宋体"/>
          <w:szCs w:val="28"/>
        </w:rPr>
        <w:t xml:space="preserve"> </w:t>
      </w:r>
    </w:p>
    <w:p w14:paraId="0BB1AD18">
      <w:pPr>
        <w:spacing w:line="360" w:lineRule="auto"/>
        <w:ind w:firstLine="560" w:firstLineChars="200"/>
        <w:outlineLvl w:val="1"/>
        <w:rPr>
          <w:rFonts w:hint="eastAsia" w:ascii="宋体" w:hAnsi="宋体" w:cs="宋体"/>
          <w:szCs w:val="28"/>
        </w:rPr>
      </w:pPr>
      <w:bookmarkStart w:id="77" w:name="_Toc24892"/>
      <w:r>
        <w:rPr>
          <w:rFonts w:hint="eastAsia" w:ascii="宋体" w:hAnsi="宋体" w:cs="宋体"/>
          <w:szCs w:val="28"/>
        </w:rPr>
        <w:t>5.</w:t>
      </w:r>
      <w:r>
        <w:rPr>
          <w:rFonts w:ascii="宋体" w:hAnsi="宋体" w:cs="宋体"/>
          <w:szCs w:val="28"/>
        </w:rPr>
        <w:t>社会效应显著：茶叶产业的发展还带来了积极的社会效应。通过茶叶产业的带动，银星村的基础设施得到了改善，村民的生活水平和生活质量得到了提升。</w:t>
      </w:r>
      <w:bookmarkEnd w:id="77"/>
    </w:p>
    <w:p w14:paraId="58593F1A">
      <w:pPr>
        <w:spacing w:line="360" w:lineRule="auto"/>
        <w:ind w:firstLine="560" w:firstLineChars="200"/>
        <w:outlineLvl w:val="1"/>
        <w:rPr>
          <w:rFonts w:hint="eastAsia" w:ascii="宋体" w:hAnsi="宋体" w:cs="宋体"/>
          <w:szCs w:val="28"/>
        </w:rPr>
      </w:pPr>
      <w:bookmarkStart w:id="78" w:name="_Toc24570"/>
      <w:r>
        <w:rPr>
          <w:rFonts w:hint="eastAsia" w:ascii="宋体" w:hAnsi="宋体" w:cs="宋体"/>
          <w:szCs w:val="28"/>
        </w:rPr>
        <w:t>此外</w:t>
      </w:r>
      <w:r>
        <w:rPr>
          <w:rFonts w:ascii="宋体" w:hAnsi="宋体" w:cs="宋体"/>
          <w:szCs w:val="28"/>
        </w:rPr>
        <w:t>，茶叶产业也为当地的文化传承和环境保护提供了支持，促进了社会和谐与可持续发展。综上所述，银星村的茶叶产业在经济发展中发挥了重要作用，不仅为当地带来了显著的经济收入，还促进了社会和文化的繁荣发展。</w:t>
      </w:r>
      <w:bookmarkEnd w:id="78"/>
    </w:p>
    <w:p w14:paraId="1E79198D">
      <w:pPr>
        <w:pStyle w:val="3"/>
        <w:rPr>
          <w:rFonts w:hint="eastAsia" w:ascii="宋体" w:hAnsi="宋体" w:eastAsia="宋体" w:cs="宋体"/>
          <w:sz w:val="32"/>
          <w:szCs w:val="32"/>
        </w:rPr>
      </w:pPr>
      <w:bookmarkStart w:id="79" w:name="_Toc15883"/>
      <w:bookmarkStart w:id="80" w:name="_Toc6523"/>
      <w:r>
        <w:rPr>
          <w:rFonts w:hint="eastAsia" w:ascii="宋体" w:hAnsi="宋体" w:eastAsia="宋体" w:cs="宋体"/>
          <w:sz w:val="32"/>
          <w:szCs w:val="32"/>
        </w:rPr>
        <w:t>5.2 茶叶产业对就业的促进</w:t>
      </w:r>
      <w:bookmarkEnd w:id="79"/>
      <w:bookmarkEnd w:id="80"/>
    </w:p>
    <w:p w14:paraId="168A2E03">
      <w:pPr>
        <w:spacing w:line="360" w:lineRule="auto"/>
        <w:ind w:firstLine="560" w:firstLineChars="200"/>
        <w:outlineLvl w:val="1"/>
        <w:rPr>
          <w:rFonts w:hint="eastAsia" w:ascii="宋体" w:hAnsi="宋体" w:cs="宋体"/>
          <w:szCs w:val="28"/>
        </w:rPr>
      </w:pPr>
      <w:bookmarkStart w:id="81" w:name="_Toc24635"/>
      <w:r>
        <w:rPr>
          <w:rFonts w:ascii="宋体" w:hAnsi="宋体" w:cs="宋体"/>
          <w:szCs w:val="28"/>
        </w:rPr>
        <w:t>银星村的茶叶产业不仅在经济上取得了显著成效，更在促进当地就业方面发挥了重要作用。茶叶产业的发展带动了相关企业和合作社的兴起，为当地居民提供了广泛的就业机会。</w:t>
      </w:r>
      <w:bookmarkEnd w:id="81"/>
      <w:r>
        <w:rPr>
          <w:rFonts w:ascii="宋体" w:hAnsi="宋体" w:cs="宋体"/>
          <w:szCs w:val="28"/>
        </w:rPr>
        <w:t xml:space="preserve"> </w:t>
      </w:r>
    </w:p>
    <w:p w14:paraId="23D2C857">
      <w:pPr>
        <w:spacing w:line="360" w:lineRule="auto"/>
        <w:ind w:firstLine="560" w:firstLineChars="200"/>
        <w:outlineLvl w:val="1"/>
        <w:rPr>
          <w:rFonts w:hint="eastAsia" w:ascii="宋体" w:hAnsi="宋体" w:cs="宋体"/>
          <w:szCs w:val="28"/>
        </w:rPr>
      </w:pPr>
      <w:bookmarkStart w:id="82" w:name="_Toc13543"/>
      <w:r>
        <w:rPr>
          <w:rFonts w:hint="eastAsia" w:ascii="宋体" w:hAnsi="宋体" w:cs="宋体"/>
          <w:szCs w:val="28"/>
        </w:rPr>
        <w:t>1.</w:t>
      </w:r>
      <w:r>
        <w:rPr>
          <w:rFonts w:ascii="宋体" w:hAnsi="宋体" w:cs="宋体"/>
          <w:szCs w:val="28"/>
        </w:rPr>
        <w:t>茶叶生产企业：银星村现有13家茶叶生产企业，这些企业在茶叶的种植、采摘、加工等方面提供了大量就业机会</w:t>
      </w:r>
      <w:r>
        <w:rPr>
          <w:rFonts w:hint="eastAsia" w:ascii="宋体" w:hAnsi="宋体" w:cs="宋体"/>
          <w:szCs w:val="28"/>
        </w:rPr>
        <w:t>。</w:t>
      </w:r>
      <w:r>
        <w:rPr>
          <w:rFonts w:ascii="宋体" w:hAnsi="宋体" w:cs="宋体"/>
          <w:szCs w:val="28"/>
        </w:rPr>
        <w:t>企业的发展带动了当地</w:t>
      </w:r>
      <w:r>
        <w:rPr>
          <w:rFonts w:hint="eastAsia" w:ascii="宋体" w:hAnsi="宋体" w:cs="宋体"/>
          <w:szCs w:val="28"/>
        </w:rPr>
        <w:t>居民就业率</w:t>
      </w:r>
      <w:r>
        <w:rPr>
          <w:rFonts w:ascii="宋体" w:hAnsi="宋体" w:cs="宋体"/>
          <w:szCs w:val="28"/>
        </w:rPr>
        <w:t>的增长，同时也为村民提供了稳定的收入来源。</w:t>
      </w:r>
      <w:bookmarkEnd w:id="82"/>
    </w:p>
    <w:p w14:paraId="03505249">
      <w:pPr>
        <w:spacing w:line="360" w:lineRule="auto"/>
        <w:ind w:firstLine="560" w:firstLineChars="200"/>
        <w:outlineLvl w:val="1"/>
        <w:rPr>
          <w:rFonts w:hint="eastAsia" w:ascii="宋体" w:hAnsi="宋体" w:cs="宋体"/>
          <w:szCs w:val="28"/>
        </w:rPr>
      </w:pPr>
      <w:bookmarkStart w:id="83" w:name="_Toc29708"/>
      <w:r>
        <w:rPr>
          <w:rFonts w:hint="eastAsia" w:ascii="宋体" w:hAnsi="宋体" w:cs="宋体"/>
          <w:szCs w:val="28"/>
        </w:rPr>
        <w:t>2.</w:t>
      </w:r>
      <w:r>
        <w:rPr>
          <w:rFonts w:ascii="宋体" w:hAnsi="宋体" w:cs="宋体"/>
          <w:szCs w:val="28"/>
        </w:rPr>
        <w:t>茶叶专业合作社：银星村拥有4个茶叶专业合作社，这些合作社通过组织茶农进行集体经营，提高了茶叶的生产效率和市场竞争力。合作社的成立不仅增强了茶农的组织性，还为村民提供了参与管理和决策的机会，促进了村民的就业和增收。</w:t>
      </w:r>
      <w:bookmarkEnd w:id="83"/>
      <w:r>
        <w:rPr>
          <w:rFonts w:ascii="宋体" w:hAnsi="宋体" w:cs="宋体"/>
          <w:szCs w:val="28"/>
        </w:rPr>
        <w:t xml:space="preserve"> </w:t>
      </w:r>
    </w:p>
    <w:p w14:paraId="69A1F08B">
      <w:pPr>
        <w:spacing w:line="360" w:lineRule="auto"/>
        <w:ind w:firstLine="560" w:firstLineChars="200"/>
        <w:outlineLvl w:val="1"/>
        <w:rPr>
          <w:rFonts w:hint="eastAsia" w:ascii="宋体" w:hAnsi="宋体" w:cs="宋体"/>
          <w:szCs w:val="28"/>
        </w:rPr>
      </w:pPr>
      <w:bookmarkStart w:id="84" w:name="_Toc5971"/>
      <w:r>
        <w:rPr>
          <w:rFonts w:hint="eastAsia" w:ascii="宋体" w:hAnsi="宋体" w:cs="宋体"/>
          <w:szCs w:val="28"/>
        </w:rPr>
        <w:t>3.</w:t>
      </w:r>
      <w:r>
        <w:rPr>
          <w:rFonts w:ascii="宋体" w:hAnsi="宋体" w:cs="宋体"/>
          <w:szCs w:val="28"/>
        </w:rPr>
        <w:t>家庭农场：银星村的14家家庭农场在茶叶种植和加工方面发挥了重要作用。家庭农场的经营模式灵活，能够根据市场需求调整生产策略，为村民提供了灵活的就业机会。家庭农场的存在，使得村民能够在家门口实现就业，兼顾家庭和工作。</w:t>
      </w:r>
      <w:bookmarkEnd w:id="84"/>
      <w:r>
        <w:rPr>
          <w:rFonts w:ascii="宋体" w:hAnsi="宋体" w:cs="宋体"/>
          <w:szCs w:val="28"/>
        </w:rPr>
        <w:t xml:space="preserve"> </w:t>
      </w:r>
    </w:p>
    <w:p w14:paraId="701D84B2">
      <w:pPr>
        <w:ind w:firstLine="640"/>
        <w:jc w:val="center"/>
        <w:rPr>
          <w:rFonts w:hint="eastAsia" w:ascii="黑体" w:hAnsi="黑体" w:eastAsia="黑体" w:cs="黑体"/>
          <w:sz w:val="32"/>
          <w:szCs w:val="32"/>
        </w:rPr>
      </w:pPr>
      <w:bookmarkStart w:id="85" w:name="_Toc201"/>
    </w:p>
    <w:p w14:paraId="3DD762CF">
      <w:pPr>
        <w:pStyle w:val="2"/>
        <w:ind w:firstLine="640"/>
        <w:rPr>
          <w:rFonts w:hint="eastAsia" w:asciiTheme="minorEastAsia" w:hAnsiTheme="minorEastAsia" w:cstheme="minorEastAsia"/>
          <w:szCs w:val="28"/>
        </w:rPr>
      </w:pPr>
      <w:bookmarkStart w:id="86" w:name="_Toc27952"/>
      <w:bookmarkStart w:id="87" w:name="_Toc8596"/>
      <w:bookmarkStart w:id="88" w:name="_Toc30458"/>
      <w:bookmarkStart w:id="89" w:name="_Toc175847757"/>
      <w:r>
        <w:rPr>
          <w:rFonts w:hint="eastAsia"/>
        </w:rPr>
        <w:t xml:space="preserve">第六章 </w:t>
      </w:r>
      <w:bookmarkEnd w:id="85"/>
      <w:bookmarkEnd w:id="86"/>
      <w:bookmarkEnd w:id="87"/>
      <w:bookmarkEnd w:id="88"/>
      <w:r>
        <w:rPr>
          <w:rFonts w:hint="eastAsia"/>
        </w:rPr>
        <w:t>现状调查结果分析</w:t>
      </w:r>
      <w:bookmarkEnd w:id="89"/>
    </w:p>
    <w:p w14:paraId="17722F4C">
      <w:pPr>
        <w:pStyle w:val="3"/>
        <w:rPr>
          <w:rFonts w:hint="eastAsia" w:ascii="宋体" w:hAnsi="宋体" w:eastAsia="宋体" w:cs="宋体"/>
          <w:sz w:val="32"/>
          <w:szCs w:val="32"/>
        </w:rPr>
      </w:pPr>
      <w:bookmarkStart w:id="90" w:name="_Toc11009"/>
      <w:bookmarkStart w:id="91" w:name="_Toc19232"/>
      <w:bookmarkStart w:id="92" w:name="_Hlk175819881"/>
      <w:r>
        <w:rPr>
          <w:rFonts w:hint="eastAsia" w:ascii="宋体" w:hAnsi="宋体" w:eastAsia="宋体" w:cs="宋体"/>
          <w:sz w:val="32"/>
          <w:szCs w:val="32"/>
        </w:rPr>
        <w:t>6.1 银星村发展中存在的问题</w:t>
      </w:r>
      <w:bookmarkEnd w:id="90"/>
      <w:bookmarkEnd w:id="91"/>
    </w:p>
    <w:bookmarkEnd w:id="92"/>
    <w:p w14:paraId="331E6F9F">
      <w:pPr>
        <w:spacing w:line="360" w:lineRule="auto"/>
        <w:ind w:firstLine="560" w:firstLineChars="200"/>
        <w:outlineLvl w:val="1"/>
        <w:rPr>
          <w:rFonts w:hint="eastAsia" w:ascii="宋体" w:hAnsi="宋体" w:cs="宋体"/>
          <w:szCs w:val="28"/>
        </w:rPr>
      </w:pPr>
      <w:bookmarkStart w:id="93" w:name="_Toc1684"/>
      <w:bookmarkStart w:id="94" w:name="_Toc752"/>
      <w:r>
        <w:rPr>
          <w:rFonts w:ascii="宋体" w:hAnsi="宋体" w:cs="宋体"/>
          <w:szCs w:val="28"/>
        </w:rPr>
        <w:t>尽管银星村的茶叶产业在经济发展中发挥了重要作用，并取得了显著的成效，但在进一步推动产业升级和优化的过程中，仍面临一些挑战和问题</w:t>
      </w:r>
      <w:bookmarkEnd w:id="93"/>
      <w:r>
        <w:rPr>
          <w:rFonts w:hint="eastAsia" w:ascii="宋体" w:hAnsi="宋体" w:cs="宋体"/>
          <w:szCs w:val="28"/>
        </w:rPr>
        <w:t>。</w:t>
      </w:r>
    </w:p>
    <w:p w14:paraId="3DD3BD8C">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95" w:name="_Toc15005"/>
      <w:r>
        <w:rPr>
          <w:rFonts w:hint="eastAsia" w:ascii="宋体" w:hAnsi="宋体" w:cs="宋体"/>
          <w:szCs w:val="28"/>
        </w:rPr>
        <w:t>1.</w:t>
      </w:r>
      <w:r>
        <w:rPr>
          <w:rFonts w:ascii="宋体" w:hAnsi="宋体" w:cs="宋体"/>
          <w:szCs w:val="28"/>
        </w:rPr>
        <w:t>种植</w:t>
      </w:r>
      <w:r>
        <w:rPr>
          <w:rFonts w:ascii="宋体" w:hAnsi="宋体" w:cs="宋体"/>
          <w:color w:val="000000" w:themeColor="text1"/>
          <w:szCs w:val="28"/>
          <w14:textFill>
            <w14:solidFill>
              <w14:schemeClr w14:val="tx1"/>
            </w14:solidFill>
          </w14:textFill>
        </w:rPr>
        <w:t>技术应用不足：虽然银星村在茶叶种植方面拥有一定的技术和经验，</w:t>
      </w:r>
      <w:r>
        <w:rPr>
          <w:rFonts w:hint="eastAsia" w:ascii="宋体" w:hAnsi="宋体" w:cs="宋体"/>
          <w:color w:val="000000" w:themeColor="text1"/>
          <w:szCs w:val="28"/>
          <w14:textFill>
            <w14:solidFill>
              <w14:schemeClr w14:val="tx1"/>
            </w14:solidFill>
          </w14:textFill>
        </w:rPr>
        <w:t>但缺乏专业的技术人才，这一现状导致村民难以将现有的先进技术有效地应用于实际生产之中。缺乏必要的技能培训和专业知识，使得村民在尝试采用新技术时遇到诸多障碍，进而限制了生产效率的提升和成本的降低。因此，需要加强专业技术人才的引进与培养，以及开展针对性的技术培训，</w:t>
      </w:r>
      <w:r>
        <w:rPr>
          <w:rFonts w:ascii="宋体" w:hAnsi="宋体" w:cs="宋体"/>
          <w:color w:val="000000" w:themeColor="text1"/>
          <w:szCs w:val="28"/>
          <w14:textFill>
            <w14:solidFill>
              <w14:schemeClr w14:val="tx1"/>
            </w14:solidFill>
          </w14:textFill>
        </w:rPr>
        <w:t>确保先进的种植技术能够真正转化为生产力。</w:t>
      </w:r>
      <w:bookmarkEnd w:id="95"/>
    </w:p>
    <w:p w14:paraId="2EC5C820">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96" w:name="_Toc30915"/>
      <w:r>
        <w:rPr>
          <w:rFonts w:hint="eastAsia" w:ascii="宋体" w:hAnsi="宋体" w:cs="宋体"/>
          <w:color w:val="000000" w:themeColor="text1"/>
          <w:szCs w:val="28"/>
          <w14:textFill>
            <w14:solidFill>
              <w14:schemeClr w14:val="tx1"/>
            </w14:solidFill>
          </w14:textFill>
        </w:rPr>
        <w:t>2.</w:t>
      </w:r>
      <w:r>
        <w:rPr>
          <w:rFonts w:ascii="宋体" w:hAnsi="宋体" w:cs="宋体"/>
          <w:color w:val="000000" w:themeColor="text1"/>
          <w:szCs w:val="28"/>
          <w14:textFill>
            <w14:solidFill>
              <w14:schemeClr w14:val="tx1"/>
            </w14:solidFill>
          </w14:textFill>
        </w:rPr>
        <w:t>采摘技术缺乏：茶叶的采摘是影响茶叶品质的关键环节之一。目前银星村在采摘技术方面还存在不足，缺乏高效的采摘方法和工具</w:t>
      </w:r>
      <w:r>
        <w:rPr>
          <w:rFonts w:hint="eastAsia" w:ascii="宋体" w:hAnsi="宋体" w:cs="宋体"/>
          <w:color w:val="000000" w:themeColor="text1"/>
          <w:szCs w:val="28"/>
          <w14:textFill>
            <w14:solidFill>
              <w14:schemeClr w14:val="tx1"/>
            </w14:solidFill>
          </w14:textFill>
        </w:rPr>
        <w:t>，主要依赖传统的人工采摘方式</w:t>
      </w:r>
      <w:r>
        <w:rPr>
          <w:rFonts w:ascii="宋体" w:hAnsi="宋体" w:cs="宋体"/>
          <w:color w:val="000000" w:themeColor="text1"/>
          <w:szCs w:val="28"/>
          <w14:textFill>
            <w14:solidFill>
              <w14:schemeClr w14:val="tx1"/>
            </w14:solidFill>
          </w14:textFill>
        </w:rPr>
        <w:t>。这不仅影响了茶叶的采摘效率，也限制了茶叶品质的提升。需要引入和推广</w:t>
      </w:r>
      <w:r>
        <w:rPr>
          <w:rFonts w:hint="eastAsia" w:ascii="宋体" w:hAnsi="宋体" w:cs="宋体"/>
          <w:color w:val="000000" w:themeColor="text1"/>
          <w:szCs w:val="28"/>
          <w14:textFill>
            <w14:solidFill>
              <w14:schemeClr w14:val="tx1"/>
            </w14:solidFill>
          </w14:textFill>
        </w:rPr>
        <w:t>低成本</w:t>
      </w:r>
      <w:r>
        <w:rPr>
          <w:rFonts w:ascii="宋体" w:hAnsi="宋体" w:cs="宋体"/>
          <w:color w:val="000000" w:themeColor="text1"/>
          <w:szCs w:val="28"/>
          <w14:textFill>
            <w14:solidFill>
              <w14:schemeClr w14:val="tx1"/>
            </w14:solidFill>
          </w14:textFill>
        </w:rPr>
        <w:t>现代化的采摘技术和设备，提高采摘的效率和质量。</w:t>
      </w:r>
      <w:bookmarkEnd w:id="96"/>
      <w:r>
        <w:rPr>
          <w:rFonts w:ascii="宋体" w:hAnsi="宋体" w:cs="宋体"/>
          <w:color w:val="000000" w:themeColor="text1"/>
          <w:szCs w:val="28"/>
          <w14:textFill>
            <w14:solidFill>
              <w14:schemeClr w14:val="tx1"/>
            </w14:solidFill>
          </w14:textFill>
        </w:rPr>
        <w:t xml:space="preserve"> </w:t>
      </w:r>
    </w:p>
    <w:p w14:paraId="6551C767">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bookmarkStart w:id="97" w:name="_Toc18235"/>
      <w:r>
        <w:rPr>
          <w:rFonts w:hint="eastAsia" w:ascii="宋体" w:hAnsi="宋体" w:cs="宋体"/>
          <w:color w:val="000000" w:themeColor="text1"/>
          <w:szCs w:val="28"/>
          <w14:textFill>
            <w14:solidFill>
              <w14:schemeClr w14:val="tx1"/>
            </w14:solidFill>
          </w14:textFill>
        </w:rPr>
        <w:t>3.</w:t>
      </w:r>
      <w:r>
        <w:rPr>
          <w:rFonts w:ascii="宋体" w:hAnsi="宋体" w:cs="宋体"/>
          <w:color w:val="000000" w:themeColor="text1"/>
          <w:szCs w:val="28"/>
          <w14:textFill>
            <w14:solidFill>
              <w14:schemeClr w14:val="tx1"/>
            </w14:solidFill>
          </w14:textFill>
        </w:rPr>
        <w:t>灌溉技术成本高：银星村的茶叶种植在灌溉方面面临一定的挑战。现有的灌溉技术成本较高，且在实际操作中存在一定的</w:t>
      </w:r>
      <w:r>
        <w:rPr>
          <w:rFonts w:hint="eastAsia" w:ascii="宋体" w:hAnsi="宋体" w:cs="宋体"/>
          <w:color w:val="000000" w:themeColor="text1"/>
          <w:szCs w:val="28"/>
          <w14:textFill>
            <w14:solidFill>
              <w14:schemeClr w14:val="tx1"/>
            </w14:solidFill>
          </w14:textFill>
        </w:rPr>
        <w:t>技术</w:t>
      </w:r>
      <w:r>
        <w:rPr>
          <w:rFonts w:ascii="宋体" w:hAnsi="宋体" w:cs="宋体"/>
          <w:color w:val="000000" w:themeColor="text1"/>
          <w:szCs w:val="28"/>
          <w14:textFill>
            <w14:solidFill>
              <w14:schemeClr w14:val="tx1"/>
            </w14:solidFill>
          </w14:textFill>
        </w:rPr>
        <w:t>局限性。缺乏既经济又实用的灌溉技术，影响了茶叶的生长和产量。需要研发和推广成本效益更高的灌溉技术，确保茶叶种植的水分供应。</w:t>
      </w:r>
      <w:r>
        <w:rPr>
          <w:rFonts w:hint="eastAsia" w:ascii="宋体" w:hAnsi="宋体" w:cs="宋体"/>
          <w:color w:val="000000" w:themeColor="text1"/>
          <w:szCs w:val="28"/>
          <w14:textFill>
            <w14:solidFill>
              <w14:schemeClr w14:val="tx1"/>
            </w14:solidFill>
          </w14:textFill>
        </w:rPr>
        <w:t>团队现有的灌溉技术能有效应对当地面临的高技术要求挑战</w:t>
      </w:r>
      <w:bookmarkEnd w:id="97"/>
      <w:r>
        <w:rPr>
          <w:rFonts w:hint="eastAsia" w:ascii="宋体" w:hAnsi="宋体" w:cs="宋体"/>
          <w:color w:val="000000" w:themeColor="text1"/>
          <w:szCs w:val="28"/>
          <w14:textFill>
            <w14:solidFill>
              <w14:schemeClr w14:val="tx1"/>
            </w14:solidFill>
          </w14:textFill>
        </w:rPr>
        <w:t>，但仍需降低设备制造成本，使其更加符合银星村的实际情况及农户的承受能力。</w:t>
      </w:r>
    </w:p>
    <w:p w14:paraId="781EE4AD">
      <w:pPr>
        <w:spacing w:line="360" w:lineRule="auto"/>
        <w:ind w:firstLine="560" w:firstLineChars="200"/>
        <w:outlineLvl w:val="1"/>
        <w:rPr>
          <w:rFonts w:hint="eastAsia" w:ascii="宋体" w:hAnsi="宋体" w:cs="宋体"/>
          <w:szCs w:val="28"/>
        </w:rPr>
      </w:pPr>
      <w:bookmarkStart w:id="98" w:name="_Toc14855"/>
      <w:r>
        <w:rPr>
          <w:rFonts w:hint="eastAsia" w:ascii="宋体" w:hAnsi="宋体" w:cs="宋体"/>
          <w:color w:val="000000" w:themeColor="text1"/>
          <w:szCs w:val="28"/>
          <w14:textFill>
            <w14:solidFill>
              <w14:schemeClr w14:val="tx1"/>
            </w14:solidFill>
          </w14:textFill>
        </w:rPr>
        <w:t>4.</w:t>
      </w:r>
      <w:r>
        <w:rPr>
          <w:rFonts w:ascii="宋体" w:hAnsi="宋体" w:cs="宋体"/>
          <w:color w:val="000000" w:themeColor="text1"/>
          <w:szCs w:val="28"/>
          <w14:textFill>
            <w14:solidFill>
              <w14:schemeClr w14:val="tx1"/>
            </w14:solidFill>
          </w14:textFill>
        </w:rPr>
        <w:t>加工技术需提升：茶叶加工</w:t>
      </w:r>
      <w:r>
        <w:rPr>
          <w:rFonts w:ascii="宋体" w:hAnsi="宋体" w:cs="宋体"/>
          <w:szCs w:val="28"/>
        </w:rPr>
        <w:t>是提升茶叶品质的关键环节。尽管银星村已经引进了一些先进的加工设备，但加工技术仍有提升空间。需要进一步加强技术培训和设备升级，提高茶叶加工的自动化和智能化水平，确保茶叶加工的质量和效率。</w:t>
      </w:r>
      <w:bookmarkEnd w:id="98"/>
      <w:r>
        <w:rPr>
          <w:rFonts w:ascii="宋体" w:hAnsi="宋体" w:cs="宋体"/>
          <w:szCs w:val="28"/>
        </w:rPr>
        <w:t xml:space="preserve"> </w:t>
      </w:r>
    </w:p>
    <w:p w14:paraId="0CF9C319">
      <w:pPr>
        <w:spacing w:line="360" w:lineRule="auto"/>
        <w:ind w:firstLine="560" w:firstLineChars="200"/>
        <w:outlineLvl w:val="1"/>
        <w:rPr>
          <w:rFonts w:hint="eastAsia" w:ascii="宋体" w:hAnsi="宋体" w:cs="宋体"/>
          <w:szCs w:val="28"/>
        </w:rPr>
      </w:pPr>
      <w:bookmarkStart w:id="99" w:name="_Toc7225"/>
      <w:r>
        <w:rPr>
          <w:rFonts w:hint="eastAsia" w:ascii="宋体" w:hAnsi="宋体" w:cs="宋体"/>
          <w:szCs w:val="28"/>
        </w:rPr>
        <w:t>5.</w:t>
      </w:r>
      <w:r>
        <w:rPr>
          <w:rFonts w:ascii="宋体" w:hAnsi="宋体" w:cs="宋体"/>
          <w:szCs w:val="28"/>
        </w:rPr>
        <w:t>品牌影响力有限：银星村的茶叶品牌虽然在地方上有一定的知名度，但在全国乃至国际市场上的影响力仍然有限。需要加大品牌宣传和市场推广力度，提升品牌的知名度和美誉度，增强市场竞争力。</w:t>
      </w:r>
      <w:bookmarkEnd w:id="99"/>
      <w:r>
        <w:rPr>
          <w:rFonts w:ascii="宋体" w:hAnsi="宋体" w:cs="宋体"/>
          <w:szCs w:val="28"/>
        </w:rPr>
        <w:t xml:space="preserve"> </w:t>
      </w:r>
    </w:p>
    <w:p w14:paraId="48A0A01E">
      <w:pPr>
        <w:spacing w:line="360" w:lineRule="auto"/>
        <w:ind w:firstLine="560" w:firstLineChars="200"/>
        <w:outlineLvl w:val="1"/>
        <w:rPr>
          <w:rFonts w:hint="eastAsia" w:ascii="宋体" w:hAnsi="宋体" w:cs="宋体"/>
          <w:szCs w:val="28"/>
        </w:rPr>
      </w:pPr>
      <w:bookmarkStart w:id="100" w:name="_Toc1617"/>
      <w:r>
        <w:rPr>
          <w:rFonts w:hint="eastAsia" w:ascii="宋体" w:hAnsi="宋体" w:cs="宋体"/>
          <w:szCs w:val="28"/>
        </w:rPr>
        <w:t>6.</w:t>
      </w:r>
      <w:r>
        <w:rPr>
          <w:rFonts w:ascii="宋体" w:hAnsi="宋体" w:cs="宋体"/>
          <w:szCs w:val="28"/>
        </w:rPr>
        <w:t>产业链条不完善：银星村的茶叶产业链条尚未完全形成，相关配套产业如茶叶包装、</w:t>
      </w:r>
      <w:r>
        <w:rPr>
          <w:rFonts w:hint="eastAsia" w:ascii="宋体" w:hAnsi="宋体" w:cs="宋体"/>
          <w:szCs w:val="28"/>
        </w:rPr>
        <w:t>物流运输、</w:t>
      </w:r>
      <w:r>
        <w:rPr>
          <w:rFonts w:ascii="宋体" w:hAnsi="宋体" w:cs="宋体"/>
          <w:szCs w:val="28"/>
        </w:rPr>
        <w:t>茶叶机械设备制造</w:t>
      </w:r>
      <w:r>
        <w:rPr>
          <w:rFonts w:hint="eastAsia" w:ascii="宋体" w:hAnsi="宋体" w:cs="宋体"/>
          <w:szCs w:val="28"/>
        </w:rPr>
        <w:t>、茶叶副产品制造</w:t>
      </w:r>
      <w:r>
        <w:rPr>
          <w:rFonts w:ascii="宋体" w:hAnsi="宋体" w:cs="宋体"/>
          <w:szCs w:val="28"/>
        </w:rPr>
        <w:t>等还不够完善。需要进一步完善产业链条，促进相关产业的发展，提升整个茶叶产业的竞争力。</w:t>
      </w:r>
      <w:bookmarkEnd w:id="100"/>
    </w:p>
    <w:p w14:paraId="56B8B123">
      <w:pPr>
        <w:spacing w:line="360" w:lineRule="auto"/>
        <w:ind w:firstLine="560" w:firstLineChars="200"/>
        <w:outlineLvl w:val="1"/>
        <w:rPr>
          <w:rFonts w:hint="eastAsia" w:ascii="宋体" w:hAnsi="宋体" w:cs="宋体"/>
          <w:szCs w:val="28"/>
        </w:rPr>
      </w:pPr>
      <w:bookmarkStart w:id="101" w:name="_Toc5290"/>
      <w:r>
        <w:rPr>
          <w:rFonts w:hint="eastAsia" w:ascii="宋体" w:hAnsi="宋体" w:cs="宋体"/>
          <w:szCs w:val="28"/>
        </w:rPr>
        <w:t>7.</w:t>
      </w:r>
      <w:r>
        <w:rPr>
          <w:rFonts w:ascii="宋体" w:hAnsi="宋体" w:cs="宋体"/>
          <w:szCs w:val="28"/>
        </w:rPr>
        <w:t>环境保护压力：随着茶叶产业的发展，环境保护也成为一个不可忽视的问题。如何在保证茶叶产量和品质的同时，保护生态环境，实现可持续发展，是银星村茶叶产业面临的另一个挑战。</w:t>
      </w:r>
      <w:bookmarkEnd w:id="101"/>
      <w:r>
        <w:rPr>
          <w:rFonts w:ascii="宋体" w:hAnsi="宋体" w:cs="宋体"/>
          <w:szCs w:val="28"/>
        </w:rPr>
        <w:t xml:space="preserve"> </w:t>
      </w:r>
    </w:p>
    <w:p w14:paraId="2D447CC4">
      <w:pPr>
        <w:spacing w:line="360" w:lineRule="auto"/>
        <w:ind w:firstLine="560" w:firstLineChars="200"/>
        <w:outlineLvl w:val="1"/>
        <w:rPr>
          <w:rFonts w:hint="eastAsia" w:ascii="宋体" w:hAnsi="宋体" w:cs="宋体"/>
          <w:szCs w:val="28"/>
        </w:rPr>
      </w:pPr>
      <w:bookmarkStart w:id="102" w:name="_Toc18351"/>
      <w:r>
        <w:rPr>
          <w:rFonts w:ascii="宋体" w:hAnsi="宋体" w:cs="宋体"/>
          <w:szCs w:val="28"/>
        </w:rPr>
        <w:t>针对这些问题，银星村需要采取切实有效的措施，加强技术创新和产业升级，推动茶叶产业的健康、可持续发展。通过不断的努力和改进，银星村的茶叶产业有望实现更大的突破和进步。</w:t>
      </w:r>
      <w:bookmarkEnd w:id="102"/>
    </w:p>
    <w:p w14:paraId="3C49BBEF">
      <w:pPr>
        <w:spacing w:line="360" w:lineRule="auto"/>
        <w:ind w:firstLine="560" w:firstLineChars="200"/>
        <w:rPr>
          <w:rFonts w:hint="eastAsia" w:ascii="宋体" w:hAnsi="宋体" w:cs="宋体"/>
          <w:szCs w:val="28"/>
        </w:rPr>
      </w:pPr>
    </w:p>
    <w:p w14:paraId="3B6C0317">
      <w:pPr>
        <w:pStyle w:val="3"/>
        <w:rPr>
          <w:rFonts w:hint="eastAsia" w:ascii="宋体" w:hAnsi="宋体" w:eastAsia="宋体" w:cs="宋体"/>
          <w:sz w:val="32"/>
          <w:szCs w:val="32"/>
        </w:rPr>
      </w:pPr>
      <w:bookmarkStart w:id="103" w:name="_Toc2210"/>
      <w:bookmarkStart w:id="104" w:name="_Hlk175347558"/>
      <w:r>
        <w:rPr>
          <w:rFonts w:hint="eastAsia" w:ascii="宋体" w:hAnsi="宋体" w:eastAsia="宋体" w:cs="宋体"/>
          <w:sz w:val="32"/>
          <w:szCs w:val="32"/>
        </w:rPr>
        <w:t>6.2 改进建议</w:t>
      </w:r>
      <w:bookmarkEnd w:id="94"/>
      <w:bookmarkEnd w:id="103"/>
    </w:p>
    <w:bookmarkEnd w:id="104"/>
    <w:p w14:paraId="21DEC57D">
      <w:pPr>
        <w:spacing w:line="360" w:lineRule="auto"/>
        <w:ind w:firstLine="560" w:firstLineChars="200"/>
        <w:outlineLvl w:val="1"/>
        <w:rPr>
          <w:rFonts w:hint="eastAsia" w:ascii="宋体" w:hAnsi="宋体" w:cs="宋体"/>
          <w:szCs w:val="28"/>
        </w:rPr>
      </w:pPr>
      <w:r>
        <w:rPr>
          <w:rFonts w:ascii="宋体" w:hAnsi="宋体" w:cs="宋体"/>
          <w:szCs w:val="28"/>
        </w:rPr>
        <w:t>面对银星村茶叶产业在发展中遇到的挑战，以下是一些</w:t>
      </w:r>
      <w:r>
        <w:rPr>
          <w:rFonts w:hint="eastAsia" w:ascii="宋体" w:hAnsi="宋体" w:cs="宋体"/>
          <w:szCs w:val="28"/>
        </w:rPr>
        <w:t>我们认为具备一定可执行性的</w:t>
      </w:r>
      <w:r>
        <w:rPr>
          <w:rFonts w:ascii="宋体" w:hAnsi="宋体" w:cs="宋体"/>
          <w:szCs w:val="28"/>
        </w:rPr>
        <w:t>改进建议，旨在提升茶叶产业的整体竞争力和可持续发展能力：</w:t>
      </w:r>
    </w:p>
    <w:p w14:paraId="4EBCF5EF">
      <w:pPr>
        <w:spacing w:line="360" w:lineRule="auto"/>
        <w:ind w:firstLine="560" w:firstLineChars="200"/>
        <w:outlineLvl w:val="1"/>
        <w:rPr>
          <w:rFonts w:hint="eastAsia" w:ascii="宋体" w:hAnsi="宋体" w:cs="宋体"/>
          <w:szCs w:val="28"/>
        </w:rPr>
      </w:pPr>
      <w:r>
        <w:rPr>
          <w:rFonts w:hint="eastAsia" w:ascii="宋体" w:hAnsi="宋体" w:cs="宋体"/>
          <w:szCs w:val="28"/>
        </w:rPr>
        <w:t>1.</w:t>
      </w:r>
      <w:r>
        <w:rPr>
          <w:rFonts w:ascii="宋体" w:hAnsi="宋体" w:cs="宋体"/>
          <w:szCs w:val="28"/>
        </w:rPr>
        <w:t xml:space="preserve">加强茶叶加工技术培训：组织专业的技术培训，提升茶农和加工人员的加工技能。引进先进的加工技术和设备，提高茶叶加工的自动化和智能化水平，确保茶叶加工的质量和效率。 </w:t>
      </w:r>
    </w:p>
    <w:p w14:paraId="759BB817">
      <w:pPr>
        <w:spacing w:line="360" w:lineRule="auto"/>
        <w:ind w:firstLine="560" w:firstLineChars="200"/>
        <w:outlineLvl w:val="1"/>
        <w:rPr>
          <w:rFonts w:hint="eastAsia" w:ascii="宋体" w:hAnsi="宋体" w:cs="宋体"/>
          <w:color w:val="000000" w:themeColor="text1"/>
          <w:szCs w:val="28"/>
          <w14:textFill>
            <w14:solidFill>
              <w14:schemeClr w14:val="tx1"/>
            </w14:solidFill>
          </w14:textFill>
        </w:rPr>
      </w:pPr>
      <w:r>
        <w:rPr>
          <w:rFonts w:hint="eastAsia" w:ascii="宋体" w:hAnsi="宋体" w:cs="宋体"/>
          <w:szCs w:val="28"/>
        </w:rPr>
        <w:t>2.</w:t>
      </w:r>
      <w:r>
        <w:rPr>
          <w:rFonts w:ascii="宋体" w:hAnsi="宋体" w:cs="宋体"/>
          <w:szCs w:val="28"/>
        </w:rPr>
        <w:t>引进高效采摘技术：研究和推广现代化的采摘技术，如机械化采摘设备，提高采摘效率和茶叶品质。同时，培训茶农掌握科学的采摘方法</w:t>
      </w:r>
      <w:r>
        <w:rPr>
          <w:rFonts w:ascii="宋体" w:hAnsi="宋体" w:cs="宋体"/>
          <w:color w:val="000000" w:themeColor="text1"/>
          <w:szCs w:val="28"/>
          <w14:textFill>
            <w14:solidFill>
              <w14:schemeClr w14:val="tx1"/>
            </w14:solidFill>
          </w14:textFill>
        </w:rPr>
        <w:t xml:space="preserve">，确保茶叶的新鲜度和完整性。 </w:t>
      </w:r>
    </w:p>
    <w:p w14:paraId="76CD35A6">
      <w:pPr>
        <w:spacing w:line="360" w:lineRule="auto"/>
        <w:ind w:firstLine="560" w:firstLineChars="200"/>
        <w:outlineLvl w:val="1"/>
        <w:rPr>
          <w:rFonts w:hint="eastAsia" w:ascii="宋体" w:hAnsi="宋体" w:cs="宋体"/>
          <w:szCs w:val="28"/>
        </w:rPr>
      </w:pPr>
      <w:r>
        <w:rPr>
          <w:rFonts w:hint="eastAsia" w:ascii="宋体" w:hAnsi="宋体" w:cs="宋体"/>
          <w:color w:val="000000" w:themeColor="text1"/>
          <w:szCs w:val="28"/>
          <w14:textFill>
            <w14:solidFill>
              <w14:schemeClr w14:val="tx1"/>
            </w14:solidFill>
          </w14:textFill>
        </w:rPr>
        <w:t>3.</w:t>
      </w:r>
      <w:r>
        <w:rPr>
          <w:rFonts w:ascii="宋体" w:hAnsi="宋体" w:cs="宋体"/>
          <w:color w:val="000000" w:themeColor="text1"/>
          <w:szCs w:val="28"/>
          <w14:textFill>
            <w14:solidFill>
              <w14:schemeClr w14:val="tx1"/>
            </w14:solidFill>
          </w14:textFill>
        </w:rPr>
        <w:t>推广经济实用的灌溉技术：</w:t>
      </w:r>
      <w:r>
        <w:rPr>
          <w:rFonts w:hint="eastAsia" w:ascii="宋体" w:hAnsi="宋体" w:cs="宋体"/>
          <w:color w:val="000000" w:themeColor="text1"/>
          <w:szCs w:val="28"/>
          <w14:textFill>
            <w14:solidFill>
              <w14:schemeClr w14:val="tx1"/>
            </w14:solidFill>
          </w14:textFill>
        </w:rPr>
        <w:t>结合本团队的灌溉技术，</w:t>
      </w:r>
      <w:r>
        <w:rPr>
          <w:rFonts w:ascii="宋体" w:hAnsi="宋体" w:cs="宋体"/>
          <w:color w:val="000000" w:themeColor="text1"/>
          <w:szCs w:val="28"/>
          <w14:textFill>
            <w14:solidFill>
              <w14:schemeClr w14:val="tx1"/>
            </w14:solidFill>
          </w14:textFill>
        </w:rPr>
        <w:t>研发和推广成本效益更高的灌溉技术，如滴灌、喷灌等，降低灌溉成本，提高水资源利用效率。确保茶叶在关键生长期获得充足的水分，促进茶叶的健康生长。</w:t>
      </w:r>
      <w:r>
        <w:rPr>
          <w:rFonts w:hint="eastAsia" w:ascii="宋体" w:hAnsi="宋体" w:cs="宋体"/>
          <w:color w:val="000000" w:themeColor="text1"/>
          <w:szCs w:val="28"/>
          <w14:textFill>
            <w14:solidFill>
              <w14:schemeClr w14:val="tx1"/>
            </w14:solidFill>
          </w14:textFill>
        </w:rPr>
        <w:t>设计科学的的茶园灌溉系统，</w:t>
      </w:r>
      <w:r>
        <w:rPr>
          <w:rFonts w:hint="eastAsia" w:ascii="宋体" w:hAnsi="宋体" w:cs="宋体"/>
          <w:szCs w:val="28"/>
        </w:rPr>
        <w:t>能够根据茶树的生长周期和气候条件，合理调配灌溉时间和水量。通过滴灌、喷灌等现代灌溉技术，保证茶树在关键生长期获得充足的水分，同时避免水分过多导致的病害。</w:t>
      </w:r>
    </w:p>
    <w:p w14:paraId="189D8C83">
      <w:pPr>
        <w:spacing w:line="360" w:lineRule="auto"/>
        <w:ind w:firstLine="560" w:firstLineChars="200"/>
        <w:outlineLvl w:val="1"/>
        <w:rPr>
          <w:rFonts w:hint="eastAsia" w:ascii="宋体" w:hAnsi="宋体" w:cs="宋体"/>
          <w:szCs w:val="28"/>
        </w:rPr>
      </w:pPr>
      <w:r>
        <w:rPr>
          <w:rFonts w:hint="eastAsia" w:ascii="宋体" w:hAnsi="宋体" w:cs="宋体"/>
          <w:szCs w:val="28"/>
        </w:rPr>
        <w:t>4.</w:t>
      </w:r>
      <w:r>
        <w:rPr>
          <w:rFonts w:ascii="宋体" w:hAnsi="宋体" w:cs="宋体"/>
          <w:szCs w:val="28"/>
        </w:rPr>
        <w:t>加大品牌宣传力度：通过多渠道、多形式的品牌宣传，提升银星村茶叶品牌的知名度和影响力。利用社交媒体、电子商务平台等现代营销手段，扩大品牌的市场覆盖面，吸引更多消费者。</w:t>
      </w:r>
    </w:p>
    <w:p w14:paraId="1CED99EC">
      <w:pPr>
        <w:spacing w:line="360" w:lineRule="auto"/>
        <w:ind w:firstLine="560" w:firstLineChars="200"/>
        <w:outlineLvl w:val="1"/>
        <w:rPr>
          <w:rFonts w:hint="eastAsia" w:ascii="宋体" w:hAnsi="宋体" w:cs="宋体"/>
          <w:szCs w:val="28"/>
        </w:rPr>
      </w:pPr>
      <w:r>
        <w:rPr>
          <w:rFonts w:hint="eastAsia" w:ascii="宋体" w:hAnsi="宋体" w:cs="宋体"/>
          <w:szCs w:val="28"/>
        </w:rPr>
        <w:t>5.</w:t>
      </w:r>
      <w:r>
        <w:rPr>
          <w:rFonts w:ascii="宋体" w:hAnsi="宋体" w:cs="宋体"/>
          <w:szCs w:val="28"/>
        </w:rPr>
        <w:t>完善产业链条：加强与相关配套产业的合作，完善茶叶产业链条。推动茶叶包装、物流运输、茶叶机械设备制造</w:t>
      </w:r>
      <w:r>
        <w:rPr>
          <w:rFonts w:hint="eastAsia" w:ascii="宋体" w:hAnsi="宋体" w:cs="宋体"/>
          <w:szCs w:val="28"/>
        </w:rPr>
        <w:t>、茶叶副产品</w:t>
      </w:r>
      <w:r>
        <w:rPr>
          <w:rFonts w:ascii="宋体" w:hAnsi="宋体" w:cs="宋体"/>
          <w:szCs w:val="28"/>
        </w:rPr>
        <w:t>等相关产业的发展，提升整个茶叶产业的竞争力。</w:t>
      </w:r>
    </w:p>
    <w:p w14:paraId="18E6D26E">
      <w:pPr>
        <w:spacing w:line="360" w:lineRule="auto"/>
        <w:ind w:firstLine="560" w:firstLineChars="200"/>
        <w:outlineLvl w:val="1"/>
        <w:rPr>
          <w:rFonts w:hint="eastAsia" w:ascii="宋体" w:hAnsi="宋体" w:cs="宋体"/>
          <w:szCs w:val="28"/>
        </w:rPr>
      </w:pPr>
      <w:r>
        <w:rPr>
          <w:rFonts w:hint="eastAsia" w:ascii="宋体" w:hAnsi="宋体" w:cs="宋体"/>
          <w:szCs w:val="28"/>
        </w:rPr>
        <w:t>6.</w:t>
      </w:r>
      <w:r>
        <w:rPr>
          <w:rFonts w:ascii="宋体" w:hAnsi="宋体" w:cs="宋体"/>
          <w:szCs w:val="28"/>
        </w:rPr>
        <w:t xml:space="preserve">注重环境保护：在茶叶种植和加工过程中，注重生态保护和环境可持续性。推广绿色种植和加工技术，减少对环境的负面影响，实现茶叶产业的绿色发展。 </w:t>
      </w:r>
    </w:p>
    <w:p w14:paraId="2760A791">
      <w:pPr>
        <w:spacing w:line="360" w:lineRule="auto"/>
        <w:ind w:firstLine="560" w:firstLineChars="200"/>
        <w:outlineLvl w:val="1"/>
        <w:rPr>
          <w:rFonts w:hint="eastAsia" w:ascii="宋体" w:hAnsi="宋体" w:cs="宋体"/>
          <w:szCs w:val="28"/>
        </w:rPr>
      </w:pPr>
      <w:r>
        <w:rPr>
          <w:rFonts w:hint="eastAsia" w:ascii="宋体" w:hAnsi="宋体" w:cs="宋体"/>
          <w:szCs w:val="28"/>
        </w:rPr>
        <w:t>7.</w:t>
      </w:r>
      <w:r>
        <w:rPr>
          <w:rFonts w:ascii="宋体" w:hAnsi="宋体" w:cs="宋体"/>
          <w:szCs w:val="28"/>
        </w:rPr>
        <w:t>提升市场竞争力：通过技术创新和品牌建设，提升银星村茶叶的市场竞争力</w:t>
      </w:r>
      <w:r>
        <w:rPr>
          <w:rFonts w:hint="eastAsia" w:ascii="宋体" w:hAnsi="宋体" w:cs="宋体"/>
          <w:szCs w:val="28"/>
        </w:rPr>
        <w:t>，</w:t>
      </w:r>
      <w:r>
        <w:rPr>
          <w:rFonts w:ascii="宋体" w:hAnsi="宋体" w:cs="宋体"/>
          <w:szCs w:val="28"/>
        </w:rPr>
        <w:t xml:space="preserve">加强市场调研，了解消费者需求，开发符合市场需求的茶叶产品，提高产品的附加值。 </w:t>
      </w:r>
    </w:p>
    <w:p w14:paraId="46F1F058">
      <w:pPr>
        <w:spacing w:line="360" w:lineRule="auto"/>
        <w:ind w:firstLine="560" w:firstLineChars="200"/>
        <w:outlineLvl w:val="1"/>
        <w:rPr>
          <w:rFonts w:hint="eastAsia" w:ascii="宋体" w:hAnsi="宋体" w:cs="宋体"/>
          <w:szCs w:val="28"/>
        </w:rPr>
      </w:pPr>
    </w:p>
    <w:p w14:paraId="1D5658A1">
      <w:pPr>
        <w:pStyle w:val="3"/>
        <w:rPr>
          <w:rFonts w:hint="eastAsia" w:ascii="宋体" w:hAnsi="宋体" w:eastAsia="宋体" w:cs="宋体"/>
          <w:sz w:val="32"/>
          <w:szCs w:val="32"/>
        </w:rPr>
      </w:pPr>
      <w:r>
        <w:rPr>
          <w:rFonts w:hint="eastAsia" w:ascii="宋体" w:hAnsi="宋体" w:eastAsia="宋体" w:cs="宋体"/>
          <w:sz w:val="32"/>
          <w:szCs w:val="32"/>
        </w:rPr>
        <w:t>6.3 银星村开展“智农润乡”活动的优势</w:t>
      </w:r>
    </w:p>
    <w:p w14:paraId="47AA1D53">
      <w:pPr>
        <w:spacing w:line="360" w:lineRule="auto"/>
        <w:ind w:firstLine="562" w:firstLineChars="200"/>
        <w:rPr>
          <w:rFonts w:hint="eastAsia" w:ascii="宋体" w:hAnsi="宋体" w:cs="宋体"/>
          <w:szCs w:val="28"/>
        </w:rPr>
      </w:pPr>
      <w:r>
        <w:rPr>
          <w:rFonts w:ascii="宋体" w:hAnsi="宋体" w:cs="宋体"/>
          <w:b/>
          <w:bCs/>
          <w:szCs w:val="28"/>
        </w:rPr>
        <w:t>1.弘扬红色精神，助力农民发展</w:t>
      </w:r>
    </w:p>
    <w:p w14:paraId="27384091">
      <w:pPr>
        <w:spacing w:line="360" w:lineRule="auto"/>
        <w:ind w:firstLine="560" w:firstLineChars="200"/>
        <w:rPr>
          <w:rFonts w:hint="eastAsia" w:ascii="宋体" w:hAnsi="宋体" w:cs="宋体"/>
          <w:szCs w:val="28"/>
        </w:rPr>
      </w:pPr>
      <w:r>
        <w:rPr>
          <w:rFonts w:ascii="宋体" w:hAnsi="宋体" w:cs="宋体"/>
          <w:szCs w:val="28"/>
        </w:rPr>
        <w:t>(1) 本团队以</w:t>
      </w:r>
      <w:r>
        <w:rPr>
          <w:rFonts w:hint="eastAsia" w:ascii="宋体" w:hAnsi="宋体" w:cs="宋体"/>
          <w:szCs w:val="28"/>
        </w:rPr>
        <w:t>银星村</w:t>
      </w:r>
      <w:r>
        <w:rPr>
          <w:rFonts w:ascii="宋体" w:hAnsi="宋体" w:cs="宋体"/>
          <w:szCs w:val="28"/>
        </w:rPr>
        <w:t>为依托，与当地农民开展党史教育活动，共同研读目前党对助农兴农的政策支持，悉知党对农民发展的关怀与支持。</w:t>
      </w:r>
    </w:p>
    <w:p w14:paraId="09337D31">
      <w:pPr>
        <w:spacing w:line="360" w:lineRule="auto"/>
        <w:ind w:firstLine="560" w:firstLineChars="200"/>
        <w:rPr>
          <w:rFonts w:hint="eastAsia" w:ascii="宋体" w:hAnsi="宋体" w:cs="宋体"/>
          <w:szCs w:val="28"/>
        </w:rPr>
      </w:pPr>
      <w:r>
        <w:rPr>
          <w:rFonts w:ascii="宋体" w:hAnsi="宋体" w:cs="宋体"/>
          <w:szCs w:val="28"/>
        </w:rPr>
        <w:t>(2) 对</w:t>
      </w:r>
      <w:r>
        <w:rPr>
          <w:rFonts w:hint="eastAsia" w:ascii="宋体" w:hAnsi="宋体" w:cs="宋体"/>
          <w:szCs w:val="28"/>
        </w:rPr>
        <w:t>巡司镇银星村等</w:t>
      </w:r>
      <w:r>
        <w:rPr>
          <w:rFonts w:ascii="宋体" w:hAnsi="宋体" w:cs="宋体"/>
          <w:szCs w:val="28"/>
        </w:rPr>
        <w:t>儿童展开关于“先辈英烈”的党史教育活动，让孩童感受当今生活来之不易，继续弘扬红色精神。</w:t>
      </w:r>
    </w:p>
    <w:p w14:paraId="0B372159">
      <w:pPr>
        <w:spacing w:line="360" w:lineRule="auto"/>
        <w:ind w:firstLine="562" w:firstLineChars="200"/>
        <w:rPr>
          <w:rFonts w:hint="eastAsia" w:ascii="宋体" w:hAnsi="宋体" w:cs="宋体"/>
          <w:b/>
          <w:bCs/>
          <w:szCs w:val="28"/>
        </w:rPr>
      </w:pPr>
      <w:r>
        <w:rPr>
          <w:rFonts w:ascii="宋体" w:hAnsi="宋体" w:cs="宋体"/>
          <w:b/>
          <w:bCs/>
          <w:szCs w:val="28"/>
        </w:rPr>
        <w:t>2.</w:t>
      </w:r>
      <w:r>
        <w:rPr>
          <w:rFonts w:hint="eastAsia" w:ascii="宋体" w:hAnsi="宋体" w:cs="宋体"/>
          <w:b/>
          <w:bCs/>
          <w:szCs w:val="28"/>
        </w:rPr>
        <w:t>推广灌溉</w:t>
      </w:r>
      <w:r>
        <w:rPr>
          <w:rFonts w:ascii="宋体" w:hAnsi="宋体" w:cs="宋体"/>
          <w:b/>
          <w:bCs/>
          <w:szCs w:val="28"/>
        </w:rPr>
        <w:t>技术，助力乡村振兴</w:t>
      </w:r>
    </w:p>
    <w:p w14:paraId="2DBBD37A">
      <w:pPr>
        <w:spacing w:line="360" w:lineRule="auto"/>
        <w:ind w:firstLine="560" w:firstLineChars="200"/>
        <w:rPr>
          <w:rFonts w:hint="eastAsia" w:ascii="宋体" w:hAnsi="宋体" w:cs="宋体"/>
          <w:szCs w:val="28"/>
        </w:rPr>
      </w:pPr>
      <w:r>
        <w:rPr>
          <w:rFonts w:ascii="宋体" w:hAnsi="宋体" w:cs="宋体"/>
          <w:szCs w:val="28"/>
        </w:rPr>
        <w:t>对目前</w:t>
      </w:r>
      <w:r>
        <w:rPr>
          <w:rFonts w:hint="eastAsia" w:ascii="宋体" w:hAnsi="宋体" w:cs="宋体"/>
          <w:szCs w:val="28"/>
        </w:rPr>
        <w:t>巡司镇银星村</w:t>
      </w:r>
      <w:r>
        <w:rPr>
          <w:rFonts w:ascii="宋体" w:hAnsi="宋体" w:cs="宋体"/>
          <w:szCs w:val="28"/>
        </w:rPr>
        <w:t>等区域个体户小规模种植</w:t>
      </w:r>
      <w:r>
        <w:rPr>
          <w:rFonts w:hint="eastAsia" w:ascii="宋体" w:hAnsi="宋体" w:cs="宋体"/>
          <w:szCs w:val="28"/>
        </w:rPr>
        <w:t>茶叶</w:t>
      </w:r>
      <w:r>
        <w:rPr>
          <w:rFonts w:ascii="宋体" w:hAnsi="宋体" w:cs="宋体"/>
          <w:szCs w:val="28"/>
        </w:rPr>
        <w:t>的农户开展</w:t>
      </w:r>
      <w:r>
        <w:rPr>
          <w:rFonts w:hint="eastAsia" w:ascii="宋体" w:hAnsi="宋体" w:cs="宋体"/>
          <w:szCs w:val="28"/>
        </w:rPr>
        <w:t>灌溉技术使用</w:t>
      </w:r>
      <w:r>
        <w:rPr>
          <w:rFonts w:ascii="宋体" w:hAnsi="宋体" w:cs="宋体"/>
          <w:szCs w:val="28"/>
        </w:rPr>
        <w:t>培训，利用本团队合作</w:t>
      </w:r>
      <w:r>
        <w:rPr>
          <w:rFonts w:hint="eastAsia" w:ascii="宋体" w:hAnsi="宋体" w:cs="宋体"/>
          <w:szCs w:val="28"/>
        </w:rPr>
        <w:t>专家5</w:t>
      </w:r>
      <w:r>
        <w:rPr>
          <w:rFonts w:ascii="宋体" w:hAnsi="宋体" w:cs="宋体"/>
          <w:szCs w:val="28"/>
        </w:rPr>
        <w:t>项种植专利技术支持及1年智能灌溉系统软著对当地农民种植开展培训</w:t>
      </w:r>
      <w:r>
        <w:rPr>
          <w:rFonts w:hint="eastAsia" w:ascii="宋体" w:hAnsi="宋体" w:cs="宋体"/>
          <w:szCs w:val="28"/>
        </w:rPr>
        <w:t>，借此提高农民环保意识，提升农民其专业素养并增加茶叶产量，帮助当地农民增产增收助力巡司镇乡村振兴。核心技术</w:t>
      </w:r>
      <w:r>
        <w:rPr>
          <w:rFonts w:ascii="宋体" w:hAnsi="宋体" w:cs="宋体"/>
          <w:szCs w:val="28"/>
        </w:rPr>
        <w:t>如：</w:t>
      </w:r>
    </w:p>
    <w:p w14:paraId="46AFE75B">
      <w:pPr>
        <w:spacing w:line="360" w:lineRule="auto"/>
        <w:ind w:firstLine="560" w:firstLineChars="200"/>
        <w:rPr>
          <w:rFonts w:hint="eastAsia" w:ascii="宋体" w:hAnsi="宋体" w:cs="宋体"/>
          <w:szCs w:val="28"/>
        </w:rPr>
      </w:pPr>
      <w:r>
        <w:rPr>
          <w:rFonts w:ascii="宋体" w:hAnsi="宋体" w:cs="宋体"/>
          <w:szCs w:val="28"/>
        </w:rPr>
        <w:t>①如何采用本团队</w:t>
      </w:r>
      <w:r>
        <w:rPr>
          <w:rFonts w:hint="eastAsia" w:ascii="宋体" w:hAnsi="宋体" w:cs="宋体"/>
          <w:b/>
          <w:bCs/>
          <w:szCs w:val="28"/>
        </w:rPr>
        <w:t>水肥一体化</w:t>
      </w:r>
      <w:r>
        <w:rPr>
          <w:rFonts w:ascii="宋体" w:hAnsi="宋体" w:cs="宋体"/>
          <w:b/>
          <w:bCs/>
          <w:szCs w:val="28"/>
        </w:rPr>
        <w:t>技术</w:t>
      </w:r>
      <w:r>
        <w:rPr>
          <w:rFonts w:hint="eastAsia" w:ascii="宋体" w:hAnsi="宋体" w:cs="宋体"/>
          <w:szCs w:val="28"/>
        </w:rPr>
        <w:t>实现种植过程无人化</w:t>
      </w:r>
      <w:r>
        <w:rPr>
          <w:rFonts w:ascii="宋体" w:hAnsi="宋体" w:cs="宋体"/>
          <w:szCs w:val="28"/>
        </w:rPr>
        <w:t>，</w:t>
      </w:r>
      <w:r>
        <w:rPr>
          <w:rFonts w:hint="eastAsia" w:ascii="宋体" w:hAnsi="宋体" w:cs="宋体"/>
          <w:szCs w:val="28"/>
        </w:rPr>
        <w:t>推动智慧农业成果实现</w:t>
      </w:r>
      <w:r>
        <w:rPr>
          <w:rFonts w:ascii="宋体" w:hAnsi="宋体" w:cs="宋体"/>
          <w:szCs w:val="28"/>
        </w:rPr>
        <w:t>；</w:t>
      </w:r>
    </w:p>
    <w:p w14:paraId="7A0D7EDC">
      <w:pPr>
        <w:spacing w:line="360" w:lineRule="auto"/>
        <w:ind w:firstLine="560" w:firstLineChars="200"/>
        <w:rPr>
          <w:rFonts w:hint="eastAsia" w:ascii="宋体" w:hAnsi="宋体" w:cs="宋体"/>
          <w:szCs w:val="28"/>
        </w:rPr>
      </w:pPr>
      <w:r>
        <w:rPr>
          <w:rFonts w:ascii="宋体" w:hAnsi="宋体" w:cs="宋体"/>
          <w:szCs w:val="28"/>
        </w:rPr>
        <w:t>②如何高效</w:t>
      </w:r>
      <w:r>
        <w:rPr>
          <w:rFonts w:hint="eastAsia" w:ascii="宋体" w:hAnsi="宋体" w:cs="宋体"/>
          <w:szCs w:val="28"/>
        </w:rPr>
        <w:t>利用太阳能</w:t>
      </w:r>
      <w:r>
        <w:rPr>
          <w:rFonts w:ascii="宋体" w:hAnsi="宋体" w:cs="宋体"/>
          <w:szCs w:val="28"/>
        </w:rPr>
        <w:t>，为</w:t>
      </w:r>
      <w:r>
        <w:rPr>
          <w:rFonts w:hint="eastAsia" w:ascii="宋体" w:hAnsi="宋体" w:cs="宋体"/>
          <w:szCs w:val="28"/>
        </w:rPr>
        <w:t>茶叶</w:t>
      </w:r>
      <w:r>
        <w:rPr>
          <w:rFonts w:ascii="宋体" w:hAnsi="宋体" w:cs="宋体"/>
          <w:szCs w:val="28"/>
        </w:rPr>
        <w:t>的生长环境提供保障，实现增产增收；</w:t>
      </w:r>
    </w:p>
    <w:p w14:paraId="612A2F5B">
      <w:pPr>
        <w:spacing w:line="360" w:lineRule="auto"/>
        <w:ind w:firstLine="560" w:firstLineChars="200"/>
        <w:rPr>
          <w:rFonts w:hint="eastAsia" w:ascii="宋体" w:hAnsi="宋体" w:cs="宋体"/>
          <w:szCs w:val="28"/>
        </w:rPr>
      </w:pPr>
      <w:r>
        <w:rPr>
          <w:rFonts w:ascii="宋体" w:hAnsi="宋体" w:cs="宋体"/>
          <w:szCs w:val="28"/>
        </w:rPr>
        <w:t>③如何使用智能灌溉系统对</w:t>
      </w:r>
      <w:r>
        <w:rPr>
          <w:rFonts w:hint="eastAsia" w:ascii="宋体" w:hAnsi="宋体" w:cs="宋体"/>
          <w:szCs w:val="28"/>
        </w:rPr>
        <w:t>茶叶</w:t>
      </w:r>
      <w:r>
        <w:rPr>
          <w:rFonts w:ascii="宋体" w:hAnsi="宋体" w:cs="宋体"/>
          <w:szCs w:val="28"/>
        </w:rPr>
        <w:t>的土壤湿度进行科学控制；</w:t>
      </w:r>
    </w:p>
    <w:p w14:paraId="1F45DDFF">
      <w:pPr>
        <w:spacing w:line="360" w:lineRule="auto"/>
        <w:ind w:firstLine="560" w:firstLineChars="200"/>
        <w:rPr>
          <w:rFonts w:hint="eastAsia" w:ascii="宋体" w:hAnsi="宋体" w:cs="宋体"/>
          <w:color w:val="000000" w:themeColor="text1"/>
          <w:szCs w:val="28"/>
          <w14:textFill>
            <w14:solidFill>
              <w14:schemeClr w14:val="tx1"/>
            </w14:solidFill>
          </w14:textFill>
        </w:rPr>
      </w:pPr>
      <w:r>
        <w:rPr>
          <w:rFonts w:ascii="宋体" w:hAnsi="宋体" w:cs="宋体"/>
          <w:color w:val="000000" w:themeColor="text1"/>
          <w:szCs w:val="28"/>
          <w14:textFill>
            <w14:solidFill>
              <w14:schemeClr w14:val="tx1"/>
            </w14:solidFill>
          </w14:textFill>
        </w:rPr>
        <w:t>(3) 本团队与当地</w:t>
      </w:r>
      <w:r>
        <w:rPr>
          <w:rFonts w:hint="eastAsia" w:ascii="宋体" w:hAnsi="宋体" w:cs="宋体"/>
          <w:color w:val="000000" w:themeColor="text1"/>
          <w:szCs w:val="28"/>
          <w14:textFill>
            <w14:solidFill>
              <w14:schemeClr w14:val="tx1"/>
            </w14:solidFill>
          </w14:textFill>
        </w:rPr>
        <w:t>茶叶</w:t>
      </w:r>
      <w:r>
        <w:rPr>
          <w:rFonts w:ascii="宋体" w:hAnsi="宋体" w:cs="宋体"/>
          <w:color w:val="000000" w:themeColor="text1"/>
          <w:szCs w:val="28"/>
          <w14:textFill>
            <w14:solidFill>
              <w14:schemeClr w14:val="tx1"/>
            </w14:solidFill>
          </w14:textFill>
        </w:rPr>
        <w:t>种植个体户以本团队</w:t>
      </w:r>
      <w:r>
        <w:rPr>
          <w:rFonts w:hint="eastAsia" w:ascii="宋体" w:hAnsi="宋体" w:cs="宋体"/>
          <w:color w:val="000000" w:themeColor="text1"/>
          <w:szCs w:val="28"/>
          <w14:textFill>
            <w14:solidFill>
              <w14:schemeClr w14:val="tx1"/>
            </w14:solidFill>
          </w14:textFill>
        </w:rPr>
        <w:t>邀请</w:t>
      </w:r>
      <w:r>
        <w:rPr>
          <w:rFonts w:ascii="宋体" w:hAnsi="宋体" w:cs="宋体"/>
          <w:color w:val="000000" w:themeColor="text1"/>
          <w:szCs w:val="28"/>
          <w14:textFill>
            <w14:solidFill>
              <w14:schemeClr w14:val="tx1"/>
            </w14:solidFill>
          </w14:textFill>
        </w:rPr>
        <w:t>的“</w:t>
      </w:r>
      <w:r>
        <w:rPr>
          <w:rFonts w:hint="eastAsia" w:ascii="宋体" w:hAnsi="宋体" w:cs="宋体"/>
          <w:b/>
          <w:bCs/>
          <w:color w:val="000000" w:themeColor="text1"/>
          <w:szCs w:val="28"/>
          <w14:textFill>
            <w14:solidFill>
              <w14:schemeClr w14:val="tx1"/>
            </w14:solidFill>
          </w14:textFill>
        </w:rPr>
        <w:t>四川美益佳生态农业发展有限公司</w:t>
      </w:r>
      <w:r>
        <w:rPr>
          <w:rFonts w:ascii="宋体" w:hAnsi="宋体" w:cs="宋体"/>
          <w:color w:val="000000" w:themeColor="text1"/>
          <w:szCs w:val="28"/>
          <w14:textFill>
            <w14:solidFill>
              <w14:schemeClr w14:val="tx1"/>
            </w14:solidFill>
          </w14:textFill>
        </w:rPr>
        <w:t>”展开合作洽谈，后续将持续跟进</w:t>
      </w:r>
      <w:r>
        <w:rPr>
          <w:rFonts w:hint="eastAsia" w:ascii="宋体" w:hAnsi="宋体" w:cs="宋体"/>
          <w:color w:val="000000" w:themeColor="text1"/>
          <w:szCs w:val="28"/>
          <w14:textFill>
            <w14:solidFill>
              <w14:schemeClr w14:val="tx1"/>
            </w14:solidFill>
          </w14:textFill>
        </w:rPr>
        <w:t>巡司镇茶叶</w:t>
      </w:r>
      <w:r>
        <w:rPr>
          <w:rFonts w:ascii="宋体" w:hAnsi="宋体" w:cs="宋体"/>
          <w:color w:val="000000" w:themeColor="text1"/>
          <w:szCs w:val="28"/>
          <w14:textFill>
            <w14:solidFill>
              <w14:schemeClr w14:val="tx1"/>
            </w14:solidFill>
          </w14:textFill>
        </w:rPr>
        <w:t>发展，</w:t>
      </w:r>
      <w:r>
        <w:rPr>
          <w:rFonts w:hint="eastAsia" w:ascii="宋体" w:hAnsi="宋体" w:cs="宋体"/>
          <w:color w:val="000000" w:themeColor="text1"/>
          <w:szCs w:val="28"/>
          <w14:textFill>
            <w14:solidFill>
              <w14:schemeClr w14:val="tx1"/>
            </w14:solidFill>
          </w14:textFill>
        </w:rPr>
        <w:t>运用线上平台与线下推广形式，制作人物形象打造品牌效应，利用网页及公众号向公众展示产品，创新推动产业链的融合，助力乡村振兴。</w:t>
      </w:r>
    </w:p>
    <w:p w14:paraId="4A33A80F">
      <w:pPr>
        <w:spacing w:line="360" w:lineRule="auto"/>
        <w:ind w:firstLine="560" w:firstLineChars="200"/>
        <w:rPr>
          <w:rFonts w:hint="eastAsia" w:ascii="宋体" w:hAnsi="宋体" w:cs="宋体"/>
          <w:color w:val="000000" w:themeColor="text1"/>
          <w:szCs w:val="28"/>
          <w14:textFill>
            <w14:solidFill>
              <w14:schemeClr w14:val="tx1"/>
            </w14:solidFill>
          </w14:textFill>
        </w:rPr>
      </w:pPr>
      <w:r>
        <w:rPr>
          <w:rFonts w:ascii="宋体" w:hAnsi="宋体" w:cs="宋体"/>
          <w:color w:val="000000" w:themeColor="text1"/>
          <w:szCs w:val="28"/>
          <w14:textFill>
            <w14:solidFill>
              <w14:schemeClr w14:val="tx1"/>
            </w14:solidFill>
          </w14:textFill>
        </w:rPr>
        <w:t>(4) 充分利用本团队项目与外界的合作伙伴，如</w:t>
      </w:r>
      <w:r>
        <w:rPr>
          <w:rFonts w:hint="eastAsia" w:ascii="宋体" w:hAnsi="宋体" w:cs="宋体"/>
          <w:b/>
          <w:bCs/>
          <w:color w:val="000000" w:themeColor="text1"/>
          <w:szCs w:val="28"/>
          <w14:textFill>
            <w14:solidFill>
              <w14:schemeClr w14:val="tx1"/>
            </w14:solidFill>
          </w14:textFill>
        </w:rPr>
        <w:t>四川省坤刚岩石工程有限公司</w:t>
      </w:r>
      <w:r>
        <w:rPr>
          <w:rFonts w:ascii="宋体" w:hAnsi="宋体" w:cs="宋体"/>
          <w:b/>
          <w:bCs/>
          <w:color w:val="000000" w:themeColor="text1"/>
          <w:szCs w:val="28"/>
          <w14:textFill>
            <w14:solidFill>
              <w14:schemeClr w14:val="tx1"/>
            </w14:solidFill>
          </w14:textFill>
        </w:rPr>
        <w:t xml:space="preserve">、 </w:t>
      </w:r>
      <w:r>
        <w:rPr>
          <w:rFonts w:hint="eastAsia" w:ascii="宋体" w:hAnsi="宋体" w:cs="宋体"/>
          <w:b/>
          <w:bCs/>
          <w:color w:val="000000" w:themeColor="text1"/>
          <w:szCs w:val="28"/>
          <w14:textFill>
            <w14:solidFill>
              <w14:schemeClr w14:val="tx1"/>
            </w14:solidFill>
          </w14:textFill>
        </w:rPr>
        <w:t>成都市顽石巨人网络有限公司</w:t>
      </w:r>
      <w:r>
        <w:rPr>
          <w:rFonts w:ascii="宋体" w:hAnsi="宋体" w:cs="宋体"/>
          <w:color w:val="000000" w:themeColor="text1"/>
          <w:szCs w:val="28"/>
          <w14:textFill>
            <w14:solidFill>
              <w14:schemeClr w14:val="tx1"/>
            </w14:solidFill>
          </w14:textFill>
        </w:rPr>
        <w:t>等 ，为</w:t>
      </w:r>
      <w:r>
        <w:rPr>
          <w:rFonts w:hint="eastAsia" w:ascii="宋体" w:hAnsi="宋体" w:cs="宋体"/>
          <w:color w:val="000000" w:themeColor="text1"/>
          <w:szCs w:val="28"/>
          <w14:textFill>
            <w14:solidFill>
              <w14:schemeClr w14:val="tx1"/>
            </w14:solidFill>
          </w14:textFill>
        </w:rPr>
        <w:t>巡司镇</w:t>
      </w:r>
      <w:r>
        <w:rPr>
          <w:rFonts w:ascii="宋体" w:hAnsi="宋体" w:cs="宋体"/>
          <w:color w:val="000000" w:themeColor="text1"/>
          <w:szCs w:val="28"/>
          <w14:textFill>
            <w14:solidFill>
              <w14:schemeClr w14:val="tx1"/>
            </w14:solidFill>
          </w14:textFill>
        </w:rPr>
        <w:t>所生产</w:t>
      </w:r>
      <w:r>
        <w:rPr>
          <w:rFonts w:hint="eastAsia" w:ascii="宋体" w:hAnsi="宋体" w:cs="宋体"/>
          <w:color w:val="000000" w:themeColor="text1"/>
          <w:szCs w:val="28"/>
          <w14:textFill>
            <w14:solidFill>
              <w14:schemeClr w14:val="tx1"/>
            </w14:solidFill>
          </w14:textFill>
        </w:rPr>
        <w:t>茶叶</w:t>
      </w:r>
      <w:r>
        <w:rPr>
          <w:rFonts w:ascii="宋体" w:hAnsi="宋体" w:cs="宋体"/>
          <w:color w:val="000000" w:themeColor="text1"/>
          <w:szCs w:val="28"/>
          <w14:textFill>
            <w14:solidFill>
              <w14:schemeClr w14:val="tx1"/>
            </w14:solidFill>
          </w14:textFill>
        </w:rPr>
        <w:t>拓展更多销路。</w:t>
      </w:r>
    </w:p>
    <w:p w14:paraId="39BAB5DF">
      <w:pPr>
        <w:spacing w:line="360" w:lineRule="auto"/>
        <w:ind w:firstLine="562" w:firstLineChars="200"/>
        <w:rPr>
          <w:rFonts w:hint="eastAsia" w:ascii="宋体" w:hAnsi="宋体" w:cs="宋体"/>
          <w:b/>
          <w:bCs/>
          <w:szCs w:val="28"/>
        </w:rPr>
      </w:pPr>
      <w:r>
        <w:rPr>
          <w:rFonts w:hint="eastAsia" w:ascii="宋体" w:hAnsi="宋体" w:cs="宋体"/>
          <w:b/>
          <w:bCs/>
          <w:szCs w:val="28"/>
        </w:rPr>
        <w:t>3</w:t>
      </w:r>
      <w:r>
        <w:rPr>
          <w:rFonts w:ascii="宋体" w:hAnsi="宋体" w:cs="宋体"/>
          <w:b/>
          <w:bCs/>
          <w:szCs w:val="28"/>
        </w:rPr>
        <w:t>.创新制碱</w:t>
      </w:r>
      <w:r>
        <w:rPr>
          <w:rFonts w:hint="eastAsia" w:ascii="宋体" w:hAnsi="宋体" w:cs="宋体"/>
          <w:b/>
          <w:bCs/>
          <w:szCs w:val="28"/>
        </w:rPr>
        <w:t>方式</w:t>
      </w:r>
      <w:r>
        <w:rPr>
          <w:rFonts w:ascii="宋体" w:hAnsi="宋体" w:cs="宋体"/>
          <w:b/>
          <w:bCs/>
          <w:szCs w:val="28"/>
        </w:rPr>
        <w:t>，</w:t>
      </w:r>
      <w:r>
        <w:rPr>
          <w:rFonts w:hint="eastAsia" w:ascii="宋体" w:hAnsi="宋体" w:cs="宋体"/>
          <w:b/>
          <w:bCs/>
          <w:szCs w:val="28"/>
        </w:rPr>
        <w:t>助力生态维护</w:t>
      </w:r>
    </w:p>
    <w:p w14:paraId="4B705B44">
      <w:pPr>
        <w:spacing w:line="360" w:lineRule="auto"/>
        <w:ind w:firstLine="560" w:firstLineChars="200"/>
        <w:rPr>
          <w:rFonts w:hint="eastAsia" w:ascii="宋体" w:hAnsi="宋体" w:cs="宋体"/>
          <w:szCs w:val="28"/>
        </w:rPr>
      </w:pPr>
      <w:r>
        <w:rPr>
          <w:rFonts w:ascii="宋体" w:hAnsi="宋体" w:cs="宋体"/>
          <w:szCs w:val="28"/>
        </w:rPr>
        <w:t xml:space="preserve">(1) </w:t>
      </w:r>
      <w:r>
        <w:rPr>
          <w:rFonts w:hint="eastAsia" w:ascii="宋体" w:hAnsi="宋体" w:cs="宋体"/>
          <w:szCs w:val="28"/>
        </w:rPr>
        <w:t>茶叶生物碱提取与应用：茶叶作为巡司镇及周边地区的主要农产品，其品质不合格的茶叶往往被废弃，造成资源浪费。对当地农民开展茶叶制碱技术使用培训，通过提取茶叶中的生物碱，实现资源的高效利用，同时响应国家双碳目标，推动可持续发展。</w:t>
      </w:r>
    </w:p>
    <w:p w14:paraId="59EA58C8">
      <w:pPr>
        <w:spacing w:line="360" w:lineRule="auto"/>
        <w:ind w:firstLine="560" w:firstLineChars="200"/>
        <w:rPr>
          <w:rFonts w:hint="eastAsia" w:ascii="宋体" w:hAnsi="宋体" w:cs="宋体"/>
          <w:szCs w:val="28"/>
        </w:rPr>
      </w:pPr>
      <w:r>
        <w:rPr>
          <w:rFonts w:hint="eastAsia" w:ascii="宋体" w:hAnsi="宋体" w:cs="宋体"/>
          <w:szCs w:val="28"/>
        </w:rPr>
        <w:t>①利用本团队研发的</w:t>
      </w:r>
      <w:r>
        <w:rPr>
          <w:rFonts w:hint="eastAsia" w:ascii="宋体" w:hAnsi="宋体" w:cs="宋体"/>
          <w:b/>
          <w:bCs/>
          <w:szCs w:val="28"/>
        </w:rPr>
        <w:t>茶叶制碱设备</w:t>
      </w:r>
      <w:r>
        <w:rPr>
          <w:rFonts w:hint="eastAsia" w:ascii="宋体" w:hAnsi="宋体" w:cs="宋体"/>
          <w:szCs w:val="28"/>
        </w:rPr>
        <w:t>，从鲜茶中提取咖啡碱、可可碱与茶叶碱。提取出的生物碱不仅可替代咖啡豆中的咖啡碱用于原料加工，减少资源浪费与碳排放，为银星村等区域产品线的拓宽、产业链的延伸提供新方式，为获取劳动收入创造新渠道，进而推动当地经济发展；</w:t>
      </w:r>
    </w:p>
    <w:p w14:paraId="4BB71C50">
      <w:pPr>
        <w:spacing w:line="360" w:lineRule="auto"/>
        <w:ind w:firstLine="560" w:firstLineChars="200"/>
        <w:rPr>
          <w:rFonts w:hint="eastAsia" w:ascii="宋体" w:hAnsi="宋体" w:cs="宋体"/>
          <w:szCs w:val="28"/>
        </w:rPr>
      </w:pPr>
      <w:r>
        <w:rPr>
          <w:rFonts w:hint="eastAsia" w:ascii="宋体" w:hAnsi="宋体" w:cs="宋体"/>
          <w:szCs w:val="28"/>
        </w:rPr>
        <w:t>②提取过程简便，成本较低，有助于提高资源利用效率，提取出的生物碱运用范围广，生产总量大，为当地农民创造新的收入来源，为银星村等地区带来经济增长新动力。</w:t>
      </w:r>
    </w:p>
    <w:p w14:paraId="39B628E6">
      <w:pPr>
        <w:numPr>
          <w:ilvl w:val="0"/>
          <w:numId w:val="3"/>
        </w:numPr>
        <w:spacing w:line="360" w:lineRule="auto"/>
        <w:ind w:firstLine="560" w:firstLineChars="200"/>
        <w:rPr>
          <w:rFonts w:hint="eastAsia" w:ascii="宋体" w:hAnsi="宋体" w:cs="宋体"/>
          <w:szCs w:val="28"/>
        </w:rPr>
      </w:pPr>
      <w:r>
        <w:rPr>
          <w:rFonts w:hint="eastAsia" w:ascii="宋体" w:hAnsi="宋体" w:cs="宋体"/>
          <w:szCs w:val="28"/>
        </w:rPr>
        <w:t>干茶富含钾、钠、镁、钙等元素，具有调节土壤酸碱度和作为生物化肥的潜力。将鲜茶经提取后的茶叶残渣进行干燥处理制成干茶，为农业提供新的增值途径：</w:t>
      </w:r>
    </w:p>
    <w:p w14:paraId="1BB60BF7">
      <w:pPr>
        <w:spacing w:line="360" w:lineRule="auto"/>
        <w:ind w:firstLine="560" w:firstLineChars="200"/>
        <w:rPr>
          <w:rFonts w:hint="eastAsia" w:ascii="宋体" w:hAnsi="宋体" w:cs="宋体"/>
          <w:szCs w:val="28"/>
        </w:rPr>
      </w:pPr>
      <w:r>
        <w:rPr>
          <w:rFonts w:hint="eastAsia" w:ascii="宋体" w:hAnsi="宋体" w:cs="宋体"/>
          <w:szCs w:val="28"/>
        </w:rPr>
        <w:t>干茶可直接用作花肥，改善土壤环境，促进植物生长。茶叶渣经过发酵后，可作为高效肥料，用于果树补钙和农作物种植，形成生态循环；其应用在提升土壤肥力的同时为当地农民提供了新的增收渠道，促进了农业的可持续发展。</w:t>
      </w:r>
    </w:p>
    <w:p w14:paraId="154F1DF3">
      <w:pPr>
        <w:spacing w:line="360" w:lineRule="auto"/>
        <w:ind w:firstLine="562" w:firstLineChars="200"/>
        <w:rPr>
          <w:rFonts w:hint="eastAsia" w:ascii="宋体" w:hAnsi="宋体" w:cs="宋体"/>
          <w:b/>
          <w:bCs/>
          <w:szCs w:val="28"/>
        </w:rPr>
      </w:pPr>
      <w:r>
        <w:rPr>
          <w:rFonts w:hint="eastAsia" w:ascii="宋体" w:hAnsi="宋体" w:cs="宋体"/>
          <w:b/>
          <w:bCs/>
          <w:szCs w:val="28"/>
        </w:rPr>
        <w:t>4</w:t>
      </w:r>
      <w:r>
        <w:rPr>
          <w:rFonts w:ascii="宋体" w:hAnsi="宋体" w:cs="宋体"/>
          <w:b/>
          <w:bCs/>
          <w:szCs w:val="28"/>
        </w:rPr>
        <w:t>.</w:t>
      </w:r>
      <w:r>
        <w:rPr>
          <w:rFonts w:hint="eastAsia" w:ascii="宋体" w:hAnsi="宋体" w:cs="宋体"/>
          <w:b/>
          <w:bCs/>
          <w:szCs w:val="28"/>
        </w:rPr>
        <w:t>开展茶旅研学</w:t>
      </w:r>
      <w:r>
        <w:rPr>
          <w:rFonts w:ascii="宋体" w:hAnsi="宋体" w:cs="宋体"/>
          <w:b/>
          <w:bCs/>
          <w:szCs w:val="28"/>
        </w:rPr>
        <w:t>，助力</w:t>
      </w:r>
      <w:r>
        <w:rPr>
          <w:rFonts w:hint="eastAsia" w:ascii="宋体" w:hAnsi="宋体" w:cs="宋体"/>
          <w:b/>
          <w:bCs/>
          <w:szCs w:val="28"/>
        </w:rPr>
        <w:t>文化传播</w:t>
      </w:r>
    </w:p>
    <w:p w14:paraId="29D512E1">
      <w:pPr>
        <w:spacing w:line="360" w:lineRule="auto"/>
        <w:ind w:firstLine="560" w:firstLineChars="200"/>
        <w:rPr>
          <w:rFonts w:hint="eastAsia" w:ascii="宋体" w:hAnsi="宋体" w:cs="宋体"/>
          <w:szCs w:val="28"/>
        </w:rPr>
      </w:pPr>
      <w:r>
        <w:rPr>
          <w:rFonts w:ascii="宋体" w:hAnsi="宋体" w:cs="宋体"/>
          <w:szCs w:val="28"/>
        </w:rPr>
        <w:t xml:space="preserve">(1) </w:t>
      </w:r>
      <w:r>
        <w:rPr>
          <w:rFonts w:hint="eastAsia" w:ascii="宋体" w:hAnsi="宋体" w:cs="宋体"/>
          <w:szCs w:val="28"/>
        </w:rPr>
        <w:t>茶叶种植</w:t>
      </w:r>
      <w:r>
        <w:rPr>
          <w:rFonts w:ascii="宋体" w:hAnsi="宋体" w:cs="宋体"/>
          <w:szCs w:val="28"/>
        </w:rPr>
        <w:t>基地参观：引导学生深入了解</w:t>
      </w:r>
      <w:r>
        <w:rPr>
          <w:rFonts w:hint="eastAsia" w:ascii="宋体" w:hAnsi="宋体" w:cs="宋体"/>
          <w:szCs w:val="28"/>
        </w:rPr>
        <w:t>茶叶</w:t>
      </w:r>
      <w:r>
        <w:rPr>
          <w:rFonts w:ascii="宋体" w:hAnsi="宋体" w:cs="宋体"/>
          <w:szCs w:val="28"/>
        </w:rPr>
        <w:t>种植的过程，观察</w:t>
      </w:r>
      <w:r>
        <w:rPr>
          <w:rFonts w:hint="eastAsia" w:ascii="宋体" w:hAnsi="宋体" w:cs="宋体"/>
          <w:szCs w:val="28"/>
        </w:rPr>
        <w:t>茶叶</w:t>
      </w:r>
      <w:r>
        <w:rPr>
          <w:rFonts w:ascii="宋体" w:hAnsi="宋体" w:cs="宋体"/>
          <w:szCs w:val="28"/>
        </w:rPr>
        <w:t>的生长环境，了解</w:t>
      </w:r>
      <w:r>
        <w:rPr>
          <w:rFonts w:hint="eastAsia" w:ascii="宋体" w:hAnsi="宋体" w:cs="宋体"/>
          <w:szCs w:val="28"/>
        </w:rPr>
        <w:t>茶叶生长</w:t>
      </w:r>
      <w:r>
        <w:rPr>
          <w:rFonts w:ascii="宋体" w:hAnsi="宋体" w:cs="宋体"/>
          <w:szCs w:val="28"/>
        </w:rPr>
        <w:t>的特点和生态知识。</w:t>
      </w:r>
    </w:p>
    <w:p w14:paraId="1EA7DBE4">
      <w:pPr>
        <w:spacing w:line="360" w:lineRule="auto"/>
        <w:ind w:firstLine="560" w:firstLineChars="200"/>
        <w:rPr>
          <w:rFonts w:hint="eastAsia" w:ascii="宋体" w:hAnsi="宋体" w:cs="宋体"/>
          <w:szCs w:val="28"/>
        </w:rPr>
      </w:pPr>
      <w:r>
        <w:rPr>
          <w:rFonts w:ascii="宋体" w:hAnsi="宋体" w:cs="宋体"/>
          <w:szCs w:val="28"/>
        </w:rPr>
        <w:t xml:space="preserve">(2) </w:t>
      </w:r>
      <w:r>
        <w:rPr>
          <w:rFonts w:hint="eastAsia" w:ascii="宋体" w:hAnsi="宋体" w:cs="宋体"/>
          <w:szCs w:val="28"/>
        </w:rPr>
        <w:t>茶叶实地采摘</w:t>
      </w:r>
      <w:r>
        <w:rPr>
          <w:rFonts w:ascii="宋体" w:hAnsi="宋体" w:cs="宋体"/>
          <w:szCs w:val="28"/>
        </w:rPr>
        <w:t>实践：</w:t>
      </w:r>
      <w:r>
        <w:rPr>
          <w:rFonts w:hint="eastAsia" w:ascii="宋体" w:hAnsi="宋体" w:cs="宋体"/>
          <w:szCs w:val="28"/>
        </w:rPr>
        <w:t>实地</w:t>
      </w:r>
      <w:r>
        <w:rPr>
          <w:rFonts w:ascii="宋体" w:hAnsi="宋体" w:cs="宋体"/>
          <w:szCs w:val="28"/>
        </w:rPr>
        <w:t>体验</w:t>
      </w:r>
      <w:r>
        <w:rPr>
          <w:rFonts w:hint="eastAsia" w:ascii="宋体" w:hAnsi="宋体" w:cs="宋体"/>
          <w:szCs w:val="28"/>
        </w:rPr>
        <w:t>摘茶采茶</w:t>
      </w:r>
      <w:r>
        <w:rPr>
          <w:rFonts w:ascii="宋体" w:hAnsi="宋体" w:cs="宋体"/>
          <w:szCs w:val="28"/>
        </w:rPr>
        <w:t>，让学生亲身参与</w:t>
      </w:r>
      <w:r>
        <w:rPr>
          <w:rFonts w:hint="eastAsia" w:ascii="宋体" w:hAnsi="宋体" w:cs="宋体"/>
          <w:szCs w:val="28"/>
        </w:rPr>
        <w:t>采摘茶叶的</w:t>
      </w:r>
      <w:r>
        <w:rPr>
          <w:rFonts w:ascii="宋体" w:hAnsi="宋体" w:cs="宋体"/>
          <w:szCs w:val="28"/>
        </w:rPr>
        <w:t>过程</w:t>
      </w:r>
      <w:r>
        <w:rPr>
          <w:rFonts w:hint="eastAsia" w:ascii="宋体" w:hAnsi="宋体" w:cs="宋体"/>
          <w:szCs w:val="28"/>
        </w:rPr>
        <w:t>中</w:t>
      </w:r>
      <w:r>
        <w:rPr>
          <w:rFonts w:ascii="宋体" w:hAnsi="宋体" w:cs="宋体"/>
          <w:szCs w:val="28"/>
        </w:rPr>
        <w:t>，体验到</w:t>
      </w:r>
      <w:r>
        <w:rPr>
          <w:rFonts w:hint="eastAsia" w:ascii="宋体" w:hAnsi="宋体" w:cs="宋体"/>
          <w:szCs w:val="28"/>
        </w:rPr>
        <w:t>采茶、存茶、择茶</w:t>
      </w:r>
      <w:r>
        <w:rPr>
          <w:rFonts w:ascii="宋体" w:hAnsi="宋体" w:cs="宋体"/>
          <w:szCs w:val="28"/>
        </w:rPr>
        <w:t>等</w:t>
      </w:r>
      <w:r>
        <w:rPr>
          <w:rFonts w:hint="eastAsia" w:ascii="宋体" w:hAnsi="宋体" w:cs="宋体"/>
          <w:szCs w:val="28"/>
        </w:rPr>
        <w:t>各</w:t>
      </w:r>
      <w:r>
        <w:rPr>
          <w:rFonts w:ascii="宋体" w:hAnsi="宋体" w:cs="宋体"/>
          <w:szCs w:val="28"/>
        </w:rPr>
        <w:t>环节，以此加深对</w:t>
      </w:r>
      <w:r>
        <w:rPr>
          <w:rFonts w:hint="eastAsia" w:ascii="宋体" w:hAnsi="宋体" w:cs="宋体"/>
          <w:szCs w:val="28"/>
        </w:rPr>
        <w:t>茶叶采摘过程</w:t>
      </w:r>
      <w:r>
        <w:rPr>
          <w:rFonts w:ascii="宋体" w:hAnsi="宋体" w:cs="宋体"/>
          <w:szCs w:val="28"/>
        </w:rPr>
        <w:t>的认识和了解，体验</w:t>
      </w:r>
      <w:r>
        <w:rPr>
          <w:rFonts w:hint="eastAsia" w:ascii="宋体" w:hAnsi="宋体" w:cs="宋体"/>
          <w:szCs w:val="28"/>
        </w:rPr>
        <w:t>采摘</w:t>
      </w:r>
      <w:r>
        <w:rPr>
          <w:rFonts w:ascii="宋体" w:hAnsi="宋体" w:cs="宋体"/>
          <w:szCs w:val="28"/>
        </w:rPr>
        <w:t>的艰辛和</w:t>
      </w:r>
      <w:r>
        <w:rPr>
          <w:rFonts w:hint="eastAsia" w:ascii="宋体" w:hAnsi="宋体" w:cs="宋体"/>
          <w:szCs w:val="28"/>
        </w:rPr>
        <w:t>收获。</w:t>
      </w:r>
    </w:p>
    <w:p w14:paraId="5B11B04C">
      <w:pPr>
        <w:spacing w:line="360" w:lineRule="auto"/>
        <w:ind w:firstLine="560" w:firstLineChars="200"/>
        <w:rPr>
          <w:rFonts w:hint="eastAsia" w:ascii="宋体" w:hAnsi="宋体" w:cs="宋体"/>
          <w:szCs w:val="28"/>
        </w:rPr>
      </w:pPr>
      <w:r>
        <w:rPr>
          <w:rFonts w:ascii="宋体" w:hAnsi="宋体" w:cs="宋体"/>
          <w:szCs w:val="28"/>
        </w:rPr>
        <w:t xml:space="preserve">(3) </w:t>
      </w:r>
      <w:r>
        <w:rPr>
          <w:rFonts w:hint="eastAsia" w:ascii="宋体" w:hAnsi="宋体" w:cs="宋体"/>
          <w:szCs w:val="28"/>
        </w:rPr>
        <w:t>茶叶加工产品推广</w:t>
      </w:r>
      <w:r>
        <w:rPr>
          <w:rFonts w:ascii="宋体" w:hAnsi="宋体" w:cs="宋体"/>
          <w:szCs w:val="28"/>
        </w:rPr>
        <w:t>：</w:t>
      </w:r>
    </w:p>
    <w:p w14:paraId="68FD1CBE">
      <w:pPr>
        <w:spacing w:line="360" w:lineRule="auto"/>
        <w:ind w:firstLine="560" w:firstLineChars="200"/>
        <w:rPr>
          <w:rFonts w:hint="eastAsia" w:ascii="宋体" w:hAnsi="宋体" w:cs="宋体"/>
          <w:szCs w:val="28"/>
        </w:rPr>
      </w:pPr>
      <w:r>
        <w:rPr>
          <w:rFonts w:ascii="宋体" w:hAnsi="宋体" w:cs="宋体"/>
          <w:szCs w:val="28"/>
        </w:rPr>
        <w:t>①</w:t>
      </w:r>
      <w:r>
        <w:rPr>
          <w:rFonts w:hint="eastAsia" w:ascii="宋体" w:hAnsi="宋体" w:cs="宋体"/>
          <w:szCs w:val="28"/>
        </w:rPr>
        <w:t>线上推广策略：利用线上平台，如网页和公众号，展示产品介绍、地方特色、合作伙伴及联系方式等关键信息，为大众提供沉浸式的茶叶种植体验，引导他们深入了解所产产品；</w:t>
      </w:r>
    </w:p>
    <w:p w14:paraId="297FB67C">
      <w:pPr>
        <w:spacing w:line="360" w:lineRule="auto"/>
        <w:ind w:firstLine="560" w:firstLineChars="200"/>
        <w:rPr>
          <w:rFonts w:hint="eastAsia" w:ascii="宋体" w:hAnsi="宋体" w:cs="宋体"/>
          <w:szCs w:val="28"/>
        </w:rPr>
      </w:pPr>
      <w:r>
        <w:rPr>
          <w:rFonts w:ascii="宋体" w:hAnsi="宋体" w:cs="宋体"/>
          <w:szCs w:val="28"/>
        </w:rPr>
        <w:t>②</w:t>
      </w:r>
      <w:r>
        <w:rPr>
          <w:rFonts w:hint="eastAsia" w:ascii="宋体" w:hAnsi="宋体" w:cs="宋体"/>
          <w:szCs w:val="28"/>
        </w:rPr>
        <w:t>线下销售：向合作公司供应成品，可进行二次加工，如制作成礼盒，用于节日或年会的福利发放，通过公司员工的体验和分享，实现产品宣传的目的。</w:t>
      </w:r>
    </w:p>
    <w:p w14:paraId="74F96A97">
      <w:pPr>
        <w:spacing w:line="360" w:lineRule="auto"/>
        <w:ind w:firstLine="560" w:firstLineChars="200"/>
        <w:rPr>
          <w:rFonts w:hint="eastAsia" w:ascii="宋体" w:hAnsi="宋体" w:cs="宋体"/>
          <w:szCs w:val="28"/>
        </w:rPr>
      </w:pPr>
      <w:r>
        <w:rPr>
          <w:rFonts w:ascii="宋体" w:hAnsi="宋体" w:cs="宋体"/>
          <w:szCs w:val="28"/>
        </w:rPr>
        <w:t xml:space="preserve">(4) </w:t>
      </w:r>
      <w:r>
        <w:rPr>
          <w:rFonts w:hint="eastAsia" w:ascii="宋体" w:hAnsi="宋体" w:cs="宋体"/>
          <w:szCs w:val="28"/>
        </w:rPr>
        <w:t>茶文化趣味竞赛</w:t>
      </w:r>
      <w:r>
        <w:rPr>
          <w:rFonts w:ascii="宋体" w:hAnsi="宋体" w:cs="宋体"/>
          <w:szCs w:val="28"/>
        </w:rPr>
        <w:t>：</w:t>
      </w:r>
    </w:p>
    <w:p w14:paraId="4962DFEA">
      <w:pPr>
        <w:spacing w:line="360" w:lineRule="auto"/>
        <w:ind w:firstLine="560" w:firstLineChars="200"/>
        <w:rPr>
          <w:rFonts w:hint="eastAsia" w:ascii="宋体" w:hAnsi="宋体" w:cs="宋体"/>
          <w:szCs w:val="28"/>
        </w:rPr>
      </w:pPr>
      <w:r>
        <w:rPr>
          <w:rFonts w:ascii="宋体" w:hAnsi="宋体" w:cs="宋体"/>
          <w:szCs w:val="28"/>
        </w:rPr>
        <w:t>①</w:t>
      </w:r>
      <w:r>
        <w:rPr>
          <w:rFonts w:hint="eastAsia" w:ascii="宋体" w:hAnsi="宋体" w:cs="宋体"/>
          <w:szCs w:val="28"/>
        </w:rPr>
        <w:t>限时采摘</w:t>
      </w:r>
      <w:r>
        <w:rPr>
          <w:rFonts w:ascii="宋体" w:hAnsi="宋体" w:cs="宋体"/>
          <w:szCs w:val="28"/>
        </w:rPr>
        <w:t>比赛：</w:t>
      </w:r>
      <w:r>
        <w:rPr>
          <w:rFonts w:hint="eastAsia" w:ascii="宋体" w:hAnsi="宋体" w:cs="宋体"/>
          <w:szCs w:val="28"/>
        </w:rPr>
        <w:t>将学生分组，进行采摘速度、数量和品质的竞赛。每组分配特定区域，在规定时间内完成采摘任务。比赛结束后，根据不同条件评选出优胜组。</w:t>
      </w:r>
    </w:p>
    <w:p w14:paraId="67C78ED8">
      <w:pPr>
        <w:spacing w:line="360" w:lineRule="auto"/>
        <w:ind w:firstLine="560" w:firstLineChars="200"/>
        <w:rPr>
          <w:rFonts w:hint="eastAsia" w:ascii="宋体" w:hAnsi="宋体" w:cs="宋体"/>
          <w:szCs w:val="28"/>
        </w:rPr>
      </w:pPr>
      <w:r>
        <w:rPr>
          <w:rFonts w:ascii="宋体" w:hAnsi="宋体" w:cs="宋体"/>
          <w:szCs w:val="28"/>
        </w:rPr>
        <w:t>②</w:t>
      </w:r>
      <w:r>
        <w:rPr>
          <w:rFonts w:hint="eastAsia" w:ascii="宋体" w:hAnsi="宋体" w:cs="宋体"/>
          <w:szCs w:val="28"/>
        </w:rPr>
        <w:t>茶地寻宝竞赛</w:t>
      </w:r>
      <w:r>
        <w:rPr>
          <w:rFonts w:ascii="宋体" w:hAnsi="宋体" w:cs="宋体"/>
          <w:szCs w:val="28"/>
        </w:rPr>
        <w:t>：</w:t>
      </w:r>
      <w:r>
        <w:rPr>
          <w:rFonts w:hint="eastAsia" w:ascii="宋体" w:hAnsi="宋体" w:cs="宋体"/>
          <w:szCs w:val="28"/>
        </w:rPr>
        <w:t>将学生分组，通过问卷游戏表格，在茶叶种植基地内寻找答案。问题涉及茶叶品种识别、地区差异比较、灌溉技术对茶叶特征的影响等。</w:t>
      </w:r>
    </w:p>
    <w:p w14:paraId="63784D51">
      <w:pPr>
        <w:spacing w:line="360" w:lineRule="auto"/>
        <w:ind w:firstLine="560" w:firstLineChars="200"/>
        <w:rPr>
          <w:rFonts w:hint="eastAsia" w:ascii="宋体" w:hAnsi="宋体" w:cs="宋体"/>
          <w:szCs w:val="28"/>
        </w:rPr>
      </w:pPr>
      <w:r>
        <w:rPr>
          <w:rFonts w:ascii="宋体" w:hAnsi="宋体" w:cs="宋体"/>
          <w:szCs w:val="28"/>
        </w:rPr>
        <w:t>③</w:t>
      </w:r>
      <w:r>
        <w:rPr>
          <w:rFonts w:hint="eastAsia" w:ascii="宋体" w:hAnsi="宋体" w:cs="宋体"/>
          <w:szCs w:val="28"/>
        </w:rPr>
        <w:t>茶文化知识抢答</w:t>
      </w:r>
      <w:r>
        <w:rPr>
          <w:rFonts w:ascii="宋体" w:hAnsi="宋体" w:cs="宋体"/>
          <w:szCs w:val="28"/>
        </w:rPr>
        <w:t>：</w:t>
      </w:r>
      <w:r>
        <w:rPr>
          <w:rFonts w:hint="eastAsia" w:ascii="宋体" w:hAnsi="宋体" w:cs="宋体"/>
          <w:szCs w:val="28"/>
        </w:rPr>
        <w:t>参与者需回答关于茶的基础知识问题，如茉莉花茶的成分、英文中</w:t>
      </w:r>
      <w:r>
        <w:rPr>
          <w:rFonts w:ascii="宋体" w:hAnsi="宋体" w:cs="宋体"/>
          <w:szCs w:val="28"/>
        </w:rPr>
        <w:t>"BLACK TEA"</w:t>
      </w:r>
      <w:r>
        <w:rPr>
          <w:rFonts w:hint="eastAsia" w:ascii="宋体" w:hAnsi="宋体" w:cs="宋体"/>
          <w:szCs w:val="28"/>
        </w:rPr>
        <w:t>的含义等。采用积分制，得分最高者获胜。</w:t>
      </w:r>
    </w:p>
    <w:p w14:paraId="3DF47B12">
      <w:pPr>
        <w:spacing w:line="360" w:lineRule="auto"/>
        <w:ind w:firstLine="560" w:firstLineChars="200"/>
        <w:rPr>
          <w:rFonts w:hint="eastAsia" w:ascii="宋体" w:hAnsi="宋体" w:cs="宋体"/>
          <w:szCs w:val="28"/>
        </w:rPr>
      </w:pPr>
      <w:r>
        <w:rPr>
          <w:rFonts w:ascii="宋体" w:hAnsi="宋体" w:cs="宋体"/>
          <w:szCs w:val="28"/>
        </w:rPr>
        <w:t>④</w:t>
      </w:r>
      <w:r>
        <w:rPr>
          <w:rFonts w:hint="eastAsia" w:ascii="宋体" w:hAnsi="宋体" w:cs="宋体"/>
          <w:szCs w:val="28"/>
        </w:rPr>
        <w:t>产品推广大使</w:t>
      </w:r>
      <w:r>
        <w:rPr>
          <w:rFonts w:ascii="宋体" w:hAnsi="宋体" w:cs="宋体"/>
          <w:szCs w:val="28"/>
        </w:rPr>
        <w:t>：</w:t>
      </w:r>
      <w:r>
        <w:rPr>
          <w:rFonts w:hint="eastAsia" w:ascii="宋体" w:hAnsi="宋体" w:cs="宋体"/>
          <w:szCs w:val="28"/>
        </w:rPr>
        <w:t>学生将采摘的茶叶带回家，结合茶叶健康营养知识，设计多样化的产品。</w:t>
      </w:r>
    </w:p>
    <w:p w14:paraId="4EAC367E">
      <w:pPr>
        <w:spacing w:line="360" w:lineRule="auto"/>
        <w:ind w:firstLine="560" w:firstLineChars="200"/>
        <w:rPr>
          <w:rFonts w:hint="eastAsia" w:ascii="宋体" w:hAnsi="宋体" w:cs="宋体"/>
          <w:szCs w:val="28"/>
        </w:rPr>
      </w:pPr>
      <w:r>
        <w:rPr>
          <w:rFonts w:ascii="宋体" w:hAnsi="宋体" w:cs="宋体"/>
          <w:szCs w:val="28"/>
        </w:rPr>
        <w:t>(</w:t>
      </w:r>
      <w:r>
        <w:rPr>
          <w:rFonts w:hint="eastAsia" w:ascii="宋体" w:hAnsi="宋体" w:cs="宋体"/>
          <w:szCs w:val="28"/>
        </w:rPr>
        <w:t>5</w:t>
      </w:r>
      <w:r>
        <w:rPr>
          <w:rFonts w:ascii="宋体" w:hAnsi="宋体" w:cs="宋体"/>
          <w:szCs w:val="28"/>
        </w:rPr>
        <w:t xml:space="preserve">) </w:t>
      </w:r>
      <w:r>
        <w:rPr>
          <w:rFonts w:hint="eastAsia" w:ascii="宋体" w:hAnsi="宋体" w:cs="宋体"/>
          <w:szCs w:val="28"/>
        </w:rPr>
        <w:t>感悟分享与交流</w:t>
      </w:r>
      <w:r>
        <w:rPr>
          <w:rFonts w:ascii="宋体" w:hAnsi="宋体" w:cs="宋体"/>
          <w:szCs w:val="28"/>
        </w:rPr>
        <w:t>：</w:t>
      </w:r>
    </w:p>
    <w:p w14:paraId="18CF25BA">
      <w:pPr>
        <w:spacing w:line="360" w:lineRule="auto"/>
        <w:ind w:firstLine="560" w:firstLineChars="200"/>
        <w:rPr>
          <w:rFonts w:hint="eastAsia" w:ascii="宋体" w:hAnsi="宋体" w:cs="宋体"/>
          <w:szCs w:val="28"/>
        </w:rPr>
      </w:pPr>
      <w:r>
        <w:rPr>
          <w:rFonts w:ascii="宋体" w:hAnsi="宋体" w:cs="宋体"/>
          <w:szCs w:val="28"/>
        </w:rPr>
        <w:t>①</w:t>
      </w:r>
      <w:r>
        <w:rPr>
          <w:rFonts w:hint="eastAsia" w:ascii="宋体" w:hAnsi="宋体" w:cs="宋体"/>
          <w:szCs w:val="28"/>
        </w:rPr>
        <w:t>采茶过程的收获</w:t>
      </w:r>
      <w:r>
        <w:rPr>
          <w:rFonts w:ascii="宋体" w:hAnsi="宋体" w:cs="宋体"/>
          <w:szCs w:val="28"/>
        </w:rPr>
        <w:t>：</w:t>
      </w:r>
      <w:r>
        <w:rPr>
          <w:rFonts w:hint="eastAsia" w:ascii="宋体" w:hAnsi="宋体" w:cs="宋体"/>
          <w:szCs w:val="28"/>
        </w:rPr>
        <w:t>邀请学生分享采茶过程中的深刻印象和个人感受；</w:t>
      </w:r>
    </w:p>
    <w:p w14:paraId="0B298873">
      <w:pPr>
        <w:spacing w:line="360" w:lineRule="auto"/>
        <w:ind w:firstLine="560" w:firstLineChars="200"/>
        <w:rPr>
          <w:rFonts w:hint="eastAsia" w:ascii="宋体" w:hAnsi="宋体" w:cs="宋体"/>
          <w:szCs w:val="28"/>
        </w:rPr>
      </w:pPr>
      <w:r>
        <w:rPr>
          <w:rFonts w:ascii="宋体" w:hAnsi="宋体" w:cs="宋体"/>
          <w:szCs w:val="28"/>
        </w:rPr>
        <w:t>②</w:t>
      </w:r>
      <w:r>
        <w:rPr>
          <w:rFonts w:hint="eastAsia" w:ascii="宋体" w:hAnsi="宋体" w:cs="宋体"/>
          <w:szCs w:val="28"/>
        </w:rPr>
        <w:t>遇到的困难及解决措施</w:t>
      </w:r>
      <w:r>
        <w:rPr>
          <w:rFonts w:ascii="宋体" w:hAnsi="宋体" w:cs="宋体"/>
          <w:szCs w:val="28"/>
        </w:rPr>
        <w:t>：</w:t>
      </w:r>
      <w:r>
        <w:rPr>
          <w:rFonts w:hint="eastAsia" w:ascii="宋体" w:hAnsi="宋体" w:cs="宋体"/>
          <w:szCs w:val="28"/>
        </w:rPr>
        <w:t>学生反思采茶过程中遇到的挑战，以及如何克服这些困难；</w:t>
      </w:r>
    </w:p>
    <w:p w14:paraId="7B019B59">
      <w:pPr>
        <w:spacing w:line="360" w:lineRule="auto"/>
        <w:ind w:firstLine="560" w:firstLineChars="200"/>
        <w:rPr>
          <w:rFonts w:hint="eastAsia" w:ascii="宋体" w:hAnsi="宋体" w:cs="宋体"/>
          <w:szCs w:val="28"/>
        </w:rPr>
      </w:pPr>
      <w:r>
        <w:rPr>
          <w:rFonts w:ascii="宋体" w:hAnsi="宋体" w:cs="宋体"/>
          <w:szCs w:val="28"/>
        </w:rPr>
        <w:t>③</w:t>
      </w:r>
      <w:r>
        <w:rPr>
          <w:rFonts w:hint="eastAsia" w:ascii="宋体" w:hAnsi="宋体" w:cs="宋体"/>
          <w:szCs w:val="28"/>
        </w:rPr>
        <w:t>改善建议</w:t>
      </w:r>
      <w:r>
        <w:rPr>
          <w:rFonts w:ascii="宋体" w:hAnsi="宋体" w:cs="宋体"/>
          <w:szCs w:val="28"/>
        </w:rPr>
        <w:t>：</w:t>
      </w:r>
      <w:r>
        <w:rPr>
          <w:rFonts w:hint="eastAsia" w:ascii="宋体" w:hAnsi="宋体" w:cs="宋体"/>
          <w:szCs w:val="28"/>
        </w:rPr>
        <w:t>学生提出对活动过程的改进建议，以期优化未来的活动体验。</w:t>
      </w:r>
    </w:p>
    <w:p w14:paraId="0D1DD6E1">
      <w:pPr>
        <w:spacing w:line="360" w:lineRule="auto"/>
        <w:ind w:firstLine="560" w:firstLineChars="200"/>
        <w:rPr>
          <w:rFonts w:hint="eastAsia" w:ascii="宋体" w:hAnsi="宋体" w:cs="宋体"/>
          <w:szCs w:val="28"/>
        </w:rPr>
      </w:pPr>
    </w:p>
    <w:p w14:paraId="0040AE8F">
      <w:pPr>
        <w:ind w:firstLine="640"/>
        <w:jc w:val="center"/>
        <w:rPr>
          <w:rFonts w:hint="default" w:ascii="黑体" w:hAnsi="黑体" w:eastAsia="黑体" w:cs="黑体"/>
          <w:b/>
          <w:bCs/>
          <w:sz w:val="32"/>
          <w:szCs w:val="32"/>
          <w:lang w:val="en-US" w:eastAsia="zh-CN"/>
        </w:rPr>
      </w:pPr>
      <w:r>
        <w:rPr>
          <w:rFonts w:hint="eastAsia" w:ascii="黑体" w:hAnsi="黑体" w:eastAsia="黑体" w:cs="黑体"/>
          <w:b/>
          <w:bCs/>
          <w:sz w:val="32"/>
          <w:szCs w:val="32"/>
          <w:lang w:val="en-US" w:eastAsia="zh-CN"/>
        </w:rPr>
        <w:t>结束语</w:t>
      </w:r>
    </w:p>
    <w:p w14:paraId="1E26F18B">
      <w:pPr>
        <w:spacing w:line="360" w:lineRule="auto"/>
        <w:ind w:firstLine="560" w:firstLineChars="200"/>
        <w:rPr>
          <w:rFonts w:hint="eastAsia" w:ascii="宋体" w:hAnsi="宋体" w:cs="宋体"/>
          <w:szCs w:val="28"/>
        </w:rPr>
      </w:pPr>
      <w:r>
        <w:rPr>
          <w:rFonts w:hint="eastAsia" w:ascii="宋体" w:hAnsi="宋体" w:cs="宋体"/>
          <w:szCs w:val="28"/>
        </w:rPr>
        <w:t>在银星村进行的这次深入调研，使我们团队对当地的茶叶种植技术与创新实践有了全面的认识。银星村的茶叶产业已经取得了令人瞩目的成就，不仅在提升茶叶品质和增加产量上取得了显著进步，而且在推动当地经济发展和提高茶农收入方面发挥了重要作用。</w:t>
      </w:r>
    </w:p>
    <w:p w14:paraId="1C48BEB2">
      <w:pPr>
        <w:spacing w:line="360" w:lineRule="auto"/>
        <w:ind w:firstLine="560" w:firstLineChars="200"/>
        <w:rPr>
          <w:rFonts w:hint="eastAsia" w:ascii="宋体" w:hAnsi="宋体" w:cs="宋体"/>
          <w:szCs w:val="28"/>
        </w:rPr>
      </w:pPr>
      <w:r>
        <w:rPr>
          <w:rFonts w:hint="eastAsia" w:ascii="宋体" w:hAnsi="宋体" w:cs="宋体"/>
          <w:szCs w:val="28"/>
        </w:rPr>
        <w:t>我们的“智农润乡，茶香茗扬”团队在此次社会实践中积累了宝贵的经验。我们深入田间地头，与茶农、工厂工人、村干部进行了深入交流与合作，这些经历极大地丰富了我们的知识和视野。通过实地调研，我们将理论知识与农业实践相结合，为银星村的茶叶种植提供了</w:t>
      </w:r>
      <w:r>
        <w:rPr>
          <w:rFonts w:hint="eastAsia" w:ascii="宋体" w:hAnsi="宋体" w:cs="宋体"/>
          <w:szCs w:val="28"/>
          <w:lang w:val="en-US" w:eastAsia="zh-CN"/>
        </w:rPr>
        <w:t>一些具有一定可行性的建议</w:t>
      </w:r>
      <w:r>
        <w:rPr>
          <w:rFonts w:hint="eastAsia" w:ascii="宋体" w:hAnsi="宋体" w:cs="宋体"/>
          <w:szCs w:val="28"/>
        </w:rPr>
        <w:t>，同时也认识到了自身在专业知识方面的不足。</w:t>
      </w:r>
    </w:p>
    <w:p w14:paraId="59163486">
      <w:pPr>
        <w:spacing w:line="360" w:lineRule="auto"/>
        <w:ind w:firstLine="560" w:firstLineChars="200"/>
        <w:rPr>
          <w:rFonts w:hint="eastAsia" w:ascii="宋体" w:hAnsi="宋体" w:cs="宋体"/>
          <w:szCs w:val="28"/>
        </w:rPr>
      </w:pPr>
      <w:r>
        <w:rPr>
          <w:rFonts w:hint="eastAsia" w:ascii="宋体" w:hAnsi="宋体" w:cs="宋体"/>
          <w:szCs w:val="28"/>
        </w:rPr>
        <w:t>展望未来，银星村持续加强技术创新，特别是在茶叶种植、加工、包装等关键环节，引入现代化技术和设备，以提升茶叶的整体品质和市场竞争力。同时，加强品牌建设，通过有效的市场营销策略，提高银星村茶叶品牌的知名度和美誉度。</w:t>
      </w:r>
    </w:p>
    <w:p w14:paraId="7217FA04">
      <w:pPr>
        <w:spacing w:line="360" w:lineRule="auto"/>
        <w:ind w:firstLine="560" w:firstLineChars="200"/>
        <w:rPr>
          <w:rFonts w:hint="eastAsia" w:ascii="宋体" w:hAnsi="宋体" w:cs="宋体"/>
          <w:szCs w:val="28"/>
        </w:rPr>
      </w:pPr>
      <w:r>
        <w:rPr>
          <w:rFonts w:hint="eastAsia" w:ascii="宋体" w:hAnsi="宋体" w:cs="宋体"/>
          <w:szCs w:val="28"/>
        </w:rPr>
        <w:t>我们团队也将以此次社会实践为契机，继续深化对农业现代化的研究和探索，将所学知识和技能运用到更多的乡村振兴项目中，为推动农业产业的可持续发展贡献力量。</w:t>
      </w:r>
    </w:p>
    <w:p w14:paraId="6D60C64F">
      <w:pPr>
        <w:spacing w:line="360" w:lineRule="auto"/>
        <w:ind w:firstLine="560" w:firstLineChars="200"/>
        <w:rPr>
          <w:rFonts w:hint="eastAsia" w:ascii="宋体" w:hAnsi="宋体" w:cs="宋体"/>
          <w:szCs w:val="28"/>
        </w:rPr>
      </w:pPr>
      <w:r>
        <w:rPr>
          <w:rFonts w:hint="eastAsia" w:ascii="宋体" w:hAnsi="宋体" w:cs="宋体"/>
          <w:szCs w:val="28"/>
        </w:rPr>
        <w:t>综上所述，银星村的茶叶产业拥有广阔的发展前景。我们相信，通过不断的努力和创新，银星村的茶叶产业将实现更加辉煌的未来。同时，我们的团队也将在乡村振兴的道路上，继续贡献我们的智慧和力量。</w:t>
      </w:r>
    </w:p>
    <w:p w14:paraId="564880AB">
      <w:pPr>
        <w:spacing w:line="360" w:lineRule="auto"/>
        <w:ind w:firstLine="480" w:firstLineChars="200"/>
        <w:rPr>
          <w:rFonts w:hint="eastAsia" w:ascii="宋体" w:hAnsi="宋体" w:cs="宋体"/>
          <w:sz w:val="24"/>
        </w:rPr>
      </w:pPr>
    </w:p>
    <w:p w14:paraId="0E6F7DAD">
      <w:pPr>
        <w:spacing w:line="360" w:lineRule="auto"/>
        <w:ind w:firstLine="480" w:firstLineChars="200"/>
        <w:rPr>
          <w:rFonts w:hint="eastAsia" w:ascii="宋体" w:hAnsi="宋体" w:cs="宋体"/>
          <w:sz w:val="24"/>
        </w:rPr>
      </w:pPr>
    </w:p>
    <w:p w14:paraId="653CD213">
      <w:pPr>
        <w:widowControl/>
        <w:ind w:firstLine="480"/>
        <w:rPr>
          <w:rFonts w:hint="eastAsia" w:ascii="宋体" w:hAnsi="宋体" w:cs="宋体"/>
          <w:sz w:val="24"/>
        </w:rPr>
      </w:pPr>
      <w:r>
        <w:rPr>
          <w:rFonts w:ascii="宋体" w:hAnsi="宋体" w:cs="宋体"/>
          <w:sz w:val="24"/>
        </w:rPr>
        <w:br w:type="page"/>
      </w:r>
    </w:p>
    <w:p w14:paraId="0F2A9077">
      <w:pPr>
        <w:spacing w:line="360" w:lineRule="auto"/>
        <w:jc w:val="center"/>
        <w:rPr>
          <w:rFonts w:hint="eastAsia" w:ascii="黑体" w:hAnsi="黑体" w:eastAsia="黑体" w:cstheme="minorEastAsia"/>
          <w:b/>
          <w:bCs/>
          <w:sz w:val="32"/>
          <w:szCs w:val="32"/>
        </w:rPr>
      </w:pPr>
      <w:r>
        <w:rPr>
          <w:rFonts w:hint="eastAsia" w:ascii="黑体" w:hAnsi="黑体" w:eastAsia="黑体" w:cstheme="minorEastAsia"/>
          <w:b/>
          <w:bCs/>
          <w:sz w:val="32"/>
          <w:szCs w:val="32"/>
        </w:rPr>
        <w:t>参考文献</w:t>
      </w:r>
    </w:p>
    <w:p w14:paraId="3E5A2413">
      <w:pPr>
        <w:spacing w:line="360" w:lineRule="auto"/>
        <w:ind w:firstLine="480"/>
        <w:rPr>
          <w:rFonts w:hint="eastAsia" w:ascii="微软雅黑" w:hAnsi="微软雅黑" w:eastAsia="微软雅黑" w:cs="微软雅黑"/>
          <w:color w:val="666666"/>
          <w:sz w:val="24"/>
          <w:shd w:val="clear" w:color="auto" w:fill="FFFFFF"/>
        </w:rPr>
      </w:pPr>
      <w:r>
        <w:rPr>
          <w:rFonts w:hint="eastAsia" w:ascii="微软雅黑" w:hAnsi="微软雅黑" w:eastAsia="微软雅黑" w:cs="微软雅黑"/>
          <w:color w:val="666666"/>
          <w:sz w:val="24"/>
          <w:shd w:val="clear" w:color="auto" w:fill="FFFFFF"/>
        </w:rPr>
        <w:t>【1】</w:t>
      </w:r>
      <w:r>
        <w:rPr>
          <w:rFonts w:ascii="微软雅黑" w:hAnsi="微软雅黑" w:eastAsia="微软雅黑" w:cs="微软雅黑"/>
          <w:color w:val="666666"/>
          <w:sz w:val="24"/>
          <w:shd w:val="clear" w:color="auto" w:fill="FFFFFF"/>
        </w:rPr>
        <w:t>朱仁登.智能水肥一体机研发和应用[D].武汉轻工大学,2023.</w:t>
      </w:r>
    </w:p>
    <w:p w14:paraId="35455525">
      <w:pPr>
        <w:spacing w:line="360" w:lineRule="auto"/>
        <w:ind w:firstLine="440"/>
        <w:rPr>
          <w:rFonts w:hint="eastAsia" w:ascii="微软雅黑" w:hAnsi="微软雅黑" w:eastAsia="微软雅黑" w:cs="微软雅黑"/>
          <w:color w:val="666666"/>
          <w:sz w:val="22"/>
          <w:szCs w:val="22"/>
          <w:shd w:val="clear" w:color="auto" w:fill="FFFFFF"/>
        </w:rPr>
      </w:pPr>
      <w:r>
        <w:rPr>
          <w:rFonts w:hint="eastAsia" w:ascii="微软雅黑" w:hAnsi="微软雅黑" w:eastAsia="微软雅黑" w:cs="微软雅黑"/>
          <w:color w:val="666666"/>
          <w:sz w:val="22"/>
          <w:szCs w:val="22"/>
          <w:shd w:val="clear" w:color="auto" w:fill="FFFFFF"/>
        </w:rPr>
        <w:t>【2】</w:t>
      </w:r>
      <w:r>
        <w:rPr>
          <w:rFonts w:ascii="微软雅黑" w:hAnsi="微软雅黑" w:eastAsia="微软雅黑" w:cs="微软雅黑"/>
          <w:color w:val="666666"/>
          <w:sz w:val="22"/>
          <w:szCs w:val="22"/>
          <w:shd w:val="clear" w:color="auto" w:fill="FFFFFF"/>
        </w:rPr>
        <w:t>姜岩.基于物联网技术的智能水肥一体机控制系统[D].青岛理工大学,2018.</w:t>
      </w:r>
    </w:p>
    <w:p w14:paraId="4F0DB83D">
      <w:pPr>
        <w:spacing w:line="360" w:lineRule="auto"/>
        <w:ind w:firstLine="440"/>
        <w:rPr>
          <w:rFonts w:hint="eastAsia" w:ascii="微软雅黑" w:hAnsi="微软雅黑" w:eastAsia="微软雅黑" w:cs="微软雅黑"/>
          <w:color w:val="666666"/>
          <w:sz w:val="22"/>
          <w:szCs w:val="22"/>
          <w:shd w:val="clear" w:color="auto" w:fill="FFFFFF"/>
        </w:rPr>
      </w:pPr>
      <w:r>
        <w:rPr>
          <w:rFonts w:hint="eastAsia" w:ascii="微软雅黑" w:hAnsi="微软雅黑" w:eastAsia="微软雅黑" w:cs="微软雅黑"/>
          <w:color w:val="666666"/>
          <w:sz w:val="22"/>
          <w:szCs w:val="22"/>
          <w:shd w:val="clear" w:color="auto" w:fill="FFFFFF"/>
        </w:rPr>
        <w:t>【3】</w:t>
      </w:r>
      <w:r>
        <w:rPr>
          <w:rFonts w:ascii="微软雅黑" w:hAnsi="微软雅黑" w:eastAsia="微软雅黑" w:cs="微软雅黑"/>
          <w:color w:val="666666"/>
          <w:sz w:val="22"/>
          <w:szCs w:val="22"/>
          <w:shd w:val="clear" w:color="auto" w:fill="FFFFFF"/>
        </w:rPr>
        <w:t>姚瑞.基于物联网架构的智能配肥控制系统研究与开发[D].山东大学,2018.</w:t>
      </w:r>
    </w:p>
    <w:p w14:paraId="704B53C1">
      <w:pPr>
        <w:spacing w:line="360" w:lineRule="auto"/>
        <w:ind w:firstLine="480"/>
        <w:rPr>
          <w:rFonts w:hint="eastAsia" w:ascii="微软雅黑" w:hAnsi="微软雅黑" w:eastAsia="微软雅黑" w:cs="微软雅黑"/>
          <w:color w:val="666666"/>
          <w:sz w:val="24"/>
          <w:shd w:val="clear" w:color="auto" w:fill="FFFFFF"/>
        </w:rPr>
      </w:pPr>
      <w:r>
        <w:rPr>
          <w:rFonts w:hint="eastAsia" w:ascii="微软雅黑" w:hAnsi="微软雅黑" w:eastAsia="微软雅黑" w:cs="微软雅黑"/>
          <w:color w:val="666666"/>
          <w:sz w:val="24"/>
          <w:shd w:val="clear" w:color="auto" w:fill="FFFFFF"/>
        </w:rPr>
        <w:t>【4】</w:t>
      </w:r>
      <w:r>
        <w:rPr>
          <w:rFonts w:ascii="微软雅黑" w:hAnsi="微软雅黑" w:eastAsia="微软雅黑" w:cs="微软雅黑"/>
          <w:color w:val="666666"/>
          <w:sz w:val="24"/>
          <w:shd w:val="clear" w:color="auto" w:fill="FFFFFF"/>
        </w:rPr>
        <w:t>聂晶,王念怡,李景彬,等.一种水肥液体的电磁驱动控制装置[P].新疆维吾尔自治区:CN202110234060.X,2024-04-05.</w:t>
      </w:r>
    </w:p>
    <w:p w14:paraId="469EC353">
      <w:pPr>
        <w:spacing w:line="360" w:lineRule="auto"/>
        <w:ind w:firstLine="440"/>
        <w:rPr>
          <w:rFonts w:hint="eastAsia" w:ascii="微软雅黑" w:hAnsi="微软雅黑" w:eastAsia="微软雅黑" w:cs="微软雅黑"/>
          <w:color w:val="666666"/>
          <w:sz w:val="24"/>
          <w:shd w:val="clear" w:color="auto" w:fill="FFFFFF"/>
        </w:rPr>
      </w:pPr>
      <w:r>
        <w:rPr>
          <w:rFonts w:hint="eastAsia" w:ascii="微软雅黑" w:hAnsi="微软雅黑" w:eastAsia="微软雅黑" w:cs="微软雅黑"/>
          <w:color w:val="666666"/>
          <w:sz w:val="22"/>
          <w:szCs w:val="22"/>
          <w:shd w:val="clear" w:color="auto" w:fill="FFFFFF"/>
        </w:rPr>
        <w:t>【5】</w:t>
      </w:r>
      <w:r>
        <w:rPr>
          <w:rFonts w:ascii="微软雅黑" w:hAnsi="微软雅黑" w:eastAsia="微软雅黑" w:cs="微软雅黑"/>
          <w:color w:val="666666"/>
          <w:sz w:val="24"/>
          <w:shd w:val="clear" w:color="auto" w:fill="FFFFFF"/>
        </w:rPr>
        <w:t>褚贵新,王卫兵,张瑞喜,等.用于盐碱土壤节水滴灌的电磁化发生装置[P].新疆:CN201120571817.6,2013-02-20.</w:t>
      </w:r>
    </w:p>
    <w:p w14:paraId="526CDE53">
      <w:pPr>
        <w:spacing w:line="360" w:lineRule="auto"/>
        <w:rPr>
          <w:rFonts w:hint="eastAsia" w:asciiTheme="minorEastAsia" w:hAnsiTheme="minorEastAsia" w:cstheme="minorEastAsia"/>
          <w:szCs w:val="28"/>
        </w:rPr>
      </w:pPr>
    </w:p>
    <w:p w14:paraId="4D02B639">
      <w:pPr>
        <w:widowControl/>
        <w:rPr>
          <w:rFonts w:hint="eastAsia" w:asciiTheme="minorEastAsia" w:hAnsiTheme="minorEastAsia" w:cstheme="minorEastAsia"/>
          <w:szCs w:val="28"/>
        </w:rPr>
      </w:pPr>
      <w:r>
        <w:rPr>
          <w:rFonts w:asciiTheme="minorEastAsia" w:hAnsiTheme="minorEastAsia" w:cstheme="minorEastAsia"/>
          <w:szCs w:val="28"/>
        </w:rPr>
        <w:br w:type="page"/>
      </w:r>
    </w:p>
    <w:p w14:paraId="660E4E78">
      <w:pPr>
        <w:spacing w:line="360" w:lineRule="auto"/>
        <w:rPr>
          <w:rFonts w:hint="eastAsia" w:asciiTheme="minorEastAsia" w:hAnsiTheme="minorEastAsia" w:cstheme="minorEastAsia"/>
          <w:szCs w:val="28"/>
        </w:rPr>
      </w:pPr>
      <w:r>
        <w:rPr>
          <w:rFonts w:hint="eastAsia" w:asciiTheme="minorEastAsia" w:hAnsiTheme="minorEastAsia" w:cstheme="minorEastAsia"/>
          <w:szCs w:val="28"/>
        </w:rPr>
        <w:t>图片：</w:t>
      </w:r>
    </w:p>
    <w:p w14:paraId="213C2C15">
      <w:pPr>
        <w:spacing w:line="360" w:lineRule="auto"/>
        <w:jc w:val="center"/>
        <w:rPr>
          <w:rFonts w:hint="eastAsia" w:asciiTheme="minorEastAsia" w:hAnsiTheme="minorEastAsia" w:cstheme="minorEastAsia"/>
          <w:szCs w:val="28"/>
        </w:rPr>
      </w:pPr>
      <w:r>
        <w:rPr>
          <w:rFonts w:asciiTheme="minorEastAsia" w:hAnsiTheme="minorEastAsia" w:cstheme="minorEastAsia"/>
          <w:szCs w:val="28"/>
        </w:rPr>
        <w:drawing>
          <wp:inline distT="0" distB="0" distL="0" distR="0">
            <wp:extent cx="3843020" cy="2555875"/>
            <wp:effectExtent l="0" t="0" r="5080" b="0"/>
            <wp:docPr id="19669306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30668"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43254" cy="2556000"/>
                    </a:xfrm>
                    <a:prstGeom prst="rect">
                      <a:avLst/>
                    </a:prstGeom>
                    <a:noFill/>
                    <a:ln>
                      <a:noFill/>
                    </a:ln>
                  </pic:spPr>
                </pic:pic>
              </a:graphicData>
            </a:graphic>
          </wp:inline>
        </w:drawing>
      </w:r>
    </w:p>
    <w:p w14:paraId="3A4E606C">
      <w:pPr>
        <w:spacing w:line="360" w:lineRule="auto"/>
        <w:jc w:val="center"/>
        <w:rPr>
          <w:rFonts w:hint="eastAsia" w:asciiTheme="minorEastAsia" w:hAnsiTheme="minorEastAsia" w:cstheme="minorEastAsia"/>
          <w:szCs w:val="28"/>
        </w:rPr>
      </w:pPr>
      <w:r>
        <w:rPr>
          <w:rFonts w:asciiTheme="minorEastAsia" w:hAnsiTheme="minorEastAsia" w:cstheme="minorEastAsia"/>
          <w:szCs w:val="28"/>
        </w:rPr>
        <w:drawing>
          <wp:inline distT="0" distB="0" distL="0" distR="0">
            <wp:extent cx="3870325" cy="2555875"/>
            <wp:effectExtent l="0" t="0" r="0" b="0"/>
            <wp:docPr id="15749428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42867"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870581" cy="2556000"/>
                    </a:xfrm>
                    <a:prstGeom prst="rect">
                      <a:avLst/>
                    </a:prstGeom>
                    <a:noFill/>
                    <a:ln>
                      <a:noFill/>
                    </a:ln>
                  </pic:spPr>
                </pic:pic>
              </a:graphicData>
            </a:graphic>
          </wp:inline>
        </w:drawing>
      </w:r>
    </w:p>
    <w:p w14:paraId="32577F00">
      <w:pPr>
        <w:spacing w:line="360" w:lineRule="auto"/>
        <w:jc w:val="center"/>
        <w:rPr>
          <w:rFonts w:hint="eastAsia" w:asciiTheme="minorEastAsia" w:hAnsiTheme="minorEastAsia" w:cstheme="minorEastAsia"/>
          <w:szCs w:val="28"/>
        </w:rPr>
      </w:pPr>
      <w:r>
        <w:rPr>
          <w:rFonts w:asciiTheme="minorEastAsia" w:hAnsiTheme="minorEastAsia" w:cstheme="minorEastAsia"/>
          <w:szCs w:val="28"/>
        </w:rPr>
        <w:drawing>
          <wp:inline distT="0" distB="0" distL="0" distR="0">
            <wp:extent cx="3902710" cy="2555875"/>
            <wp:effectExtent l="0" t="0" r="2540" b="0"/>
            <wp:docPr id="17112468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46808"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903323" cy="2556000"/>
                    </a:xfrm>
                    <a:prstGeom prst="rect">
                      <a:avLst/>
                    </a:prstGeom>
                    <a:noFill/>
                    <a:ln>
                      <a:noFill/>
                    </a:ln>
                  </pic:spPr>
                </pic:pic>
              </a:graphicData>
            </a:graphic>
          </wp:inline>
        </w:drawing>
      </w:r>
      <w:r>
        <w:rPr>
          <w:rFonts w:asciiTheme="minorEastAsia" w:hAnsiTheme="minorEastAsia" w:cstheme="minorEastAsia"/>
          <w:szCs w:val="28"/>
        </w:rPr>
        <w:drawing>
          <wp:inline distT="0" distB="0" distL="0" distR="0">
            <wp:extent cx="3875405" cy="2555875"/>
            <wp:effectExtent l="0" t="0" r="0" b="0"/>
            <wp:docPr id="7141067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6788" name="图片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875526" cy="2556000"/>
                    </a:xfrm>
                    <a:prstGeom prst="rect">
                      <a:avLst/>
                    </a:prstGeom>
                    <a:noFill/>
                    <a:ln>
                      <a:noFill/>
                    </a:ln>
                  </pic:spPr>
                </pic:pic>
              </a:graphicData>
            </a:graphic>
          </wp:inline>
        </w:drawing>
      </w:r>
    </w:p>
    <w:p w14:paraId="2A847BE0">
      <w:pPr>
        <w:spacing w:line="360" w:lineRule="auto"/>
        <w:jc w:val="center"/>
        <w:rPr>
          <w:rFonts w:hint="eastAsia" w:asciiTheme="minorEastAsia" w:hAnsiTheme="minorEastAsia" w:cstheme="minorEastAsia"/>
          <w:szCs w:val="28"/>
        </w:rPr>
      </w:pPr>
      <w:r>
        <w:rPr>
          <w:rFonts w:hint="eastAsia" w:asciiTheme="minorEastAsia" w:hAnsiTheme="minorEastAsia" w:cstheme="minorEastAsia"/>
          <w:szCs w:val="28"/>
        </w:rPr>
        <w:t>走访当地茶农</w:t>
      </w:r>
    </w:p>
    <w:p w14:paraId="54B17C7F">
      <w:pPr>
        <w:spacing w:line="360" w:lineRule="auto"/>
        <w:jc w:val="center"/>
        <w:rPr>
          <w:rFonts w:hint="eastAsia" w:asciiTheme="minorEastAsia" w:hAnsiTheme="minorEastAsia" w:cstheme="minorEastAsia"/>
          <w:szCs w:val="28"/>
        </w:rPr>
      </w:pPr>
      <w:r>
        <w:rPr>
          <w:rFonts w:asciiTheme="minorEastAsia" w:hAnsiTheme="minorEastAsia" w:cstheme="minorEastAsia"/>
          <w:szCs w:val="28"/>
        </w:rPr>
        <w:drawing>
          <wp:inline distT="0" distB="0" distL="0" distR="0">
            <wp:extent cx="3836670" cy="2555875"/>
            <wp:effectExtent l="0" t="0" r="0" b="0"/>
            <wp:docPr id="698348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849" name="图片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837010" cy="2556000"/>
                    </a:xfrm>
                    <a:prstGeom prst="rect">
                      <a:avLst/>
                    </a:prstGeom>
                    <a:noFill/>
                    <a:ln>
                      <a:noFill/>
                    </a:ln>
                  </pic:spPr>
                </pic:pic>
              </a:graphicData>
            </a:graphic>
          </wp:inline>
        </w:drawing>
      </w:r>
      <w:r>
        <w:rPr>
          <w:rFonts w:asciiTheme="minorEastAsia" w:hAnsiTheme="minorEastAsia" w:cstheme="minorEastAsia"/>
          <w:szCs w:val="28"/>
        </w:rPr>
        <w:drawing>
          <wp:inline distT="0" distB="0" distL="0" distR="0">
            <wp:extent cx="3836670" cy="2555875"/>
            <wp:effectExtent l="0" t="0" r="0" b="0"/>
            <wp:docPr id="16982933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3365" name="图片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837010" cy="2556000"/>
                    </a:xfrm>
                    <a:prstGeom prst="rect">
                      <a:avLst/>
                    </a:prstGeom>
                    <a:noFill/>
                    <a:ln>
                      <a:noFill/>
                    </a:ln>
                  </pic:spPr>
                </pic:pic>
              </a:graphicData>
            </a:graphic>
          </wp:inline>
        </w:drawing>
      </w:r>
    </w:p>
    <w:p w14:paraId="04A44C04">
      <w:pPr>
        <w:spacing w:line="360" w:lineRule="auto"/>
        <w:jc w:val="center"/>
        <w:rPr>
          <w:rFonts w:hint="eastAsia" w:asciiTheme="minorEastAsia" w:hAnsiTheme="minorEastAsia" w:cstheme="minorEastAsia"/>
          <w:szCs w:val="28"/>
        </w:rPr>
      </w:pPr>
      <w:r>
        <w:rPr>
          <w:rFonts w:hint="eastAsia" w:asciiTheme="minorEastAsia" w:hAnsiTheme="minorEastAsia" w:cstheme="minorEastAsia"/>
          <w:szCs w:val="28"/>
        </w:rPr>
        <w:t>与当地村干部、茶厂负责人进行交流参观</w:t>
      </w:r>
    </w:p>
    <w:p w14:paraId="3DD9F029">
      <w:pPr>
        <w:spacing w:line="360" w:lineRule="auto"/>
        <w:jc w:val="center"/>
        <w:rPr>
          <w:rFonts w:hint="eastAsia" w:asciiTheme="minorEastAsia" w:hAnsiTheme="minorEastAsia" w:cstheme="minorEastAsia"/>
          <w:szCs w:val="28"/>
        </w:rPr>
      </w:pPr>
      <w:r>
        <w:rPr>
          <w:rFonts w:asciiTheme="minorEastAsia" w:hAnsiTheme="minorEastAsia" w:cstheme="minorEastAsia"/>
          <w:szCs w:val="28"/>
        </w:rPr>
        <w:drawing>
          <wp:inline distT="0" distB="0" distL="0" distR="0">
            <wp:extent cx="4862195" cy="2555875"/>
            <wp:effectExtent l="0" t="0" r="0" b="0"/>
            <wp:docPr id="15338872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87245" name="图片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862608" cy="2556000"/>
                    </a:xfrm>
                    <a:prstGeom prst="rect">
                      <a:avLst/>
                    </a:prstGeom>
                    <a:noFill/>
                    <a:ln>
                      <a:noFill/>
                    </a:ln>
                  </pic:spPr>
                </pic:pic>
              </a:graphicData>
            </a:graphic>
          </wp:inline>
        </w:drawing>
      </w:r>
    </w:p>
    <w:p w14:paraId="29AD86B6">
      <w:pPr>
        <w:spacing w:line="360" w:lineRule="auto"/>
        <w:jc w:val="center"/>
        <w:rPr>
          <w:rFonts w:hint="eastAsia" w:asciiTheme="minorEastAsia" w:hAnsiTheme="minorEastAsia" w:cstheme="minorEastAsia"/>
          <w:szCs w:val="28"/>
        </w:rPr>
      </w:pPr>
      <w:r>
        <w:rPr>
          <w:rFonts w:hint="eastAsia" w:asciiTheme="minorEastAsia" w:hAnsiTheme="minorEastAsia" w:cstheme="minorEastAsia"/>
          <w:szCs w:val="28"/>
        </w:rPr>
        <w:t>参与座谈交流会</w:t>
      </w:r>
    </w:p>
    <w:p w14:paraId="6B35DBBC">
      <w:pPr>
        <w:spacing w:line="360" w:lineRule="auto"/>
        <w:jc w:val="center"/>
        <w:rPr>
          <w:rFonts w:hint="eastAsia" w:eastAsia="宋体" w:asciiTheme="minorEastAsia" w:hAnsiTheme="minorEastAsia" w:cstheme="minorEastAsia"/>
          <w:szCs w:val="28"/>
          <w:lang w:eastAsia="zh-CN"/>
        </w:rPr>
      </w:pPr>
      <w:r>
        <w:rPr>
          <w:rFonts w:hint="eastAsia" w:eastAsia="宋体" w:asciiTheme="minorEastAsia" w:hAnsiTheme="minorEastAsia" w:cstheme="minorEastAsia"/>
          <w:szCs w:val="28"/>
          <w:lang w:eastAsia="zh-CN"/>
        </w:rPr>
        <w:drawing>
          <wp:inline distT="0" distB="0" distL="114300" distR="114300">
            <wp:extent cx="3533775" cy="5095875"/>
            <wp:effectExtent l="0" t="0" r="0" b="0"/>
            <wp:docPr id="1" name="图片 1" descr="成都市顽石巨人网络有限公司合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成都市顽石巨人网络有限公司合约"/>
                    <pic:cNvPicPr>
                      <a:picLocks noChangeAspect="1"/>
                    </pic:cNvPicPr>
                  </pic:nvPicPr>
                  <pic:blipFill>
                    <a:blip r:embed="rId33"/>
                    <a:stretch>
                      <a:fillRect/>
                    </a:stretch>
                  </pic:blipFill>
                  <pic:spPr>
                    <a:xfrm>
                      <a:off x="0" y="0"/>
                      <a:ext cx="3533775" cy="5095875"/>
                    </a:xfrm>
                    <a:prstGeom prst="rect">
                      <a:avLst/>
                    </a:prstGeom>
                  </pic:spPr>
                </pic:pic>
              </a:graphicData>
            </a:graphic>
          </wp:inline>
        </w:drawing>
      </w:r>
    </w:p>
    <w:p w14:paraId="7FFB2604">
      <w:pPr>
        <w:tabs>
          <w:tab w:val="left" w:pos="2850"/>
        </w:tabs>
        <w:bidi w:val="0"/>
        <w:jc w:val="center"/>
        <w:rPr>
          <w:rFonts w:hint="eastAsia" w:cstheme="minorBidi"/>
          <w:kern w:val="2"/>
          <w:sz w:val="28"/>
          <w:szCs w:val="24"/>
          <w:lang w:val="en-US" w:eastAsia="zh-CN" w:bidi="ar-SA"/>
        </w:rPr>
      </w:pPr>
      <w:r>
        <w:rPr>
          <w:rFonts w:hint="eastAsia" w:cstheme="minorBidi"/>
          <w:kern w:val="2"/>
          <w:sz w:val="28"/>
          <w:szCs w:val="24"/>
          <w:lang w:val="en-US" w:eastAsia="zh-CN" w:bidi="ar-SA"/>
        </w:rPr>
        <w:t>与成都顽石巨人网络有限公司合约</w:t>
      </w:r>
    </w:p>
    <w:p w14:paraId="07B955FB">
      <w:pPr>
        <w:tabs>
          <w:tab w:val="left" w:pos="2850"/>
        </w:tabs>
        <w:bidi w:val="0"/>
        <w:jc w:val="center"/>
        <w:rPr>
          <w:rFonts w:hint="eastAsia" w:cstheme="minorBidi"/>
          <w:kern w:val="2"/>
          <w:sz w:val="28"/>
          <w:szCs w:val="24"/>
          <w:lang w:val="en-US" w:eastAsia="zh-CN" w:bidi="ar-SA"/>
        </w:rPr>
      </w:pPr>
    </w:p>
    <w:p w14:paraId="37DEFB1C">
      <w:pPr>
        <w:tabs>
          <w:tab w:val="left" w:pos="2850"/>
        </w:tabs>
        <w:bidi w:val="0"/>
        <w:jc w:val="left"/>
        <w:rPr>
          <w:rFonts w:hint="default" w:cstheme="minorBidi"/>
          <w:kern w:val="2"/>
          <w:sz w:val="28"/>
          <w:szCs w:val="24"/>
          <w:lang w:val="en-US" w:eastAsia="zh-CN" w:bidi="ar-SA"/>
        </w:rPr>
      </w:pPr>
      <w:r>
        <w:rPr>
          <w:rFonts w:hint="eastAsia" w:cstheme="minorBidi"/>
          <w:kern w:val="2"/>
          <w:sz w:val="28"/>
          <w:szCs w:val="24"/>
          <w:lang w:val="en-US" w:eastAsia="zh-CN" w:bidi="ar-SA"/>
        </w:rPr>
        <w:t xml:space="preserve">   </w:t>
      </w:r>
      <w:r>
        <w:rPr>
          <w:rFonts w:hint="default" w:cstheme="minorBidi"/>
          <w:kern w:val="2"/>
          <w:sz w:val="28"/>
          <w:szCs w:val="24"/>
          <w:lang w:val="en-US" w:eastAsia="zh-CN" w:bidi="ar-SA"/>
        </w:rPr>
        <w:drawing>
          <wp:inline distT="0" distB="0" distL="114300" distR="114300">
            <wp:extent cx="5264150" cy="8243570"/>
            <wp:effectExtent l="0" t="0" r="3175" b="5080"/>
            <wp:docPr id="8" name="图片 8" descr="坤刚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坤刚1"/>
                    <pic:cNvPicPr>
                      <a:picLocks noChangeAspect="1"/>
                    </pic:cNvPicPr>
                  </pic:nvPicPr>
                  <pic:blipFill>
                    <a:blip r:embed="rId34"/>
                    <a:stretch>
                      <a:fillRect/>
                    </a:stretch>
                  </pic:blipFill>
                  <pic:spPr>
                    <a:xfrm>
                      <a:off x="0" y="0"/>
                      <a:ext cx="5264150" cy="8243570"/>
                    </a:xfrm>
                    <a:prstGeom prst="rect">
                      <a:avLst/>
                    </a:prstGeom>
                  </pic:spPr>
                </pic:pic>
              </a:graphicData>
            </a:graphic>
          </wp:inline>
        </w:drawing>
      </w:r>
    </w:p>
    <w:p w14:paraId="2E72C205">
      <w:pPr>
        <w:tabs>
          <w:tab w:val="left" w:pos="2850"/>
        </w:tabs>
        <w:bidi w:val="0"/>
        <w:jc w:val="center"/>
        <w:rPr>
          <w:rFonts w:hint="default" w:cstheme="minorBidi"/>
          <w:kern w:val="2"/>
          <w:sz w:val="28"/>
          <w:szCs w:val="24"/>
          <w:lang w:val="en-US" w:eastAsia="zh-CN" w:bidi="ar-SA"/>
        </w:rPr>
      </w:pPr>
    </w:p>
    <w:p w14:paraId="21764081">
      <w:pPr>
        <w:tabs>
          <w:tab w:val="left" w:pos="2850"/>
        </w:tabs>
        <w:bidi w:val="0"/>
        <w:jc w:val="left"/>
        <w:rPr>
          <w:rFonts w:hint="default" w:cstheme="minorBidi"/>
          <w:kern w:val="2"/>
          <w:sz w:val="28"/>
          <w:szCs w:val="24"/>
          <w:lang w:val="en-US" w:eastAsia="zh-CN" w:bidi="ar-SA"/>
        </w:rPr>
      </w:pPr>
      <w:r>
        <w:rPr>
          <w:rFonts w:hint="default" w:cstheme="minorBidi"/>
          <w:kern w:val="2"/>
          <w:sz w:val="28"/>
          <w:szCs w:val="24"/>
          <w:lang w:val="en-US" w:eastAsia="zh-CN" w:bidi="ar-SA"/>
        </w:rPr>
        <w:drawing>
          <wp:inline distT="0" distB="0" distL="114300" distR="114300">
            <wp:extent cx="5272405" cy="7663180"/>
            <wp:effectExtent l="0" t="0" r="4445" b="4445"/>
            <wp:docPr id="9" name="图片 9" descr="坤刚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坤刚2"/>
                    <pic:cNvPicPr>
                      <a:picLocks noChangeAspect="1"/>
                    </pic:cNvPicPr>
                  </pic:nvPicPr>
                  <pic:blipFill>
                    <a:blip r:embed="rId35"/>
                    <a:stretch>
                      <a:fillRect/>
                    </a:stretch>
                  </pic:blipFill>
                  <pic:spPr>
                    <a:xfrm>
                      <a:off x="0" y="0"/>
                      <a:ext cx="5272405" cy="7663180"/>
                    </a:xfrm>
                    <a:prstGeom prst="rect">
                      <a:avLst/>
                    </a:prstGeom>
                  </pic:spPr>
                </pic:pic>
              </a:graphicData>
            </a:graphic>
          </wp:inline>
        </w:drawing>
      </w:r>
    </w:p>
    <w:p w14:paraId="2E28D9CE">
      <w:pPr>
        <w:tabs>
          <w:tab w:val="left" w:pos="2850"/>
        </w:tabs>
        <w:bidi w:val="0"/>
        <w:jc w:val="left"/>
        <w:rPr>
          <w:rFonts w:hint="default" w:cstheme="minorBidi"/>
          <w:kern w:val="2"/>
          <w:sz w:val="28"/>
          <w:szCs w:val="24"/>
          <w:lang w:val="en-US" w:eastAsia="zh-CN" w:bidi="ar-SA"/>
        </w:rPr>
      </w:pPr>
      <w:r>
        <w:rPr>
          <w:rFonts w:hint="default" w:cstheme="minorBidi"/>
          <w:kern w:val="2"/>
          <w:sz w:val="28"/>
          <w:szCs w:val="24"/>
          <w:lang w:val="en-US" w:eastAsia="zh-CN" w:bidi="ar-SA"/>
        </w:rPr>
        <w:drawing>
          <wp:inline distT="0" distB="0" distL="114300" distR="114300">
            <wp:extent cx="5271770" cy="7058660"/>
            <wp:effectExtent l="0" t="0" r="5080" b="8890"/>
            <wp:docPr id="10" name="图片 10" descr="美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美益1"/>
                    <pic:cNvPicPr>
                      <a:picLocks noChangeAspect="1"/>
                    </pic:cNvPicPr>
                  </pic:nvPicPr>
                  <pic:blipFill>
                    <a:blip r:embed="rId36"/>
                    <a:stretch>
                      <a:fillRect/>
                    </a:stretch>
                  </pic:blipFill>
                  <pic:spPr>
                    <a:xfrm>
                      <a:off x="0" y="0"/>
                      <a:ext cx="5271770" cy="7058660"/>
                    </a:xfrm>
                    <a:prstGeom prst="rect">
                      <a:avLst/>
                    </a:prstGeom>
                  </pic:spPr>
                </pic:pic>
              </a:graphicData>
            </a:graphic>
          </wp:inline>
        </w:drawing>
      </w:r>
    </w:p>
    <w:p w14:paraId="0782D224">
      <w:pPr>
        <w:tabs>
          <w:tab w:val="left" w:pos="2850"/>
        </w:tabs>
        <w:bidi w:val="0"/>
        <w:jc w:val="left"/>
        <w:rPr>
          <w:rFonts w:hint="default" w:cstheme="minorBidi"/>
          <w:kern w:val="2"/>
          <w:sz w:val="28"/>
          <w:szCs w:val="24"/>
          <w:lang w:val="en-US" w:eastAsia="zh-CN" w:bidi="ar-SA"/>
        </w:rPr>
      </w:pPr>
      <w:r>
        <w:rPr>
          <w:rFonts w:hint="default" w:cstheme="minorBidi"/>
          <w:kern w:val="2"/>
          <w:sz w:val="28"/>
          <w:szCs w:val="24"/>
          <w:lang w:val="en-US" w:eastAsia="zh-CN" w:bidi="ar-SA"/>
        </w:rPr>
        <w:drawing>
          <wp:inline distT="0" distB="0" distL="114300" distR="114300">
            <wp:extent cx="5270500" cy="7495540"/>
            <wp:effectExtent l="0" t="0" r="6350" b="635"/>
            <wp:docPr id="11" name="图片 11" descr="美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美2"/>
                    <pic:cNvPicPr>
                      <a:picLocks noChangeAspect="1"/>
                    </pic:cNvPicPr>
                  </pic:nvPicPr>
                  <pic:blipFill>
                    <a:blip r:embed="rId37"/>
                    <a:stretch>
                      <a:fillRect/>
                    </a:stretch>
                  </pic:blipFill>
                  <pic:spPr>
                    <a:xfrm>
                      <a:off x="0" y="0"/>
                      <a:ext cx="5270500" cy="7495540"/>
                    </a:xfrm>
                    <a:prstGeom prst="rect">
                      <a:avLst/>
                    </a:prstGeom>
                  </pic:spPr>
                </pic:pic>
              </a:graphicData>
            </a:graphic>
          </wp:inline>
        </w:drawing>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CA1F2D">
    <w:pPr>
      <w:pStyle w:val="5"/>
      <w:tabs>
        <w:tab w:val="center" w:pos="4333"/>
        <w:tab w:val="clear" w:pos="4153"/>
        <w:tab w:val="clear" w:pos="8306"/>
      </w:tabs>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3183843"/>
      <w:docPartObj>
        <w:docPartGallery w:val="autotext"/>
      </w:docPartObj>
    </w:sdtPr>
    <w:sdtContent>
      <w:p w14:paraId="198B04E0">
        <w:pPr>
          <w:pStyle w:val="5"/>
          <w:jc w:val="center"/>
        </w:pPr>
        <w:r>
          <w:fldChar w:fldCharType="begin"/>
        </w:r>
        <w:r>
          <w:instrText xml:space="preserve">PAGE   \* MERGEFORMAT</w:instrText>
        </w:r>
        <w:r>
          <w:fldChar w:fldCharType="separate"/>
        </w:r>
        <w:r>
          <w:rPr>
            <w:lang w:val="zh-CN"/>
          </w:rPr>
          <w:t>2</w:t>
        </w:r>
        <w:r>
          <w:fldChar w:fldCharType="end"/>
        </w:r>
      </w:p>
    </w:sdtContent>
  </w:sdt>
  <w:p w14:paraId="23E4F6FC">
    <w:pPr>
      <w:pStyle w:val="5"/>
      <w:tabs>
        <w:tab w:val="center" w:pos="4333"/>
        <w:tab w:val="clear" w:pos="4153"/>
        <w:tab w:val="clear" w:pos="8306"/>
      </w:tabs>
      <w:ind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186B91"/>
    <w:multiLevelType w:val="multilevel"/>
    <w:tmpl w:val="19186B91"/>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2C1F611C"/>
    <w:multiLevelType w:val="multilevel"/>
    <w:tmpl w:val="2C1F611C"/>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397BBCAF"/>
    <w:multiLevelType w:val="singleLevel"/>
    <w:tmpl w:val="397BBCAF"/>
    <w:lvl w:ilvl="0" w:tentative="0">
      <w:start w:val="2"/>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E4YmY1MjAyYWMwOTZhMjg3MmIyYTVkYTAxYWI0NDMifQ=="/>
  </w:docVars>
  <w:rsids>
    <w:rsidRoot w:val="00820853"/>
    <w:rsid w:val="0000235F"/>
    <w:rsid w:val="00025908"/>
    <w:rsid w:val="00061D0E"/>
    <w:rsid w:val="000D7340"/>
    <w:rsid w:val="00197705"/>
    <w:rsid w:val="001B1078"/>
    <w:rsid w:val="001E66F1"/>
    <w:rsid w:val="00246198"/>
    <w:rsid w:val="00247100"/>
    <w:rsid w:val="002A0BF7"/>
    <w:rsid w:val="002B0E65"/>
    <w:rsid w:val="0030637F"/>
    <w:rsid w:val="003166D4"/>
    <w:rsid w:val="003755B4"/>
    <w:rsid w:val="003853B7"/>
    <w:rsid w:val="003953CE"/>
    <w:rsid w:val="00413CC8"/>
    <w:rsid w:val="00471930"/>
    <w:rsid w:val="00486887"/>
    <w:rsid w:val="00497081"/>
    <w:rsid w:val="004C4A5C"/>
    <w:rsid w:val="004E6F93"/>
    <w:rsid w:val="0052427B"/>
    <w:rsid w:val="00575ADE"/>
    <w:rsid w:val="005760FD"/>
    <w:rsid w:val="00592333"/>
    <w:rsid w:val="005B08EF"/>
    <w:rsid w:val="00615524"/>
    <w:rsid w:val="00616764"/>
    <w:rsid w:val="006405E2"/>
    <w:rsid w:val="00683AB6"/>
    <w:rsid w:val="006853AD"/>
    <w:rsid w:val="006855DE"/>
    <w:rsid w:val="006B563A"/>
    <w:rsid w:val="006F677F"/>
    <w:rsid w:val="00735917"/>
    <w:rsid w:val="00771135"/>
    <w:rsid w:val="008055D6"/>
    <w:rsid w:val="00820853"/>
    <w:rsid w:val="008243F3"/>
    <w:rsid w:val="00857859"/>
    <w:rsid w:val="00865B54"/>
    <w:rsid w:val="008A3CD4"/>
    <w:rsid w:val="008A4EF9"/>
    <w:rsid w:val="008B2408"/>
    <w:rsid w:val="008C3A12"/>
    <w:rsid w:val="008D10B9"/>
    <w:rsid w:val="0095456B"/>
    <w:rsid w:val="009B47AB"/>
    <w:rsid w:val="009C5418"/>
    <w:rsid w:val="009C72F1"/>
    <w:rsid w:val="009F3AE0"/>
    <w:rsid w:val="00A63DE5"/>
    <w:rsid w:val="00A63F3F"/>
    <w:rsid w:val="00A754FD"/>
    <w:rsid w:val="00AC1BFD"/>
    <w:rsid w:val="00AE33C3"/>
    <w:rsid w:val="00B154BA"/>
    <w:rsid w:val="00B264FB"/>
    <w:rsid w:val="00B61037"/>
    <w:rsid w:val="00BE0685"/>
    <w:rsid w:val="00BF54E9"/>
    <w:rsid w:val="00C50C30"/>
    <w:rsid w:val="00C63081"/>
    <w:rsid w:val="00C815DD"/>
    <w:rsid w:val="00C906EA"/>
    <w:rsid w:val="00D111AD"/>
    <w:rsid w:val="00D5348C"/>
    <w:rsid w:val="00D7296B"/>
    <w:rsid w:val="00D84D31"/>
    <w:rsid w:val="00E3096B"/>
    <w:rsid w:val="00EE13E2"/>
    <w:rsid w:val="00F033DB"/>
    <w:rsid w:val="00F23D23"/>
    <w:rsid w:val="00F83F7F"/>
    <w:rsid w:val="00FF64A9"/>
    <w:rsid w:val="0124055A"/>
    <w:rsid w:val="014815B9"/>
    <w:rsid w:val="01A5242B"/>
    <w:rsid w:val="02D77C4D"/>
    <w:rsid w:val="02FC0103"/>
    <w:rsid w:val="05DF009E"/>
    <w:rsid w:val="07704295"/>
    <w:rsid w:val="07FC5C5C"/>
    <w:rsid w:val="09F20B6C"/>
    <w:rsid w:val="0B4F0194"/>
    <w:rsid w:val="0B7078E0"/>
    <w:rsid w:val="0C616DDD"/>
    <w:rsid w:val="0FBF4B70"/>
    <w:rsid w:val="10765998"/>
    <w:rsid w:val="10907F18"/>
    <w:rsid w:val="10B20D19"/>
    <w:rsid w:val="10E67546"/>
    <w:rsid w:val="11322B6E"/>
    <w:rsid w:val="11FB06CE"/>
    <w:rsid w:val="136A136D"/>
    <w:rsid w:val="13E214AD"/>
    <w:rsid w:val="149F4D92"/>
    <w:rsid w:val="156358C2"/>
    <w:rsid w:val="162353EB"/>
    <w:rsid w:val="17FF34EC"/>
    <w:rsid w:val="182B7FB0"/>
    <w:rsid w:val="18A12CF5"/>
    <w:rsid w:val="1A1711C1"/>
    <w:rsid w:val="1A4716EE"/>
    <w:rsid w:val="1AB339DA"/>
    <w:rsid w:val="1D991930"/>
    <w:rsid w:val="1E403142"/>
    <w:rsid w:val="1ED47B3E"/>
    <w:rsid w:val="28462B22"/>
    <w:rsid w:val="2A2420B3"/>
    <w:rsid w:val="2C12421F"/>
    <w:rsid w:val="2C2F7B89"/>
    <w:rsid w:val="2CDF1F2B"/>
    <w:rsid w:val="2F8512FC"/>
    <w:rsid w:val="35FB00F6"/>
    <w:rsid w:val="37460B3B"/>
    <w:rsid w:val="37520DDF"/>
    <w:rsid w:val="38500A1F"/>
    <w:rsid w:val="39F41A62"/>
    <w:rsid w:val="3C0E7094"/>
    <w:rsid w:val="3F8F2C54"/>
    <w:rsid w:val="3FB60388"/>
    <w:rsid w:val="41BA78AA"/>
    <w:rsid w:val="437E0353"/>
    <w:rsid w:val="48174664"/>
    <w:rsid w:val="4CEE62DB"/>
    <w:rsid w:val="55F96F9C"/>
    <w:rsid w:val="57B62775"/>
    <w:rsid w:val="58C502CD"/>
    <w:rsid w:val="594468B1"/>
    <w:rsid w:val="5A0802B0"/>
    <w:rsid w:val="5A087EF1"/>
    <w:rsid w:val="5C0E7DD1"/>
    <w:rsid w:val="6055781B"/>
    <w:rsid w:val="608151DA"/>
    <w:rsid w:val="62BC5EDF"/>
    <w:rsid w:val="64852A79"/>
    <w:rsid w:val="66C96D2C"/>
    <w:rsid w:val="67232BD1"/>
    <w:rsid w:val="67957F66"/>
    <w:rsid w:val="68273C63"/>
    <w:rsid w:val="6AB0062F"/>
    <w:rsid w:val="6AE21A75"/>
    <w:rsid w:val="6BA32EA6"/>
    <w:rsid w:val="6BE26BB3"/>
    <w:rsid w:val="6E1D7C0C"/>
    <w:rsid w:val="6EE51CFE"/>
    <w:rsid w:val="6F0E5A94"/>
    <w:rsid w:val="6FF132C6"/>
    <w:rsid w:val="72270B56"/>
    <w:rsid w:val="722E5B99"/>
    <w:rsid w:val="726A70B9"/>
    <w:rsid w:val="73100D18"/>
    <w:rsid w:val="734859A8"/>
    <w:rsid w:val="76FB1E6F"/>
    <w:rsid w:val="7AAA28C6"/>
    <w:rsid w:val="7D4A00AB"/>
    <w:rsid w:val="7E3C0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eastAsia="宋体" w:asciiTheme="minorHAnsi" w:hAnsiTheme="minorHAnsi" w:cstheme="minorBidi"/>
      <w:kern w:val="2"/>
      <w:sz w:val="28"/>
      <w:szCs w:val="24"/>
      <w:lang w:val="en-US" w:eastAsia="zh-CN" w:bidi="ar-SA"/>
    </w:rPr>
  </w:style>
  <w:style w:type="paragraph" w:styleId="2">
    <w:name w:val="heading 1"/>
    <w:basedOn w:val="1"/>
    <w:next w:val="1"/>
    <w:link w:val="13"/>
    <w:qFormat/>
    <w:uiPriority w:val="0"/>
    <w:pPr>
      <w:keepNext/>
      <w:keepLines/>
      <w:spacing w:before="312" w:beforeLines="100"/>
      <w:jc w:val="center"/>
      <w:outlineLvl w:val="0"/>
    </w:pPr>
    <w:rPr>
      <w:rFonts w:eastAsia="黑体"/>
      <w:bCs/>
      <w:kern w:val="44"/>
      <w:sz w:val="32"/>
      <w:szCs w:val="44"/>
    </w:rPr>
  </w:style>
  <w:style w:type="paragraph" w:styleId="3">
    <w:name w:val="heading 2"/>
    <w:basedOn w:val="1"/>
    <w:next w:val="1"/>
    <w:link w:val="14"/>
    <w:unhideWhenUsed/>
    <w:qFormat/>
    <w:uiPriority w:val="0"/>
    <w:pPr>
      <w:keepNext/>
      <w:keepLines/>
      <w:spacing w:before="312" w:beforeLines="100"/>
      <w:ind w:firstLine="643" w:firstLineChars="200"/>
      <w:outlineLvl w:val="1"/>
    </w:pPr>
    <w:rPr>
      <w:rFonts w:asciiTheme="majorHAnsi" w:hAnsiTheme="majorHAnsi" w:cstheme="majorBidi"/>
      <w:b/>
      <w:bCs/>
      <w:sz w:val="32"/>
      <w:szCs w:val="32"/>
    </w:rPr>
  </w:style>
  <w:style w:type="paragraph" w:styleId="4">
    <w:name w:val="heading 3"/>
    <w:basedOn w:val="1"/>
    <w:next w:val="1"/>
    <w:link w:val="15"/>
    <w:unhideWhenUsed/>
    <w:qFormat/>
    <w:uiPriority w:val="0"/>
    <w:pPr>
      <w:keepNext/>
      <w:keepLines/>
      <w:spacing w:before="312" w:beforeLines="100"/>
      <w:ind w:firstLine="602" w:firstLineChars="200"/>
      <w:outlineLvl w:val="2"/>
    </w:pPr>
    <w:rPr>
      <w:rFonts w:asciiTheme="minorEastAsia" w:hAnsiTheme="minorEastAsia" w:eastAsiaTheme="minorEastAsia"/>
      <w:b/>
      <w:bCs/>
      <w:sz w:val="30"/>
      <w:szCs w:val="32"/>
    </w:rPr>
  </w:style>
  <w:style w:type="character" w:default="1" w:styleId="9">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6"/>
    <w:uiPriority w:val="99"/>
    <w:pPr>
      <w:tabs>
        <w:tab w:val="center" w:pos="4153"/>
        <w:tab w:val="right" w:pos="8306"/>
      </w:tabs>
      <w:snapToGrid w:val="0"/>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toc 1"/>
    <w:basedOn w:val="1"/>
    <w:next w:val="1"/>
    <w:uiPriority w:val="39"/>
  </w:style>
  <w:style w:type="character" w:styleId="10">
    <w:name w:val="Hyperlink"/>
    <w:basedOn w:val="9"/>
    <w:unhideWhenUsed/>
    <w:uiPriority w:val="99"/>
    <w:rPr>
      <w:color w:val="0563C1" w:themeColor="hyperlink"/>
      <w:u w:val="single"/>
      <w14:textFill>
        <w14:solidFill>
          <w14:schemeClr w14:val="hlink"/>
        </w14:solidFill>
      </w14:textFill>
    </w:rPr>
  </w:style>
  <w:style w:type="paragraph" w:customStyle="1" w:styleId="11">
    <w:name w:val="WPSOffice手动目录 1"/>
    <w:uiPriority w:val="0"/>
    <w:rPr>
      <w:rFonts w:ascii="Times New Roman" w:hAnsi="Times New Roman" w:eastAsia="宋体" w:cs="Times New Roman"/>
      <w:lang w:val="en-US" w:eastAsia="zh-CN" w:bidi="ar-SA"/>
    </w:rPr>
  </w:style>
  <w:style w:type="paragraph" w:customStyle="1" w:styleId="12">
    <w:name w:val="WPSOffice手动目录 2"/>
    <w:uiPriority w:val="0"/>
    <w:pPr>
      <w:ind w:left="200" w:leftChars="200"/>
    </w:pPr>
    <w:rPr>
      <w:rFonts w:ascii="Times New Roman" w:hAnsi="Times New Roman" w:eastAsia="宋体" w:cs="Times New Roman"/>
      <w:lang w:val="en-US" w:eastAsia="zh-CN" w:bidi="ar-SA"/>
    </w:rPr>
  </w:style>
  <w:style w:type="character" w:customStyle="1" w:styleId="13">
    <w:name w:val="标题 1 字符"/>
    <w:basedOn w:val="9"/>
    <w:link w:val="2"/>
    <w:qFormat/>
    <w:uiPriority w:val="0"/>
    <w:rPr>
      <w:rFonts w:eastAsia="黑体" w:asciiTheme="minorHAnsi" w:hAnsiTheme="minorHAnsi" w:cstheme="minorBidi"/>
      <w:bCs/>
      <w:kern w:val="44"/>
      <w:sz w:val="32"/>
      <w:szCs w:val="44"/>
    </w:rPr>
  </w:style>
  <w:style w:type="character" w:customStyle="1" w:styleId="14">
    <w:name w:val="标题 2 字符"/>
    <w:basedOn w:val="9"/>
    <w:link w:val="3"/>
    <w:uiPriority w:val="0"/>
    <w:rPr>
      <w:rFonts w:asciiTheme="majorHAnsi" w:hAnsiTheme="majorHAnsi" w:cstheme="majorBidi"/>
      <w:b/>
      <w:bCs/>
      <w:kern w:val="2"/>
      <w:sz w:val="32"/>
      <w:szCs w:val="32"/>
    </w:rPr>
  </w:style>
  <w:style w:type="character" w:customStyle="1" w:styleId="15">
    <w:name w:val="标题 3 字符"/>
    <w:basedOn w:val="9"/>
    <w:link w:val="4"/>
    <w:uiPriority w:val="0"/>
    <w:rPr>
      <w:rFonts w:asciiTheme="minorEastAsia" w:hAnsiTheme="minorEastAsia" w:eastAsiaTheme="minorEastAsia" w:cstheme="minorBidi"/>
      <w:b/>
      <w:bCs/>
      <w:kern w:val="2"/>
      <w:sz w:val="30"/>
      <w:szCs w:val="32"/>
    </w:rPr>
  </w:style>
  <w:style w:type="character" w:customStyle="1" w:styleId="16">
    <w:name w:val="页脚 字符"/>
    <w:basedOn w:val="9"/>
    <w:link w:val="5"/>
    <w:uiPriority w:val="99"/>
    <w:rPr>
      <w:rFonts w:asciiTheme="minorHAnsi" w:hAnsiTheme="minorHAnsi" w:cstheme="minorBidi"/>
      <w:kern w:val="2"/>
      <w:sz w:val="18"/>
      <w:szCs w:val="24"/>
    </w:rPr>
  </w:style>
  <w:style w:type="paragraph" w:styleId="1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0231B-D066-43A6-9B69-7C12915A075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12940</Words>
  <Characters>13247</Characters>
  <Lines>102</Lines>
  <Paragraphs>28</Paragraphs>
  <TotalTime>33</TotalTime>
  <ScaleCrop>false</ScaleCrop>
  <LinksUpToDate>false</LinksUpToDate>
  <CharactersWithSpaces>13398</CharactersWithSpaces>
  <Application>WPS Office_12.1.0.18166_F1E327BC-269C-435d-A152-05C5408002CA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2024-08-24T05:43:00Z</dcterms:created>
  <dc:creator>86182</dc:creator>
  <cp:lastModifiedBy>lwt</cp:lastModifiedBy>
  <dcterms:modified xsi:type="dcterms:W3CDTF">2024-08-30T07:14:56Z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2052-12.1.0.18166</vt:lpwstr>
  </property>
  <property fmtid="{D5CDD505-2E9C-101B-9397-08002B2CF9AE}" pid="3" name="ICV">
    <vt:lpwstr>A25EE388D5B04C2F98DEC7557A27BB8E_13</vt:lpwstr>
  </property>
</Properties>
</file>