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5B3F" w14:textId="77777777" w:rsidR="007B27C7" w:rsidRDefault="00000000">
      <w:pPr>
        <w:pStyle w:val="aa"/>
        <w:rPr>
          <w:lang w:eastAsia="zh-CN"/>
        </w:rPr>
      </w:pPr>
      <w:r>
        <w:rPr>
          <w:lang w:eastAsia="zh-CN"/>
        </w:rPr>
        <w:t>昆山市创业领军人才专题介绍</w:t>
      </w:r>
    </w:p>
    <w:p w14:paraId="666D620A" w14:textId="77777777" w:rsidR="007B27C7" w:rsidRDefault="00000000">
      <w:pPr>
        <w:spacing w:line="400" w:lineRule="exact"/>
        <w:ind w:firstLine="440"/>
        <w:rPr>
          <w:lang w:eastAsia="zh-CN"/>
        </w:rPr>
      </w:pPr>
      <w:r>
        <w:rPr>
          <w:lang w:eastAsia="zh-CN"/>
        </w:rPr>
        <w:t>在昆山市双创人才支持体系中，创业领军人才主要面向掌握核心技术、具有市场开拓能力，并通过创办科技型企业推动成果产业化的人才。围绕人才创业的实际需要，政策将项目资助与融资对接、研发孵化、政务服务和生活保障相结合，为创业项目在昆山落地和成长提供支持。</w:t>
      </w:r>
    </w:p>
    <w:p w14:paraId="0D57180A" w14:textId="77777777" w:rsidR="007B27C7" w:rsidRDefault="00000000">
      <w:pPr>
        <w:spacing w:line="400" w:lineRule="exact"/>
        <w:ind w:firstLine="440"/>
        <w:rPr>
          <w:lang w:eastAsia="zh-CN"/>
        </w:rPr>
      </w:pPr>
      <w:r>
        <w:rPr>
          <w:lang w:eastAsia="zh-CN"/>
        </w:rPr>
        <w:t>创业领军人才的鲜明特点，是既通科技又懂市场，能够带团队、带技术、带资金创业。支持重点包括顶尖人才领衔、掌握关键核心技术、项目投入较大、现金出资较高、具有良好市场开拓基础以及已获得社会融资的优质项目。对于具有自主知识产权、产品技术优势和产业化前景的科技创业企业，这一政策提供了值得关注的支持渠道。</w:t>
      </w:r>
    </w:p>
    <w:p w14:paraId="6141FB84" w14:textId="77777777" w:rsidR="007B27C7" w:rsidRDefault="00000000">
      <w:pPr>
        <w:pStyle w:val="1"/>
        <w:rPr>
          <w:lang w:eastAsia="zh-CN"/>
        </w:rPr>
      </w:pPr>
      <w:proofErr w:type="gramStart"/>
      <w:r>
        <w:rPr>
          <w:lang w:eastAsia="zh-CN"/>
        </w:rPr>
        <w:t>一</w:t>
      </w:r>
      <w:r>
        <w:rPr>
          <w:lang w:eastAsia="zh-CN"/>
        </w:rPr>
        <w:t xml:space="preserve">  </w:t>
      </w:r>
      <w:r>
        <w:rPr>
          <w:lang w:eastAsia="zh-CN"/>
        </w:rPr>
        <w:t>创业领军主要支持哪些人才</w:t>
      </w:r>
      <w:proofErr w:type="gramEnd"/>
    </w:p>
    <w:p w14:paraId="3B5AE686" w14:textId="77777777" w:rsidR="007B27C7" w:rsidRDefault="00000000">
      <w:pPr>
        <w:spacing w:line="400" w:lineRule="exact"/>
        <w:ind w:firstLine="440"/>
        <w:rPr>
          <w:lang w:eastAsia="zh-CN"/>
        </w:rPr>
      </w:pPr>
      <w:r>
        <w:rPr>
          <w:lang w:eastAsia="zh-CN"/>
        </w:rPr>
        <w:t>创业领军支持以人才及其创办企业为核心。申报人既要具备相关专业经历和较突出业绩，也要在企业中承担主要负责人角色，并进行真实的现金投入。企业则应属于高成长性科技型企业，主导产品具有自主知识产权，掌握相关核心技术，技术水平达到国际先进或国内领先，能够填补国内空白或引领相关产业发展，具有较好的市场发展前景和预期经济效益。</w:t>
      </w:r>
    </w:p>
    <w:p w14:paraId="294A67EA" w14:textId="77777777" w:rsidR="007B27C7" w:rsidRDefault="00000000">
      <w:pPr>
        <w:spacing w:line="400" w:lineRule="exact"/>
        <w:ind w:firstLine="440"/>
        <w:rPr>
          <w:lang w:eastAsia="zh-CN"/>
        </w:rPr>
      </w:pPr>
      <w:r>
        <w:rPr>
          <w:lang w:eastAsia="zh-CN"/>
        </w:rPr>
        <w:t>这一支持方向与受聘进入企业开展研发的创新领军人才有所区别，也与更强调既有经营规模、盈利能力和成长性的创业成长人才有所区别。创业领军关注人才创办企业及其技术成果产业化，支持内容同时覆盖项目发展和人才在昆创业生活。</w:t>
      </w:r>
    </w:p>
    <w:p w14:paraId="26814F8E" w14:textId="77777777" w:rsidR="007B27C7" w:rsidRDefault="00000000">
      <w:pPr>
        <w:pStyle w:val="1"/>
        <w:rPr>
          <w:lang w:eastAsia="zh-CN"/>
        </w:rPr>
      </w:pPr>
      <w:proofErr w:type="gramStart"/>
      <w:r>
        <w:rPr>
          <w:lang w:eastAsia="zh-CN"/>
        </w:rPr>
        <w:t>二</w:t>
      </w:r>
      <w:r>
        <w:rPr>
          <w:lang w:eastAsia="zh-CN"/>
        </w:rPr>
        <w:t xml:space="preserve">  </w:t>
      </w:r>
      <w:r>
        <w:rPr>
          <w:lang w:eastAsia="zh-CN"/>
        </w:rPr>
        <w:t>申报创业领军需要具备哪些条件</w:t>
      </w:r>
      <w:proofErr w:type="gramEnd"/>
    </w:p>
    <w:p w14:paraId="49D5C25E" w14:textId="77777777" w:rsidR="007B27C7" w:rsidRDefault="00000000">
      <w:pPr>
        <w:spacing w:line="400" w:lineRule="exact"/>
        <w:ind w:firstLine="440"/>
        <w:rPr>
          <w:lang w:eastAsia="zh-CN"/>
        </w:rPr>
      </w:pPr>
      <w:r>
        <w:rPr>
          <w:lang w:eastAsia="zh-CN"/>
        </w:rPr>
        <w:t>在学历与经历方面，申报人应具有全日制本科及以上学位，具有3年以上相关研发、管理工作经历或自主创业经历，并取得较突出业绩。研发、管理和创业经历均可体现申报人与项目的关联，但相关经历和成果需要有相应材料证明。</w:t>
      </w:r>
    </w:p>
    <w:p w14:paraId="288E6A70" w14:textId="77777777" w:rsidR="007B27C7" w:rsidRDefault="00000000">
      <w:pPr>
        <w:spacing w:line="400" w:lineRule="exact"/>
        <w:ind w:firstLine="440"/>
        <w:rPr>
          <w:lang w:eastAsia="zh-CN"/>
        </w:rPr>
      </w:pPr>
      <w:r>
        <w:rPr>
          <w:lang w:eastAsia="zh-CN"/>
        </w:rPr>
        <w:t>在企业与技术方面，企业应具备自主知识产权、核心技术和较好的成长前景，缴纳社保人员不少于2人。申报时，应围绕主导产品说明技术来源、知识产权归属、核心创新点及产业化进展，使人才经历、技术成果与企业主营业务能够相互对应。</w:t>
      </w:r>
    </w:p>
    <w:p w14:paraId="7A961FCE" w14:textId="77777777" w:rsidR="007B27C7" w:rsidRDefault="00000000">
      <w:pPr>
        <w:spacing w:line="400" w:lineRule="exact"/>
        <w:ind w:firstLine="440"/>
        <w:rPr>
          <w:lang w:eastAsia="zh-CN"/>
        </w:rPr>
      </w:pPr>
      <w:r>
        <w:rPr>
          <w:lang w:eastAsia="zh-CN"/>
        </w:rPr>
        <w:t>在负责人身份、股权与出资方面，申报人应为企业主要负责人，股权一般不少于20%或为自然人第一大股东，在企业实收资本中的现金出资不少于100万元。通过持股公司出资的，除满足相关条件外，持股公司在申报企业的现金出资不少于200万元。这里的现金出资要求不能以认缴注册资本直接替代；涉及间接持股的，应核对具体持股结构和资金证明。</w:t>
      </w:r>
    </w:p>
    <w:p w14:paraId="6C4F08DC" w14:textId="77777777" w:rsidR="007B27C7" w:rsidRDefault="00000000">
      <w:pPr>
        <w:spacing w:line="400" w:lineRule="exact"/>
        <w:ind w:firstLine="440"/>
        <w:rPr>
          <w:lang w:eastAsia="zh-CN"/>
        </w:rPr>
      </w:pPr>
      <w:r>
        <w:rPr>
          <w:lang w:eastAsia="zh-CN"/>
        </w:rPr>
        <w:lastRenderedPageBreak/>
        <w:t>在来昆与企业设立时间方面，2026年度普通创业领军申报条件要求申报人于2022年1月1日后来到昆山，并于2024年1月1日之后完成企业工商注册、验资等相关工作。上述日期对应2026年度申报口径，后续年度或批次应按新通知核对。</w:t>
      </w:r>
    </w:p>
    <w:p w14:paraId="2F13D6D6" w14:textId="05965847" w:rsidR="007B27C7" w:rsidRPr="009E3AA5" w:rsidRDefault="00000000">
      <w:pPr>
        <w:pStyle w:val="1"/>
        <w:rPr>
          <w:rFonts w:eastAsia="宋体" w:hint="eastAsia"/>
          <w:lang w:eastAsia="zh-CN"/>
        </w:rPr>
      </w:pPr>
      <w:r>
        <w:rPr>
          <w:lang w:eastAsia="zh-CN"/>
        </w:rPr>
        <w:t>三</w:t>
      </w:r>
      <w:r>
        <w:rPr>
          <w:lang w:eastAsia="zh-CN"/>
        </w:rPr>
        <w:t xml:space="preserve">  </w:t>
      </w:r>
      <w:r>
        <w:rPr>
          <w:lang w:eastAsia="zh-CN"/>
        </w:rPr>
        <w:t>本土成长</w:t>
      </w:r>
      <w:r>
        <w:rPr>
          <w:lang w:eastAsia="zh-CN"/>
        </w:rPr>
        <w:t xml:space="preserve"> </w:t>
      </w:r>
      <w:r>
        <w:rPr>
          <w:lang w:eastAsia="zh-CN"/>
        </w:rPr>
        <w:t>省外引进与未落户项目的支持</w:t>
      </w:r>
      <w:r w:rsidR="009E3AA5">
        <w:rPr>
          <w:rFonts w:eastAsia="宋体" w:hint="eastAsia"/>
          <w:lang w:eastAsia="zh-CN"/>
        </w:rPr>
        <w:t>路径</w:t>
      </w:r>
    </w:p>
    <w:p w14:paraId="27258D69" w14:textId="77777777" w:rsidR="007B27C7" w:rsidRDefault="00000000">
      <w:pPr>
        <w:spacing w:line="400" w:lineRule="exact"/>
        <w:ind w:firstLine="440"/>
        <w:rPr>
          <w:lang w:eastAsia="zh-CN"/>
        </w:rPr>
      </w:pPr>
      <w:r>
        <w:rPr>
          <w:lang w:eastAsia="zh-CN"/>
        </w:rPr>
        <w:t>本土成长创业领军人才主要支持昆山本土创新体系培养的人才首次在昆创业，为产业创新集群发展作出突出贡献。除满足创业领军的学历经历、企业技术、负责人身份及出资等基础条件外，申报企业还应为人才在苏州首次创办的企业，并于2024年1月1日之后完成工商注册、验资等相关工作。这一路径使本地培养的人才也能通过科技创业获得支持。</w:t>
      </w:r>
    </w:p>
    <w:p w14:paraId="66AEBB6D" w14:textId="77777777" w:rsidR="007B27C7" w:rsidRDefault="00000000">
      <w:pPr>
        <w:spacing w:line="400" w:lineRule="exact"/>
        <w:ind w:firstLine="440"/>
        <w:rPr>
          <w:lang w:eastAsia="zh-CN"/>
        </w:rPr>
      </w:pPr>
      <w:r>
        <w:rPr>
          <w:lang w:eastAsia="zh-CN"/>
        </w:rPr>
        <w:t>省外专项重点支持由江苏省外引进的创业个人项目，孵育类除外。项目应通过双创现场考察评审，基本面评分达到要求，并满足相应专项条件，包括2024年1月1日后由省外引进并完成企业工商注册、验资等工作，申报人为第一大股东或最大自然人股东。人才还应具有5年以上，或取得博士学位后2年以上，在国内外知名企业、高校、科研单位及相关机构从事研发、管理等岗位的经历，并取得突出业绩。</w:t>
      </w:r>
    </w:p>
    <w:p w14:paraId="58592CF9" w14:textId="77777777" w:rsidR="007B27C7" w:rsidRDefault="00000000">
      <w:pPr>
        <w:spacing w:line="400" w:lineRule="exact"/>
        <w:ind w:firstLine="440"/>
        <w:rPr>
          <w:lang w:eastAsia="zh-CN"/>
        </w:rPr>
      </w:pPr>
      <w:r>
        <w:rPr>
          <w:lang w:eastAsia="zh-CN"/>
        </w:rPr>
        <w:t>省外专项的资金和用工要求高于普通路径：自然人直接出资的，申报人在企业中的实缴出资额不少于300万元；通过持股平台出资的，不少于600万元。企业应缴纳2名及以上非股东员工社保。符合基础创业领军条件，并不意味着同时满足省外专项条件，需要逐项核对。</w:t>
      </w:r>
    </w:p>
    <w:p w14:paraId="701F2744" w14:textId="77777777" w:rsidR="007B27C7" w:rsidRDefault="00000000">
      <w:pPr>
        <w:spacing w:line="400" w:lineRule="exact"/>
        <w:ind w:firstLine="440"/>
        <w:rPr>
          <w:lang w:eastAsia="zh-CN"/>
        </w:rPr>
      </w:pPr>
      <w:r>
        <w:rPr>
          <w:lang w:eastAsia="zh-CN"/>
        </w:rPr>
        <w:t>创业类未落户项目面向有意愿来昆创业的人才及团队。项目应已有投入、有产出、有融资，并具有较为确定的市场前景和预期经济效益，按照常年受理、定期评审的原则组织，优先支持整体搬迁项目、海外人才和顶尖人才团队项目。个人项目须满足相应创业领军基础条件。</w:t>
      </w:r>
    </w:p>
    <w:p w14:paraId="76326199" w14:textId="77777777" w:rsidR="007B27C7" w:rsidRDefault="00000000">
      <w:pPr>
        <w:spacing w:line="400" w:lineRule="exact"/>
        <w:ind w:firstLine="440"/>
        <w:rPr>
          <w:lang w:eastAsia="zh-CN"/>
        </w:rPr>
      </w:pPr>
      <w:r>
        <w:rPr>
          <w:lang w:eastAsia="zh-CN"/>
        </w:rPr>
        <w:t>未落户路径允许项目在落地前先取得认定资格。获得资格后，须于一年内完成企业工商注册、验资等相关工作，通过现场考察符合条件后兑现政策；认定资格有效期为2年。落地办理期限与资格有效期是两个不同要求，应分别掌握。</w:t>
      </w:r>
    </w:p>
    <w:p w14:paraId="05D71B34" w14:textId="77777777" w:rsidR="007B27C7" w:rsidRDefault="00000000">
      <w:pPr>
        <w:pStyle w:val="1"/>
        <w:rPr>
          <w:lang w:eastAsia="zh-CN"/>
        </w:rPr>
      </w:pPr>
      <w:proofErr w:type="gramStart"/>
      <w:r>
        <w:rPr>
          <w:lang w:eastAsia="zh-CN"/>
        </w:rPr>
        <w:t>四</w:t>
      </w:r>
      <w:r>
        <w:rPr>
          <w:lang w:eastAsia="zh-CN"/>
        </w:rPr>
        <w:t xml:space="preserve">  </w:t>
      </w:r>
      <w:r>
        <w:rPr>
          <w:lang w:eastAsia="zh-CN"/>
        </w:rPr>
        <w:t>创业领军可获得哪些资金扶持</w:t>
      </w:r>
      <w:proofErr w:type="gramEnd"/>
    </w:p>
    <w:p w14:paraId="283B4DAB" w14:textId="77777777" w:rsidR="007B27C7" w:rsidRDefault="00000000">
      <w:pPr>
        <w:spacing w:line="400" w:lineRule="exact"/>
        <w:ind w:firstLine="440"/>
        <w:rPr>
          <w:lang w:eastAsia="zh-CN"/>
        </w:rPr>
      </w:pPr>
      <w:r>
        <w:rPr>
          <w:lang w:eastAsia="zh-CN"/>
        </w:rPr>
        <w:t>项目资助是创业领军支持的重要内容。根据《昆山双创》整理的政策口径，创业领军项目设有100万元、200万元、300万元、400万元等资助档位，孵育类资助为60万元。昆山市2026年新政报道确认，双创人才最高可获400万元项目资助。具体项目的资助等级和金额由评审认定及正式文件确定，最高额度并非所有入选项目均可获得。</w:t>
      </w:r>
    </w:p>
    <w:p w14:paraId="061F604F" w14:textId="77777777" w:rsidR="007B27C7" w:rsidRDefault="00000000">
      <w:pPr>
        <w:spacing w:line="400" w:lineRule="exact"/>
        <w:ind w:firstLine="440"/>
        <w:rPr>
          <w:lang w:eastAsia="zh-CN"/>
        </w:rPr>
      </w:pPr>
      <w:r>
        <w:rPr>
          <w:lang w:eastAsia="zh-CN"/>
        </w:rPr>
        <w:lastRenderedPageBreak/>
        <w:t>项目经费与实施进展相衔接。所提供资料列示，重大领军类项目按立项后70%、验收后30%拨付，其他一般项目按立项后50%、验收后50%拨付。项目立项后需签订合同，明确目标任务，并接受中期检查和到期验收。分档金额、拨付比例及项目类别的对应关系，需以正式细则和实际签订的项目合同为准。</w:t>
      </w:r>
    </w:p>
    <w:p w14:paraId="7CBE593D" w14:textId="77777777" w:rsidR="007B27C7" w:rsidRDefault="00000000">
      <w:pPr>
        <w:spacing w:line="400" w:lineRule="exact"/>
        <w:ind w:firstLine="440"/>
        <w:rPr>
          <w:lang w:eastAsia="zh-CN"/>
        </w:rPr>
      </w:pPr>
      <w:r>
        <w:rPr>
          <w:lang w:eastAsia="zh-CN"/>
        </w:rPr>
        <w:t>对于自主申报入选上级人才计划的项目，昆山还设有配套扶持渠道。资料列明，入选上级双创人才计划的项目最高可获1000万元项目资助；国家级人才和江苏省双创人才可按规则累计享受，苏州市姑苏创新创业领军人才按就高不重复原则享受。上级配套与市本级创业领军资助属于不同政策层级，不能直接相加作为普通创业领军的固定待遇。</w:t>
      </w:r>
    </w:p>
    <w:p w14:paraId="2D726F40" w14:textId="77777777" w:rsidR="007B27C7" w:rsidRDefault="00000000">
      <w:pPr>
        <w:spacing w:line="400" w:lineRule="exact"/>
        <w:ind w:firstLine="440"/>
        <w:rPr>
          <w:lang w:eastAsia="zh-CN"/>
        </w:rPr>
      </w:pPr>
      <w:r>
        <w:rPr>
          <w:lang w:eastAsia="zh-CN"/>
        </w:rPr>
        <w:t>除项目经费外，创业企业还可关注政策性天使投资、科技信贷和市场化融资对接等工具。所提供资料提及最高1000万元政策性天使投资、最高1500万元昆科贷及符合条件的高成长奖励。这些支持有各自的适用条件和审核程序，股权投资、贷款与无偿资助的性质也不同，应根据企业发展阶段分别了解和申请。</w:t>
      </w:r>
    </w:p>
    <w:p w14:paraId="1A22A7EB" w14:textId="77777777" w:rsidR="007B27C7" w:rsidRDefault="00000000">
      <w:pPr>
        <w:pStyle w:val="1"/>
        <w:rPr>
          <w:lang w:eastAsia="zh-CN"/>
        </w:rPr>
      </w:pPr>
      <w:proofErr w:type="gramStart"/>
      <w:r>
        <w:rPr>
          <w:lang w:eastAsia="zh-CN"/>
        </w:rPr>
        <w:t>五</w:t>
      </w:r>
      <w:r>
        <w:rPr>
          <w:lang w:eastAsia="zh-CN"/>
        </w:rPr>
        <w:t xml:space="preserve">  </w:t>
      </w:r>
      <w:r>
        <w:rPr>
          <w:lang w:eastAsia="zh-CN"/>
        </w:rPr>
        <w:t>重点产业项目与创业配套服务</w:t>
      </w:r>
      <w:proofErr w:type="gramEnd"/>
    </w:p>
    <w:p w14:paraId="3E90A8A7" w14:textId="77777777" w:rsidR="007B27C7" w:rsidRDefault="00000000">
      <w:pPr>
        <w:spacing w:line="400" w:lineRule="exact"/>
        <w:ind w:firstLine="440"/>
        <w:rPr>
          <w:lang w:eastAsia="zh-CN"/>
        </w:rPr>
      </w:pPr>
      <w:r>
        <w:rPr>
          <w:lang w:eastAsia="zh-CN"/>
        </w:rPr>
        <w:t>人工智能与集成电路是政策明确设置的重点产业专项，相关创新创业项目可获得优先支持。人工智能专项涉及通用基础技术、专用硬件和模组、垂直领域大模型研发与行业应用、具身智能、类脑智能与脑机接口，以及元宇宙关键技术和装备等方向。集成电路专项覆盖设计、材料、装备、制造、零部件、封装和测试等环节。</w:t>
      </w:r>
    </w:p>
    <w:p w14:paraId="4EA2F70B" w14:textId="77777777" w:rsidR="007B27C7" w:rsidRDefault="00000000">
      <w:pPr>
        <w:spacing w:line="400" w:lineRule="exact"/>
        <w:ind w:firstLine="440"/>
        <w:rPr>
          <w:lang w:eastAsia="zh-CN"/>
        </w:rPr>
      </w:pPr>
      <w:r>
        <w:rPr>
          <w:lang w:eastAsia="zh-CN"/>
        </w:rPr>
        <w:t>对这些领域的创业领军项目，技术优势应与具体产品和应用需求相结合。人工智能项目可说明技术如何进入实际业务场景，集成电路项目可说明产品处于产业链哪个环节、已完成哪些验证。产业方向与政策匹配，为项目提供申报机会；自主知识产权、实际投入和市场前景仍是介绍项目时需要说明的内容。</w:t>
      </w:r>
    </w:p>
    <w:p w14:paraId="5CEC3BCF" w14:textId="77777777" w:rsidR="007B27C7" w:rsidRDefault="00000000">
      <w:pPr>
        <w:spacing w:line="400" w:lineRule="exact"/>
        <w:ind w:firstLine="440"/>
        <w:rPr>
          <w:lang w:eastAsia="zh-CN"/>
        </w:rPr>
      </w:pPr>
      <w:r>
        <w:rPr>
          <w:lang w:eastAsia="zh-CN"/>
        </w:rPr>
        <w:t>创业配套服务覆盖企业设立、研发孵化和产业合作等环节。所提供资料包括孵化场地与工位支持、研发资源对接、产学研合作、产业链上下游交流，以及人工智能项目的公共算力服务。企业可以围绕样机研发、产品测试、客户验证和办公研发空间等需求，对接属地园区和服务平台，了解可使用的具体资源。</w:t>
      </w:r>
    </w:p>
    <w:p w14:paraId="6DBF53BB" w14:textId="77777777" w:rsidR="007B27C7" w:rsidRDefault="00000000">
      <w:pPr>
        <w:spacing w:line="400" w:lineRule="exact"/>
        <w:ind w:firstLine="440"/>
        <w:rPr>
          <w:lang w:eastAsia="zh-CN"/>
        </w:rPr>
      </w:pPr>
      <w:r>
        <w:rPr>
          <w:lang w:eastAsia="zh-CN"/>
        </w:rPr>
        <w:t>政务与融资服务则有助于推进项目落地。资料提及公共秘书服务，协调工商注册、税务以及外籍人才工作和居留手续等事项；同时通过路演、产业沙龙和人才科创金融活动对接社会资本和合作伙伴。符合条件的高水平创业大赛优秀项目、社会资本引进落户项目等，还可关注相关优先支持渠道。</w:t>
      </w:r>
    </w:p>
    <w:p w14:paraId="5FFC1D79" w14:textId="77777777" w:rsidR="007B27C7" w:rsidRDefault="00000000">
      <w:pPr>
        <w:pStyle w:val="1"/>
        <w:rPr>
          <w:lang w:eastAsia="zh-CN"/>
        </w:rPr>
      </w:pPr>
      <w:proofErr w:type="gramStart"/>
      <w:r>
        <w:rPr>
          <w:lang w:eastAsia="zh-CN"/>
        </w:rPr>
        <w:lastRenderedPageBreak/>
        <w:t>六</w:t>
      </w:r>
      <w:r>
        <w:rPr>
          <w:lang w:eastAsia="zh-CN"/>
        </w:rPr>
        <w:t xml:space="preserve">  </w:t>
      </w:r>
      <w:r>
        <w:rPr>
          <w:lang w:eastAsia="zh-CN"/>
        </w:rPr>
        <w:t>创业人才在昆生活有哪些保障</w:t>
      </w:r>
      <w:proofErr w:type="gramEnd"/>
    </w:p>
    <w:p w14:paraId="6603A490" w14:textId="77777777" w:rsidR="007B27C7" w:rsidRDefault="00000000">
      <w:pPr>
        <w:spacing w:line="400" w:lineRule="exact"/>
        <w:ind w:firstLine="440"/>
        <w:rPr>
          <w:lang w:eastAsia="zh-CN"/>
        </w:rPr>
      </w:pPr>
      <w:r>
        <w:rPr>
          <w:lang w:eastAsia="zh-CN"/>
        </w:rPr>
        <w:t>人才安居是创业领军配套支持的重要部分。所提供资料列明，入选各级双创计划的人才，在认定之日起5年内新购自有住房，可按购房款的50%核算购房补贴。昆山市其他双创人才最高60万元，双创团队领军人才最高100万元，各级双创人才购房补贴累计最高200万元。普通市级创业领军的待遇，应与跨层级累计上限区分。</w:t>
      </w:r>
    </w:p>
    <w:p w14:paraId="34CD20F3" w14:textId="77777777" w:rsidR="007B27C7" w:rsidRDefault="00000000">
      <w:pPr>
        <w:spacing w:line="400" w:lineRule="exact"/>
        <w:ind w:firstLine="440"/>
        <w:rPr>
          <w:lang w:eastAsia="zh-CN"/>
        </w:rPr>
      </w:pPr>
      <w:r>
        <w:rPr>
          <w:lang w:eastAsia="zh-CN"/>
        </w:rPr>
        <w:t>购房补贴执行就高不重复原则，不得与原有人才安居类购房补贴同时享受。对于人才房票、人才社区等安居安排，可根据个人购房或居住需求了解适用政策，核对申请条件、材料和兑现方式后选择。</w:t>
      </w:r>
    </w:p>
    <w:p w14:paraId="3C75CEB0" w14:textId="77777777" w:rsidR="007B27C7" w:rsidRDefault="00000000">
      <w:pPr>
        <w:spacing w:line="400" w:lineRule="exact"/>
        <w:ind w:firstLine="440"/>
        <w:rPr>
          <w:lang w:eastAsia="zh-CN"/>
        </w:rPr>
      </w:pPr>
      <w:r>
        <w:rPr>
          <w:lang w:eastAsia="zh-CN"/>
        </w:rPr>
        <w:t>此外，创业人才还可按规定对接子女教育、医疗健康、文体休闲和出行等服务。资料提及人才子女就学保障、定点医院就医服务，以及通过昆才优享、高层次人才码办理相关事项。各项服务的适用范围和申请条件不同，具体礼遇需按人才认定层级及服务规则核定。</w:t>
      </w:r>
    </w:p>
    <w:p w14:paraId="0E870990" w14:textId="77777777" w:rsidR="007B27C7" w:rsidRDefault="00000000">
      <w:pPr>
        <w:pStyle w:val="1"/>
        <w:rPr>
          <w:lang w:eastAsia="zh-CN"/>
        </w:rPr>
      </w:pPr>
      <w:proofErr w:type="gramStart"/>
      <w:r>
        <w:rPr>
          <w:lang w:eastAsia="zh-CN"/>
        </w:rPr>
        <w:t>七</w:t>
      </w:r>
      <w:r>
        <w:rPr>
          <w:lang w:eastAsia="zh-CN"/>
        </w:rPr>
        <w:t xml:space="preserve">  </w:t>
      </w:r>
      <w:r>
        <w:rPr>
          <w:lang w:eastAsia="zh-CN"/>
        </w:rPr>
        <w:t>如何了解与申报创业领军项目</w:t>
      </w:r>
      <w:proofErr w:type="gramEnd"/>
    </w:p>
    <w:p w14:paraId="6D8681B2" w14:textId="77777777" w:rsidR="007B27C7" w:rsidRDefault="00000000">
      <w:pPr>
        <w:spacing w:line="400" w:lineRule="exact"/>
        <w:ind w:firstLine="440"/>
        <w:rPr>
          <w:lang w:eastAsia="zh-CN"/>
        </w:rPr>
      </w:pPr>
      <w:r>
        <w:rPr>
          <w:lang w:eastAsia="zh-CN"/>
        </w:rPr>
        <w:t>创业领军申报通常以人才基本情况、创办企业情况和创业项目情况为主要内容，需提交项目真实性承诺书、项目申报书及相应证明材料。准备材料时，可重点整理学历经历、企业登记、股权与现金出资、员工社保、知识产权、产品成果及市场进展，并按当批通知附件核对完整清单。</w:t>
      </w:r>
    </w:p>
    <w:p w14:paraId="5C2A8632" w14:textId="77777777" w:rsidR="007B27C7" w:rsidRDefault="00000000">
      <w:pPr>
        <w:spacing w:line="400" w:lineRule="exact"/>
        <w:ind w:firstLine="440"/>
        <w:rPr>
          <w:lang w:eastAsia="zh-CN"/>
        </w:rPr>
      </w:pPr>
      <w:r>
        <w:rPr>
          <w:lang w:eastAsia="zh-CN"/>
        </w:rPr>
        <w:t>2026年度官方通知指定的申报入口为昆如意企业服务总入口 https://kc.kunruyi.cn/，通过项目申报入口进入平台。已落户项目选择企业注册，填报一企一档企业基本信息；未落户项目选择个人注册，填报个人基本信息。在线提交后，经项目所在区镇科技人才管理部门初审推荐上报。</w:t>
      </w:r>
    </w:p>
    <w:p w14:paraId="666B01CE" w14:textId="77777777" w:rsidR="007B27C7" w:rsidRDefault="00000000">
      <w:pPr>
        <w:spacing w:line="400" w:lineRule="exact"/>
        <w:ind w:firstLine="440"/>
        <w:rPr>
          <w:lang w:eastAsia="zh-CN"/>
        </w:rPr>
      </w:pPr>
      <w:r>
        <w:rPr>
          <w:lang w:eastAsia="zh-CN"/>
        </w:rPr>
        <w:t>2026年度通知的集中受理期为5月1日至5月30日，该批次现已结束；未落户项目按通知常年受理、定期评审。准备后续申报时，应向拟落地区镇了解新批次安排。官方通知还明确，同一人才或项目同一年度只能申报1次，累计申报不超过2次；入选后至考核验收结束，创业类申报人的实际出资金额不得减少。</w:t>
      </w:r>
    </w:p>
    <w:p w14:paraId="32312D47" w14:textId="77777777" w:rsidR="007B27C7" w:rsidRDefault="00000000">
      <w:pPr>
        <w:spacing w:line="400" w:lineRule="exact"/>
        <w:ind w:firstLine="440"/>
        <w:rPr>
          <w:lang w:eastAsia="zh-CN"/>
        </w:rPr>
      </w:pPr>
      <w:r>
        <w:rPr>
          <w:lang w:eastAsia="zh-CN"/>
        </w:rPr>
        <w:t>创业领军政策将技术创业项目与昆山的资金、产业和人才服务资源连接起来。对于准备在昆创办或发展科技企业的人才，了解自身适用路径、把握申报条件，并将核心技术、产品进展和资金投入说明清楚，是使用这一支持渠道的起点。</w:t>
      </w:r>
    </w:p>
    <w:p w14:paraId="23A2D6C9" w14:textId="77777777" w:rsidR="007B27C7" w:rsidRDefault="00000000">
      <w:pPr>
        <w:rPr>
          <w:lang w:eastAsia="zh-CN"/>
        </w:rPr>
      </w:pPr>
      <w:r>
        <w:rPr>
          <w:b/>
          <w:lang w:eastAsia="zh-CN"/>
        </w:rPr>
        <w:t>资料依据</w:t>
      </w:r>
    </w:p>
    <w:p w14:paraId="39169644" w14:textId="77777777" w:rsidR="007B27C7" w:rsidRDefault="00000000">
      <w:pPr>
        <w:spacing w:line="320" w:lineRule="exact"/>
        <w:rPr>
          <w:lang w:eastAsia="zh-CN"/>
        </w:rPr>
      </w:pPr>
      <w:r>
        <w:rPr>
          <w:sz w:val="18"/>
          <w:lang w:eastAsia="zh-CN"/>
        </w:rPr>
        <w:t>本文依据《昆山双创.docx》整理，补充参考昆山市科学技术局2026年度双创人才计划申报通知，以及昆山市人民政府网站2026年4月14日双创人才新政报道。涉及详细资助、投资信贷、奖励及生活服务的内容，按对应正式政策和办理规则执行。</w:t>
      </w:r>
    </w:p>
    <w:p w14:paraId="328F7FDA" w14:textId="77777777" w:rsidR="007B27C7" w:rsidRDefault="00000000">
      <w:pPr>
        <w:spacing w:line="320" w:lineRule="exact"/>
        <w:rPr>
          <w:lang w:eastAsia="zh-CN"/>
        </w:rPr>
      </w:pPr>
      <w:r>
        <w:rPr>
          <w:sz w:val="18"/>
          <w:lang w:eastAsia="zh-CN"/>
        </w:rPr>
        <w:t>官方申报通知 https://www.ks.gov.cn/kss/kjzc/202604/cb944b99e51c43b6b206ab6169bb7d2f.shtml</w:t>
      </w:r>
    </w:p>
    <w:p w14:paraId="46289D2B" w14:textId="77777777" w:rsidR="007B27C7" w:rsidRDefault="00000000">
      <w:pPr>
        <w:spacing w:line="320" w:lineRule="exact"/>
        <w:rPr>
          <w:lang w:eastAsia="zh-CN"/>
        </w:rPr>
      </w:pPr>
      <w:r>
        <w:rPr>
          <w:sz w:val="18"/>
          <w:lang w:eastAsia="zh-CN"/>
        </w:rPr>
        <w:t>官方新政介绍 https://www.ks.gov.cn/kss/ttxw/202604/91c9a1a8b42a48a3a89ff9b1486e54b5.shtml</w:t>
      </w:r>
    </w:p>
    <w:sectPr w:rsidR="007B27C7" w:rsidSect="00034616">
      <w:headerReference w:type="default" r:id="rId8"/>
      <w:footerReference w:type="default" r:id="rId9"/>
      <w:pgSz w:w="12240" w:h="15840"/>
      <w:pgMar w:top="1080"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43BF1" w14:textId="77777777" w:rsidR="00CF47E6" w:rsidRDefault="00CF47E6">
      <w:pPr>
        <w:spacing w:after="0" w:line="240" w:lineRule="auto"/>
      </w:pPr>
      <w:r>
        <w:separator/>
      </w:r>
    </w:p>
  </w:endnote>
  <w:endnote w:type="continuationSeparator" w:id="0">
    <w:p w14:paraId="6434F0B1" w14:textId="77777777" w:rsidR="00CF47E6" w:rsidRDefault="00CF4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C665" w14:textId="77777777" w:rsidR="007B27C7" w:rsidRDefault="00000000">
    <w:pPr>
      <w:pStyle w:val="a7"/>
      <w:jc w:val="center"/>
    </w:pPr>
    <w:r>
      <w:fldChar w:fldCharType="begin"/>
    </w:r>
    <w:r>
      <w:instrText>PAGE</w:instrText>
    </w:r>
    <w:r>
      <w:fldChar w:fldCharType="separate"/>
    </w:r>
    <w:r w:rsidR="009E3A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32EAD" w14:textId="77777777" w:rsidR="00CF47E6" w:rsidRDefault="00CF47E6">
      <w:pPr>
        <w:spacing w:after="0" w:line="240" w:lineRule="auto"/>
      </w:pPr>
      <w:r>
        <w:separator/>
      </w:r>
    </w:p>
  </w:footnote>
  <w:footnote w:type="continuationSeparator" w:id="0">
    <w:p w14:paraId="6AE21A43" w14:textId="77777777" w:rsidR="00CF47E6" w:rsidRDefault="00CF4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5E8A5" w14:textId="77777777" w:rsidR="007B27C7" w:rsidRDefault="00000000">
    <w:pPr>
      <w:rPr>
        <w:lang w:eastAsia="zh-CN"/>
      </w:rPr>
    </w:pPr>
    <w:r>
      <w:rPr>
        <w:sz w:val="18"/>
        <w:lang w:eastAsia="zh-CN"/>
      </w:rPr>
      <w:t>昆山市创业领军人才专题介绍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6188330">
    <w:abstractNumId w:val="8"/>
  </w:num>
  <w:num w:numId="2" w16cid:durableId="1164315847">
    <w:abstractNumId w:val="6"/>
  </w:num>
  <w:num w:numId="3" w16cid:durableId="1247378038">
    <w:abstractNumId w:val="5"/>
  </w:num>
  <w:num w:numId="4" w16cid:durableId="1306932449">
    <w:abstractNumId w:val="4"/>
  </w:num>
  <w:num w:numId="5" w16cid:durableId="1637105663">
    <w:abstractNumId w:val="7"/>
  </w:num>
  <w:num w:numId="6" w16cid:durableId="1358459975">
    <w:abstractNumId w:val="3"/>
  </w:num>
  <w:num w:numId="7" w16cid:durableId="1225333376">
    <w:abstractNumId w:val="2"/>
  </w:num>
  <w:num w:numId="8" w16cid:durableId="1631546985">
    <w:abstractNumId w:val="1"/>
  </w:num>
  <w:num w:numId="9" w16cid:durableId="2018074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1453"/>
    <w:rsid w:val="007B27C7"/>
    <w:rsid w:val="009C4DE3"/>
    <w:rsid w:val="009E3AA5"/>
    <w:rsid w:val="00AA1D8D"/>
    <w:rsid w:val="00B47730"/>
    <w:rsid w:val="00CB0664"/>
    <w:rsid w:val="00CF47E6"/>
    <w:rsid w:val="00F240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7B660F"/>
  <w14:defaultImageDpi w14:val="300"/>
  <w15:docId w15:val="{CF260064-1494-4BD3-BC95-028CAAB10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Noto Serif CJK SC" w:eastAsia="Noto Serif CJK SC" w:hAnsi="Noto Serif CJK SC"/>
      <w:color w:val="000000"/>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24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2004</Words>
  <Characters>2125</Characters>
  <Application>Microsoft Office Word</Application>
  <DocSecurity>0</DocSecurity>
  <Lines>59</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昆山市创业领军人才专题介绍</dc:title>
  <dc:subject>创业领军人才支持对象 申报条件 扶持政策与配套服务</dc:subject>
  <dc:creator>python-docx</dc:creator>
  <cp:keywords/>
  <dc:description>generated by python-docx</dc:description>
  <cp:lastModifiedBy>1181193159@qq.com</cp:lastModifiedBy>
  <cp:revision>2</cp:revision>
  <dcterms:created xsi:type="dcterms:W3CDTF">2026-10-09T03:21:00Z</dcterms:created>
  <dcterms:modified xsi:type="dcterms:W3CDTF">2026-10-09T03:21:00Z</dcterms:modified>
  <cp:category/>
</cp:coreProperties>
</file>