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D63D4" w14:textId="77777777" w:rsidR="00640167" w:rsidRDefault="00000000">
      <w:pPr>
        <w:pStyle w:val="aa"/>
        <w:spacing w:before="0"/>
        <w:rPr>
          <w:lang w:eastAsia="zh-CN"/>
        </w:rPr>
      </w:pPr>
      <w:r>
        <w:rPr>
          <w:lang w:eastAsia="zh-CN"/>
        </w:rPr>
        <w:t>苏州吴江区创新创业领军人才计划</w:t>
      </w:r>
      <w:r>
        <w:rPr>
          <w:lang w:eastAsia="zh-CN"/>
        </w:rPr>
        <w:br/>
      </w:r>
      <w:r>
        <w:rPr>
          <w:lang w:eastAsia="zh-CN"/>
        </w:rPr>
        <w:t>专题介绍</w:t>
      </w:r>
    </w:p>
    <w:p w14:paraId="6D8BA24A" w14:textId="77777777" w:rsidR="00640167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2026现行公开政策口径  核查截至2026年10月9日</w:t>
      </w:r>
    </w:p>
    <w:p w14:paraId="20DDEEC4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吴江区创新创业领军人才计划面向带技术、带项目来吴江创业的人才，以及在吴江企业、高校和科研院所领衔创新的人才团队，提供科研经费、人才房票和配套服务。2025年新版实施办法设置重大创新创业团队、创业领军人才、创新领军人才三类支持对象；2026年政府公开答问确认了相应资助档次。[1—3]</w:t>
      </w:r>
    </w:p>
    <w:p w14:paraId="7D1D8EAB" w14:textId="77777777" w:rsidR="00640167" w:rsidRDefault="00000000">
      <w:pPr>
        <w:pStyle w:val="1"/>
        <w:spacing w:before="0"/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政策总览</w:t>
      </w:r>
    </w:p>
    <w:p w14:paraId="71F74289" w14:textId="77777777" w:rsidR="00640167" w:rsidRDefault="00000000">
      <w:pPr>
        <w:ind w:firstLine="420"/>
      </w:pPr>
      <w:r>
        <w:rPr>
          <w:lang w:eastAsia="zh-CN"/>
        </w:rPr>
        <w:t>计划围绕苏州市10个重点产业集群、30条重点产业链及吴江区“4+2+1”产业体系，支持基础研究、重大技术攻关和成果产业化。科技人才应结合项目技术方向、投入规模和在吴江的实际工作方式选择申报类别。</w:t>
      </w:r>
      <w:r>
        <w:t>[2]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808"/>
        <w:gridCol w:w="4896"/>
      </w:tblGrid>
      <w:tr w:rsidR="00640167" w14:paraId="0B2B38E8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C06AE5" w14:textId="77777777" w:rsidR="00640167" w:rsidRDefault="00000000">
            <w:pPr>
              <w:spacing w:after="40" w:line="320" w:lineRule="exact"/>
              <w:jc w:val="center"/>
            </w:pPr>
            <w:r>
              <w:rPr>
                <w:b/>
                <w:sz w:val="19"/>
              </w:rPr>
              <w:t>支持对象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D1A70A" w14:textId="77777777" w:rsidR="00640167" w:rsidRDefault="00000000">
            <w:pPr>
              <w:spacing w:after="40" w:line="320" w:lineRule="exact"/>
              <w:jc w:val="center"/>
            </w:pPr>
            <w:r>
              <w:rPr>
                <w:b/>
                <w:sz w:val="19"/>
              </w:rPr>
              <w:t>科研经费档次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01E7EC" w14:textId="77777777" w:rsidR="00640167" w:rsidRDefault="00000000">
            <w:pPr>
              <w:spacing w:after="40" w:line="320" w:lineRule="exact"/>
              <w:jc w:val="center"/>
            </w:pPr>
            <w:r>
              <w:rPr>
                <w:b/>
                <w:sz w:val="19"/>
              </w:rPr>
              <w:t>住房支持</w:t>
            </w:r>
          </w:p>
        </w:tc>
      </w:tr>
      <w:tr w:rsidR="00640167" w14:paraId="348F61D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32CC8A" w14:textId="77777777" w:rsidR="00640167" w:rsidRDefault="00000000">
            <w:pPr>
              <w:spacing w:after="40" w:line="320" w:lineRule="exact"/>
            </w:pPr>
            <w:r>
              <w:rPr>
                <w:sz w:val="19"/>
              </w:rPr>
              <w:t>重大创新创业团队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DD7CB5" w14:textId="77777777" w:rsidR="00640167" w:rsidRDefault="00000000">
            <w:pPr>
              <w:spacing w:after="40" w:line="320" w:lineRule="exact"/>
            </w:pPr>
            <w:r>
              <w:rPr>
                <w:sz w:val="19"/>
              </w:rPr>
              <w:t>300 / 500 / 1000万元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061CE4" w14:textId="77777777" w:rsidR="00640167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核心成员50万元；领军人才150万元；顶尖人才300万元人才房票</w:t>
            </w:r>
          </w:p>
        </w:tc>
      </w:tr>
      <w:tr w:rsidR="00640167" w14:paraId="1829C95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A88D07" w14:textId="77777777" w:rsidR="00640167" w:rsidRDefault="00000000">
            <w:pPr>
              <w:spacing w:after="40" w:line="320" w:lineRule="exact"/>
            </w:pPr>
            <w:r>
              <w:rPr>
                <w:sz w:val="19"/>
              </w:rPr>
              <w:t>创业领军人才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373A49" w14:textId="77777777" w:rsidR="00640167" w:rsidRDefault="00000000">
            <w:pPr>
              <w:spacing w:after="40" w:line="320" w:lineRule="exact"/>
            </w:pPr>
            <w:r>
              <w:rPr>
                <w:sz w:val="19"/>
              </w:rPr>
              <w:t>100 / 200 / 300万元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C3B5FF" w14:textId="77777777" w:rsidR="00640167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按项目档次50 / 100 / 150万元人才房票</w:t>
            </w:r>
          </w:p>
        </w:tc>
      </w:tr>
      <w:tr w:rsidR="00640167" w14:paraId="3784B614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1CB517" w14:textId="77777777" w:rsidR="00640167" w:rsidRDefault="00000000">
            <w:pPr>
              <w:spacing w:after="40" w:line="320" w:lineRule="exact"/>
            </w:pPr>
            <w:r>
              <w:rPr>
                <w:sz w:val="19"/>
              </w:rPr>
              <w:t>创新领军人才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5C0194" w14:textId="77777777" w:rsidR="00640167" w:rsidRDefault="00000000">
            <w:pPr>
              <w:spacing w:after="40" w:line="320" w:lineRule="exact"/>
            </w:pPr>
            <w:r>
              <w:rPr>
                <w:sz w:val="19"/>
              </w:rPr>
              <w:t>50 / 100 / 150万元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B57CE1" w14:textId="77777777" w:rsidR="00640167" w:rsidRDefault="00000000">
            <w:pPr>
              <w:spacing w:after="40" w:line="320" w:lineRule="exact"/>
            </w:pPr>
            <w:r>
              <w:rPr>
                <w:sz w:val="19"/>
              </w:rPr>
              <w:t>50万元人才房票</w:t>
            </w:r>
          </w:p>
        </w:tc>
      </w:tr>
    </w:tbl>
    <w:p w14:paraId="7949FE4B" w14:textId="77777777" w:rsidR="00640167" w:rsidRDefault="00640167">
      <w:pPr>
        <w:spacing w:after="0"/>
      </w:pPr>
    </w:p>
    <w:p w14:paraId="26AD8C11" w14:textId="77777777" w:rsidR="00640167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出处：[3]及[4]第三部分。顶尖人才团队最高1亿元为项目综合扶持口径，不应等同于所有团队均可领取1亿元现金科研经费。房票金额须经认定和核定，不属于自动到账待遇。</w:t>
      </w:r>
    </w:p>
    <w:p w14:paraId="6AE335B9" w14:textId="77777777" w:rsidR="00640167" w:rsidRDefault="00000000">
      <w:pPr>
        <w:pStyle w:val="21"/>
        <w:spacing w:before="0"/>
        <w:rPr>
          <w:lang w:eastAsia="zh-CN"/>
        </w:rPr>
      </w:pPr>
      <w:r>
        <w:rPr>
          <w:lang w:eastAsia="zh-CN"/>
        </w:rPr>
        <w:t>政策版本及适用边界</w:t>
      </w:r>
    </w:p>
    <w:p w14:paraId="2990FA56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当前专题以2025年《吴江区创新创业领军人才计划实施办法》（吴委人才办〔2025〕7号）及2026年官方答问为依据。2021年旧细则涉及青年人才类别、旧购房补贴等规则，应与2025年后项目区分；历史项目的兑现须核对其立项依据及合同。[1、2、8、12]</w:t>
      </w:r>
    </w:p>
    <w:p w14:paraId="39E08019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人才房票细则为吴委人才办〔2025〕11号，落款2025年10月24日，规定自发布之日起试行、有效期1年。2026年10月9日核查时尚在该一年期限内；临近届满或在此后办理，须核对续期、修订及受理公告。[4：第1、5页]</w:t>
      </w:r>
    </w:p>
    <w:p w14:paraId="749F042A" w14:textId="77777777" w:rsidR="0064016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36FAB3C" w14:textId="77777777" w:rsidR="00640167" w:rsidRDefault="00000000">
      <w:pPr>
        <w:pStyle w:val="1"/>
        <w:spacing w:before="0"/>
        <w:rPr>
          <w:lang w:eastAsia="zh-CN"/>
        </w:rPr>
      </w:pPr>
      <w:r>
        <w:rPr>
          <w:lang w:eastAsia="zh-CN"/>
        </w:rPr>
        <w:lastRenderedPageBreak/>
        <w:t>政策总览续</w:t>
      </w:r>
      <w:r>
        <w:rPr>
          <w:lang w:eastAsia="zh-CN"/>
        </w:rPr>
        <w:t xml:space="preserve"> </w:t>
      </w:r>
      <w:r>
        <w:rPr>
          <w:lang w:eastAsia="zh-CN"/>
        </w:rPr>
        <w:t>申报对象的主要门槛</w:t>
      </w:r>
    </w:p>
    <w:p w14:paraId="3E08C688" w14:textId="77777777" w:rsidR="00640167" w:rsidRDefault="00000000">
      <w:pPr>
        <w:pStyle w:val="21"/>
        <w:spacing w:before="0"/>
        <w:rPr>
          <w:lang w:eastAsia="zh-CN"/>
        </w:rPr>
      </w:pPr>
      <w:r>
        <w:rPr>
          <w:lang w:eastAsia="zh-CN"/>
        </w:rPr>
        <w:t>创业领军人才</w:t>
      </w:r>
    </w:p>
    <w:p w14:paraId="71B52FE9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官方2026年1月5日答问列明：一般具有全日制本科及以上学历、3年以上相关研发管理或自主创业经历；掌握核心技术，有已申请且受理的自主知识产权，产品具有市场与产业化潜力。优先支持全职创业人才。[5]</w:t>
      </w:r>
    </w:p>
    <w:p w14:paraId="4EFBFC0C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人才应为企业主要负责人，股权一般不低于20%或为自然人第一大股东，已到位现金出资不少于100万元，实收资本不含技术入股。通过持股公司出资还须满足持股公司向项目企业现金出资不少于200万元、人才在项目企业占股不少于20%等条件；人才100%持有持股公司的，视同自然人出资。立项至期满验收，个人实际出资不得减少。[5]</w:t>
      </w:r>
    </w:p>
    <w:p w14:paraId="340142AF" w14:textId="77777777" w:rsidR="00640167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日期口径：[5]答问写明申报人及其所创办企业应于2023年7月1日后分别来吴江、完成工商注册，每年在企业工作不少于6个月。这是该答问的具体时间条件；实际批次应再次核对申报通知，不据此自行推算以后年度起算日。</w:t>
      </w:r>
    </w:p>
    <w:p w14:paraId="2F6803C0" w14:textId="77777777" w:rsidR="00640167" w:rsidRDefault="00000000">
      <w:pPr>
        <w:pStyle w:val="21"/>
        <w:spacing w:before="0"/>
        <w:rPr>
          <w:lang w:eastAsia="zh-CN"/>
        </w:rPr>
      </w:pPr>
      <w:r>
        <w:rPr>
          <w:lang w:eastAsia="zh-CN"/>
        </w:rPr>
        <w:t>创新领军人才</w:t>
      </w:r>
    </w:p>
    <w:p w14:paraId="44649DDD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2025年11月官方答问要求：一般具有博士学位及关键岗位研发管理或教学经历；有申请且已受理的自主知识产权；已全职到岗并可连续服务3年以上。用人企业应有较好科技基础，给予人才税前年薪不少于30万元，且立项至期满验收期间不得降低。优先支持本人投资入股的人才。[6]</w:t>
      </w:r>
    </w:p>
    <w:p w14:paraId="6308FB34" w14:textId="77777777" w:rsidR="00640167" w:rsidRDefault="00000000">
      <w:pPr>
        <w:pStyle w:val="21"/>
        <w:spacing w:before="0"/>
        <w:rPr>
          <w:lang w:eastAsia="zh-CN"/>
        </w:rPr>
      </w:pPr>
      <w:r>
        <w:rPr>
          <w:lang w:eastAsia="zh-CN"/>
        </w:rPr>
        <w:t>重大创新创业团队</w:t>
      </w:r>
    </w:p>
    <w:p w14:paraId="6A99E483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团队至少3人，成员一般具有博士学位和2年以上相关经历，可稳定合作3年以上。自主创业团队中，领军人才现金出资不少于100万元，成员合计持股不低于30%、现金出资不少于200万元；引进的创新团队成员须全职到岗，担任高管或关键研发项目负责人及以上岗位，税前年薪不低于30万元。[7]</w:t>
      </w:r>
    </w:p>
    <w:p w14:paraId="2CE061A3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项目总投入不少于1亿元；已投入不低于2000万元，或创业团队上年度销售收入超过2000万元，或获得社会融资不少于2000万元，并在未来5年内实现成果转化和产业化。[7]</w:t>
      </w:r>
    </w:p>
    <w:p w14:paraId="370E8135" w14:textId="77777777" w:rsidR="00640167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上述为重点条件摘述。团队来吴江时间、学历经历、技术领先性等完整条件以[7]及当批通知逐项核对；满足门槛仍须参与评审。</w:t>
      </w:r>
    </w:p>
    <w:p w14:paraId="427FA3AC" w14:textId="77777777" w:rsidR="0064016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5B6DA06" w14:textId="77777777" w:rsidR="00640167" w:rsidRDefault="00000000">
      <w:pPr>
        <w:pStyle w:val="1"/>
        <w:spacing w:before="0"/>
        <w:rPr>
          <w:lang w:eastAsia="zh-CN"/>
        </w:rPr>
      </w:pPr>
      <w:r>
        <w:rPr>
          <w:lang w:eastAsia="zh-CN"/>
        </w:rPr>
        <w:lastRenderedPageBreak/>
        <w:t>二</w:t>
      </w:r>
      <w:r>
        <w:rPr>
          <w:lang w:eastAsia="zh-CN"/>
        </w:rPr>
        <w:t xml:space="preserve"> </w:t>
      </w:r>
      <w:r>
        <w:rPr>
          <w:lang w:eastAsia="zh-CN"/>
        </w:rPr>
        <w:t>经费与购房补贴拨付比例及发放周期</w:t>
      </w:r>
    </w:p>
    <w:p w14:paraId="42D6D82B" w14:textId="77777777" w:rsidR="00640167" w:rsidRDefault="00000000">
      <w:pPr>
        <w:pStyle w:val="21"/>
        <w:spacing w:before="0"/>
        <w:rPr>
          <w:lang w:eastAsia="zh-CN"/>
        </w:rPr>
      </w:pPr>
      <w:r>
        <w:rPr>
          <w:lang w:eastAsia="zh-CN"/>
        </w:rPr>
        <w:t>科研经费的</w:t>
      </w:r>
      <w:r>
        <w:rPr>
          <w:lang w:eastAsia="zh-CN"/>
        </w:rPr>
        <w:t>2026</w:t>
      </w:r>
      <w:r>
        <w:rPr>
          <w:lang w:eastAsia="zh-CN"/>
        </w:rPr>
        <w:t>兑现口径</w:t>
      </w:r>
    </w:p>
    <w:p w14:paraId="472FC81B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2026年官方答问已明确科研经费额度，但未公开列明新版经费分期比例、各期检查时间或审核后到账时限。[3] 在取得2025版资金管理条款和项目合同前，不能把2021版的5∶3∶2作为2026新立项项目的确定标准。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392"/>
        <w:gridCol w:w="3744"/>
      </w:tblGrid>
      <w:tr w:rsidR="00640167" w14:paraId="4AAB84E9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1C8F86" w14:textId="77777777" w:rsidR="00640167" w:rsidRDefault="00000000">
            <w:pPr>
              <w:spacing w:after="40" w:line="320" w:lineRule="exact"/>
              <w:jc w:val="center"/>
            </w:pPr>
            <w:r>
              <w:rPr>
                <w:b/>
                <w:sz w:val="19"/>
              </w:rPr>
              <w:t>核对事项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BAC7BE" w14:textId="77777777" w:rsidR="00640167" w:rsidRDefault="00000000">
            <w:pPr>
              <w:spacing w:after="40" w:line="320" w:lineRule="exact"/>
              <w:jc w:val="center"/>
            </w:pPr>
            <w:r>
              <w:rPr>
                <w:b/>
                <w:sz w:val="19"/>
              </w:rPr>
              <w:t>可确认的内容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8DA979" w14:textId="77777777" w:rsidR="00640167" w:rsidRDefault="00000000">
            <w:pPr>
              <w:spacing w:after="40" w:line="320" w:lineRule="exact"/>
              <w:jc w:val="center"/>
            </w:pPr>
            <w:r>
              <w:rPr>
                <w:b/>
                <w:sz w:val="19"/>
              </w:rPr>
              <w:t>办理时需补充确认</w:t>
            </w:r>
          </w:p>
        </w:tc>
      </w:tr>
      <w:tr w:rsidR="00640167" w14:paraId="27D2394E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16C586" w14:textId="77777777" w:rsidR="00640167" w:rsidRDefault="00000000">
            <w:pPr>
              <w:spacing w:after="40" w:line="320" w:lineRule="exact"/>
            </w:pPr>
            <w:r>
              <w:rPr>
                <w:sz w:val="19"/>
              </w:rPr>
              <w:t>科研资助额度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A46837" w14:textId="77777777" w:rsidR="00640167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团队300 / 500 / 1000万元；创业100 / 200 / 300万元；创新50 / 100 / 150万元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3EEB36" w14:textId="77777777" w:rsidR="00640167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具体立项档次及资助总额</w:t>
            </w:r>
          </w:p>
        </w:tc>
      </w:tr>
      <w:tr w:rsidR="00640167" w14:paraId="02631C34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ED3223" w14:textId="77777777" w:rsidR="00640167" w:rsidRDefault="00000000">
            <w:pPr>
              <w:spacing w:after="40" w:line="320" w:lineRule="exact"/>
            </w:pPr>
            <w:r>
              <w:rPr>
                <w:sz w:val="19"/>
              </w:rPr>
              <w:t>分期比例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A94986" w14:textId="77777777" w:rsidR="00640167" w:rsidRDefault="00000000">
            <w:pPr>
              <w:spacing w:after="40" w:line="320" w:lineRule="exact"/>
            </w:pPr>
            <w:r>
              <w:rPr>
                <w:sz w:val="19"/>
              </w:rPr>
              <w:t>新版公开答问未列明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76673B" w14:textId="77777777" w:rsidR="00640167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首拨、中期、尾款比例及触发条件</w:t>
            </w:r>
          </w:p>
        </w:tc>
      </w:tr>
      <w:tr w:rsidR="00640167" w14:paraId="2C302EC7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3D9B3B" w14:textId="77777777" w:rsidR="00640167" w:rsidRDefault="00000000">
            <w:pPr>
              <w:spacing w:after="40" w:line="320" w:lineRule="exact"/>
            </w:pPr>
            <w:r>
              <w:rPr>
                <w:sz w:val="19"/>
              </w:rPr>
              <w:t>发放周期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7903F2" w14:textId="77777777" w:rsidR="00640167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没有核到统一固定到账日期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993FC4" w14:textId="77777777" w:rsidR="00640167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合同期、中期检查、期满验收时间及财政拨付安排</w:t>
            </w:r>
          </w:p>
        </w:tc>
      </w:tr>
    </w:tbl>
    <w:p w14:paraId="4F7F4356" w14:textId="77777777" w:rsidR="00640167" w:rsidRDefault="00640167">
      <w:pPr>
        <w:spacing w:after="0"/>
        <w:rPr>
          <w:lang w:eastAsia="zh-CN"/>
        </w:rPr>
      </w:pPr>
    </w:p>
    <w:p w14:paraId="6047192D" w14:textId="77777777" w:rsidR="00640167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历史对照：[12]2021版第17条规定，项目实质启动、立项并签约后拨50%，通过中期检查拨30%，通过期满验收拨20%。此处仅供识别旧项目规则，不作为新版兑现承诺。</w:t>
      </w:r>
    </w:p>
    <w:p w14:paraId="229DB282" w14:textId="77777777" w:rsidR="00640167" w:rsidRDefault="00000000">
      <w:pPr>
        <w:pStyle w:val="21"/>
        <w:spacing w:before="0"/>
        <w:rPr>
          <w:lang w:eastAsia="zh-CN"/>
        </w:rPr>
      </w:pPr>
      <w:r>
        <w:rPr>
          <w:lang w:eastAsia="zh-CN"/>
        </w:rPr>
        <w:t>住房支持采用人才房票</w:t>
      </w:r>
    </w:p>
    <w:p w14:paraId="16D5F2EE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房票是用于在吴江购置新建商品住房的补贴凭证，遵循一人一票、专款专用。领军计划认定后取得申请资格，人才须在与房企签订意向购房合同前申请房票。区人社局核定额度，区委人才办与区住建局发放。[4：第二至四部分]</w:t>
      </w:r>
    </w:p>
    <w:p w14:paraId="28D555CD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人才购房时向房企提交房票，房企网签备案时交区住建局核验；房企凭房票、已备案合同等申请结算，经审核、会议审议和拨付程序后，资金拨至房企。房票不按旧现金补贴“中期50%、验收50%”分期打入人才个人账户。[4、12]</w:t>
      </w:r>
    </w:p>
    <w:p w14:paraId="1B495BF0" w14:textId="77777777" w:rsidR="00640167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房票结算细则没有规定“每月、每季度”统一发放日，也没有承诺审核通过后固定多少个工作日到账。[4] 实际申领与结算时间应向区住建局、人才主管部门确认。</w:t>
      </w:r>
    </w:p>
    <w:p w14:paraId="6858BE15" w14:textId="77777777" w:rsidR="0064016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F8118CD" w14:textId="77777777" w:rsidR="00640167" w:rsidRDefault="00000000">
      <w:pPr>
        <w:pStyle w:val="1"/>
        <w:spacing w:before="0"/>
        <w:rPr>
          <w:lang w:eastAsia="zh-CN"/>
        </w:rPr>
      </w:pPr>
      <w:r>
        <w:rPr>
          <w:lang w:eastAsia="zh-CN"/>
        </w:rPr>
        <w:lastRenderedPageBreak/>
        <w:t>经费与购房补贴续</w:t>
      </w:r>
      <w:r>
        <w:rPr>
          <w:lang w:eastAsia="zh-CN"/>
        </w:rPr>
        <w:t xml:space="preserve"> </w:t>
      </w:r>
      <w:r>
        <w:rPr>
          <w:lang w:eastAsia="zh-CN"/>
        </w:rPr>
        <w:t>房票时间及使用规则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848"/>
      </w:tblGrid>
      <w:tr w:rsidR="00640167" w14:paraId="04C8EB43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A13CE7" w14:textId="77777777" w:rsidR="00640167" w:rsidRDefault="00000000">
            <w:pPr>
              <w:spacing w:after="40" w:line="320" w:lineRule="exact"/>
              <w:jc w:val="center"/>
            </w:pPr>
            <w:r>
              <w:rPr>
                <w:b/>
                <w:sz w:val="19"/>
              </w:rPr>
              <w:t>事项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AA27E2" w14:textId="77777777" w:rsidR="00640167" w:rsidRDefault="00000000">
            <w:pPr>
              <w:spacing w:after="40" w:line="320" w:lineRule="exact"/>
              <w:jc w:val="center"/>
            </w:pPr>
            <w:r>
              <w:rPr>
                <w:b/>
                <w:sz w:val="19"/>
              </w:rPr>
              <w:t>2026现行细则口径</w:t>
            </w:r>
          </w:p>
        </w:tc>
      </w:tr>
      <w:tr w:rsidR="00640167" w14:paraId="02AC8C9A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F61B05" w14:textId="77777777" w:rsidR="00640167" w:rsidRDefault="00000000">
            <w:pPr>
              <w:spacing w:after="40" w:line="320" w:lineRule="exact"/>
            </w:pPr>
            <w:r>
              <w:rPr>
                <w:sz w:val="19"/>
              </w:rPr>
              <w:t>购房使用期限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7752B4" w14:textId="77777777" w:rsidR="00640167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在政策执行期内有效，须自房票发放之日起12个月内购房使用；逾期未使用自动失效。购房时间以网签备案的商品房买卖合同签订时间为准。</w:t>
            </w:r>
          </w:p>
        </w:tc>
      </w:tr>
      <w:tr w:rsidR="00640167" w14:paraId="3DD5EFBE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9A8ED1" w14:textId="77777777" w:rsidR="00640167" w:rsidRDefault="00000000">
            <w:pPr>
              <w:spacing w:after="40" w:line="320" w:lineRule="exact"/>
            </w:pPr>
            <w:r>
              <w:rPr>
                <w:sz w:val="19"/>
              </w:rPr>
              <w:t>使用比例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65BB79" w14:textId="77777777" w:rsidR="00640167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按核定票面额度及实际购房款核验；若票面金额超过购房款总额，只按实际购房款补贴，超额部分不再享受。细则未另设统一房价百分比上限。</w:t>
            </w:r>
          </w:p>
        </w:tc>
      </w:tr>
      <w:tr w:rsidR="00640167" w14:paraId="1A9ADEF8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5B1D3F" w14:textId="77777777" w:rsidR="00640167" w:rsidRDefault="00000000">
            <w:pPr>
              <w:spacing w:after="40" w:line="320" w:lineRule="exact"/>
            </w:pPr>
            <w:r>
              <w:rPr>
                <w:sz w:val="19"/>
              </w:rPr>
              <w:t>房产范围与产权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7DCFD4" w14:textId="77777777" w:rsidR="00640167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用于新建商品住房，一张票限一套；人才本人完全产权或夫妻双方共有产权。</w:t>
            </w:r>
          </w:p>
        </w:tc>
      </w:tr>
      <w:tr w:rsidR="00640167" w14:paraId="4BD2405C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689999" w14:textId="77777777" w:rsidR="00640167" w:rsidRDefault="00000000">
            <w:pPr>
              <w:spacing w:after="40" w:line="320" w:lineRule="exact"/>
            </w:pPr>
            <w:r>
              <w:rPr>
                <w:sz w:val="19"/>
              </w:rPr>
              <w:t>实名及次数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D963B0" w14:textId="77777777" w:rsidR="00640167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每人限申领一张、享受一次；不得抵押房票、提现、转让或赠与。</w:t>
            </w:r>
          </w:p>
        </w:tc>
      </w:tr>
      <w:tr w:rsidR="00640167" w14:paraId="3D69D1AA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FBF910" w14:textId="77777777" w:rsidR="00640167" w:rsidRDefault="00000000">
            <w:pPr>
              <w:spacing w:after="40" w:line="320" w:lineRule="exact"/>
            </w:pPr>
            <w:r>
              <w:rPr>
                <w:sz w:val="19"/>
              </w:rPr>
              <w:t>夫妻合用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8ECD60" w14:textId="77777777" w:rsidR="00640167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夫妻双方均符合资格且共同申请，可叠加使用房票；细则未写明另一方仅享受50%的折减比例。</w:t>
            </w:r>
          </w:p>
        </w:tc>
      </w:tr>
      <w:tr w:rsidR="00640167" w14:paraId="473A9BCE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9D2EEB" w14:textId="77777777" w:rsidR="00640167" w:rsidRDefault="00000000">
            <w:pPr>
              <w:spacing w:after="40" w:line="320" w:lineRule="exact"/>
            </w:pPr>
            <w:r>
              <w:rPr>
                <w:sz w:val="19"/>
              </w:rPr>
              <w:t>产权限制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1D9DC6" w14:textId="77777777" w:rsidR="00640167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取得不动产权证满5年后方可转让或抵押；购买本套住房的公积金贷款和商业按揭贷款除外。</w:t>
            </w:r>
          </w:p>
        </w:tc>
      </w:tr>
      <w:tr w:rsidR="00640167" w14:paraId="0E5FDAA0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7816D0" w14:textId="77777777" w:rsidR="00640167" w:rsidRDefault="00000000">
            <w:pPr>
              <w:spacing w:after="40" w:line="320" w:lineRule="exact"/>
            </w:pPr>
            <w:r>
              <w:rPr>
                <w:sz w:val="19"/>
              </w:rPr>
              <w:t>租房补贴衔接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0FEF65" w14:textId="77777777" w:rsidR="00640167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领取房票次月起停止租房补贴，房票额度扣减已享受租房补贴金额；房票到期未购房，符合条件可继续申请剩余租房待遇。</w:t>
            </w:r>
          </w:p>
        </w:tc>
      </w:tr>
    </w:tbl>
    <w:p w14:paraId="0E52D2F1" w14:textId="77777777" w:rsidR="00640167" w:rsidRDefault="00640167">
      <w:pPr>
        <w:spacing w:after="0"/>
        <w:rPr>
          <w:lang w:eastAsia="zh-CN"/>
        </w:rPr>
      </w:pPr>
    </w:p>
    <w:p w14:paraId="1A731E7A" w14:textId="77777777" w:rsidR="00640167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出处：[4]第四至七部分，第3—5页。细则未写明“可抵首付”及“房源库”的具体办理规则，购房前应确认房企参与和支付操作要求，不能直接套用相城、园区或高新区标准。</w:t>
      </w:r>
    </w:p>
    <w:p w14:paraId="4D64E744" w14:textId="77777777" w:rsidR="00640167" w:rsidRDefault="00000000">
      <w:pPr>
        <w:pStyle w:val="21"/>
        <w:spacing w:before="0"/>
        <w:rPr>
          <w:lang w:eastAsia="zh-CN"/>
        </w:rPr>
      </w:pPr>
      <w:r>
        <w:rPr>
          <w:lang w:eastAsia="zh-CN"/>
        </w:rPr>
        <w:t>从认定到结算的时间顺序</w:t>
      </w:r>
    </w:p>
    <w:p w14:paraId="3308F757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领军计划认定 → 签意向购房合同前申请 → 核定额度并发放房票 → 在政策执行期内及房票发放后12个月内购房使用 → 网签备案及房票核验 → 房企提交结算 → 审核审议后拨款给房企。[4]</w:t>
      </w:r>
    </w:p>
    <w:p w14:paraId="7A05A410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应分别核对“细则有效期”和“单张房票12个月使用期”。细则同时约束政策执行期内有效，因此不能仅凭12个月期限推定政策到期后仍可使用；跨届满日期的房票须取得主管部门明确办理口径。[4：第五部分，阅读提示]</w:t>
      </w:r>
    </w:p>
    <w:p w14:paraId="4573E363" w14:textId="77777777" w:rsidR="0064016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9E72443" w14:textId="77777777" w:rsidR="00640167" w:rsidRDefault="00000000">
      <w:pPr>
        <w:pStyle w:val="1"/>
        <w:spacing w:before="0"/>
        <w:rPr>
          <w:lang w:eastAsia="zh-CN"/>
        </w:rPr>
      </w:pPr>
      <w:r>
        <w:rPr>
          <w:lang w:eastAsia="zh-CN"/>
        </w:rPr>
        <w:lastRenderedPageBreak/>
        <w:t>三</w:t>
      </w:r>
      <w:r>
        <w:rPr>
          <w:lang w:eastAsia="zh-CN"/>
        </w:rPr>
        <w:t xml:space="preserve"> </w:t>
      </w:r>
      <w:r>
        <w:rPr>
          <w:lang w:eastAsia="zh-CN"/>
        </w:rPr>
        <w:t>申报完整流程</w:t>
      </w:r>
    </w:p>
    <w:p w14:paraId="0366C2E9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2025年度第三十二批拟立项公示列明了新版计划实际经过的流程：人才申报、区镇推荐、形式审查、专家网评、资格审查、面试答辩、实地考察、上会审议、拟立项公示。[8] 以下将这些环节整理为申请人的办理顺序。</w:t>
      </w:r>
    </w:p>
    <w:p w14:paraId="18500A56" w14:textId="77777777" w:rsidR="00640167" w:rsidRDefault="00000000">
      <w:pPr>
        <w:pStyle w:val="21"/>
        <w:spacing w:before="0"/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核对批次并准备材料</w:t>
      </w:r>
    </w:p>
    <w:p w14:paraId="51A946BB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先向企业注册地科技部门确认类别、申报窗口、系统入口和材料版本。2026官方申报月历将吴江区计划列为8—9月，属于申报时间指引；准确开放日期、截止时刻和受理平台须以当批通知为准。[9]</w:t>
      </w:r>
    </w:p>
    <w:p w14:paraId="660B4454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材料准备建议包括：身份与学历学位、履历证明；营业执照、股权结构、实缴出资及银行凭证；知识产权受理或授权证明、技术与产品材料；项目计划、投资和融资证明、财务及销售材料；创新类劳动合同、到岗与薪酬证明；团队成员分工及合作证明。该清单根据已公开资格条件整理，具体必交表格以受理通知为准。[5—7]</w:t>
      </w:r>
    </w:p>
    <w:p w14:paraId="594946E5" w14:textId="77777777" w:rsidR="00640167" w:rsidRDefault="00000000">
      <w:pPr>
        <w:pStyle w:val="21"/>
        <w:spacing w:before="0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自主申报并取得属地推荐</w:t>
      </w:r>
    </w:p>
    <w:p w14:paraId="6B31AD1C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人才与申报单位按通知填报，上传佐证并完成单位及属地审核。区镇推荐后进入区级形式审查；材料中的工商登记、占股、出资、知识产权及工作经历应互相一致。[8，办理提示]</w:t>
      </w:r>
    </w:p>
    <w:p w14:paraId="6BCAF6EB" w14:textId="77777777" w:rsidR="00640167" w:rsidRDefault="00000000">
      <w:pPr>
        <w:pStyle w:val="21"/>
        <w:spacing w:before="0"/>
        <w:rPr>
          <w:lang w:eastAsia="zh-CN"/>
        </w:rPr>
      </w:pPr>
      <w:r>
        <w:rPr>
          <w:lang w:eastAsia="zh-CN"/>
        </w:rPr>
        <w:t xml:space="preserve">3 </w:t>
      </w:r>
      <w:r>
        <w:rPr>
          <w:lang w:eastAsia="zh-CN"/>
        </w:rPr>
        <w:t>完成评审和实地考察</w:t>
      </w:r>
    </w:p>
    <w:p w14:paraId="646F7700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通过形式审查后，依次进入专家网评、资格审查、面试答辩及实地考察。答辩宜围绕核心技术、市场验证、资金投入和实施计划组织；现场核验准备出资、办公研发及实际运营资料。[8，准备建议]</w:t>
      </w:r>
    </w:p>
    <w:p w14:paraId="23352EEB" w14:textId="77777777" w:rsidR="00640167" w:rsidRDefault="00000000">
      <w:pPr>
        <w:pStyle w:val="21"/>
        <w:spacing w:before="0"/>
        <w:rPr>
          <w:lang w:eastAsia="zh-CN"/>
        </w:rPr>
      </w:pPr>
      <w:r>
        <w:rPr>
          <w:lang w:eastAsia="zh-CN"/>
        </w:rPr>
        <w:t xml:space="preserve">4 </w:t>
      </w:r>
      <w:r>
        <w:rPr>
          <w:lang w:eastAsia="zh-CN"/>
        </w:rPr>
        <w:t>审议公示后办理立项与兑现</w:t>
      </w:r>
    </w:p>
    <w:p w14:paraId="4A55A0C6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经上会审议形成拟立项名单并公示，公示无异议后，以正式立项文件确认获评结果。后续按主管部门要求办理合同、经费和项目管理手续；住房支持按房票细则单独申请。[4、8] 未取得正式立项文件前，不把拟立项公示视为已到账资助。</w:t>
      </w:r>
    </w:p>
    <w:p w14:paraId="520596A2" w14:textId="77777777" w:rsidR="00640167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联系渠道：吴江区科技领军人才服务中心，0512-63981898；公开公示联系地址为开平路1000号吴江大厦B幢18楼。[8、9] 区级计划与“苏州创新创业领军人才计划”市级受理批次分别管理，不能混用申报截止日期。</w:t>
      </w:r>
    </w:p>
    <w:p w14:paraId="3B70A25D" w14:textId="77777777" w:rsidR="0064016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B1197A2" w14:textId="77777777" w:rsidR="00640167" w:rsidRDefault="00000000">
      <w:pPr>
        <w:pStyle w:val="1"/>
        <w:spacing w:before="0"/>
        <w:rPr>
          <w:lang w:eastAsia="zh-CN"/>
        </w:rPr>
      </w:pPr>
      <w:r>
        <w:rPr>
          <w:lang w:eastAsia="zh-CN"/>
        </w:rPr>
        <w:lastRenderedPageBreak/>
        <w:t>四</w:t>
      </w:r>
      <w:r>
        <w:rPr>
          <w:lang w:eastAsia="zh-CN"/>
        </w:rPr>
        <w:t xml:space="preserve"> </w:t>
      </w:r>
      <w:r>
        <w:rPr>
          <w:lang w:eastAsia="zh-CN"/>
        </w:rPr>
        <w:t>人才项目申报与立项核心数据</w:t>
      </w:r>
    </w:p>
    <w:p w14:paraId="1CF3177E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下表按项目年度、公布时间及认定状态列示公开可追溯信息。正式立项、拟立项以及省市级人才获评数量采用不同统计口径，不直接相加。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2736"/>
        <w:gridCol w:w="3528"/>
      </w:tblGrid>
      <w:tr w:rsidR="00640167" w14:paraId="0E48BF83" w14:textId="77777777">
        <w:trPr>
          <w:cantSplit/>
          <w:tblHeader/>
          <w:jc w:val="center"/>
        </w:trPr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D8F725" w14:textId="77777777" w:rsidR="00640167" w:rsidRDefault="00000000">
            <w:pPr>
              <w:spacing w:after="40" w:line="320" w:lineRule="exact"/>
              <w:jc w:val="center"/>
            </w:pPr>
            <w:r>
              <w:rPr>
                <w:b/>
                <w:sz w:val="19"/>
              </w:rPr>
              <w:t>项目或统计口径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8E0D07" w14:textId="77777777" w:rsidR="00640167" w:rsidRDefault="00000000">
            <w:pPr>
              <w:spacing w:after="40" w:line="320" w:lineRule="exact"/>
              <w:jc w:val="center"/>
            </w:pPr>
            <w:r>
              <w:rPr>
                <w:b/>
                <w:sz w:val="19"/>
              </w:rPr>
              <w:t>数量或状态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CEF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967D11" w14:textId="77777777" w:rsidR="00640167" w:rsidRDefault="00000000">
            <w:pPr>
              <w:spacing w:after="40" w:line="320" w:lineRule="exact"/>
              <w:jc w:val="center"/>
            </w:pPr>
            <w:r>
              <w:rPr>
                <w:b/>
                <w:sz w:val="19"/>
              </w:rPr>
              <w:t>时间及出处</w:t>
            </w:r>
          </w:p>
        </w:tc>
      </w:tr>
      <w:tr w:rsidR="00640167" w14:paraId="7005F5D4" w14:textId="77777777">
        <w:trPr>
          <w:cantSplit/>
          <w:jc w:val="center"/>
        </w:trPr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E7AFE7" w14:textId="77777777" w:rsidR="00640167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吴江区第三十批 2024年度第一批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53E3F2" w14:textId="77777777" w:rsidR="00640167" w:rsidRDefault="00000000">
            <w:pPr>
              <w:spacing w:after="40" w:line="320" w:lineRule="exact"/>
            </w:pPr>
            <w:r>
              <w:rPr>
                <w:sz w:val="19"/>
              </w:rPr>
              <w:t>正式立项36个项目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5C8923" w14:textId="77777777" w:rsidR="00640167" w:rsidRDefault="00000000">
            <w:pPr>
              <w:spacing w:after="40" w:line="320" w:lineRule="exact"/>
            </w:pPr>
            <w:r>
              <w:rPr>
                <w:sz w:val="19"/>
                <w:lang w:eastAsia="zh-CN"/>
              </w:rPr>
              <w:t>区政府通知落款2024年7月6日；苏商通2024年7月21日发布。</w:t>
            </w:r>
            <w:r>
              <w:rPr>
                <w:sz w:val="19"/>
              </w:rPr>
              <w:t>[10]</w:t>
            </w:r>
          </w:p>
        </w:tc>
      </w:tr>
      <w:tr w:rsidR="00640167" w14:paraId="7A1FB8F6" w14:textId="77777777">
        <w:trPr>
          <w:cantSplit/>
          <w:jc w:val="center"/>
        </w:trPr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B4B85C" w14:textId="77777777" w:rsidR="00640167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吴江区第三十一批 2024年度第二批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115C17" w14:textId="77777777" w:rsidR="00640167" w:rsidRDefault="00000000">
            <w:pPr>
              <w:spacing w:after="40" w:line="320" w:lineRule="exact"/>
            </w:pPr>
            <w:r>
              <w:rPr>
                <w:sz w:val="19"/>
              </w:rPr>
              <w:t>拟立项47个项目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06C0D1" w14:textId="77777777" w:rsidR="00640167" w:rsidRDefault="00000000">
            <w:pPr>
              <w:spacing w:after="40" w:line="320" w:lineRule="exact"/>
            </w:pPr>
            <w:r>
              <w:rPr>
                <w:sz w:val="19"/>
              </w:rPr>
              <w:t>2025年2月24日公示；公示期2月24—28日。[11]</w:t>
            </w:r>
          </w:p>
        </w:tc>
      </w:tr>
      <w:tr w:rsidR="00640167" w14:paraId="58C541AF" w14:textId="77777777">
        <w:trPr>
          <w:cantSplit/>
          <w:jc w:val="center"/>
        </w:trPr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07A78F" w14:textId="77777777" w:rsidR="00640167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吴江区第三十二批 2025年度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B3EBE4" w14:textId="77777777" w:rsidR="00640167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已有拟立项公示；总数未在公示正文中列明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6D8CF3" w14:textId="77777777" w:rsidR="00640167" w:rsidRDefault="00000000">
            <w:pPr>
              <w:spacing w:after="40" w:line="320" w:lineRule="exact"/>
            </w:pPr>
            <w:r>
              <w:rPr>
                <w:sz w:val="19"/>
                <w:lang w:eastAsia="zh-CN"/>
              </w:rPr>
              <w:t>2026年2月10日发布；公示期2月10—14日。</w:t>
            </w:r>
            <w:r>
              <w:rPr>
                <w:sz w:val="19"/>
              </w:rPr>
              <w:t>[8]</w:t>
            </w:r>
          </w:p>
        </w:tc>
      </w:tr>
      <w:tr w:rsidR="00640167" w14:paraId="68B4CEB3" w14:textId="77777777">
        <w:trPr>
          <w:cantSplit/>
          <w:jc w:val="center"/>
        </w:trPr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75B6B6" w14:textId="77777777" w:rsidR="00640167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2025年吴江新增苏州创新创业领军人才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EF1952" w14:textId="77777777" w:rsidR="00640167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29项，含鼎芯光电张登巍重大创新团队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AB10EB" w14:textId="77777777" w:rsidR="00640167" w:rsidRDefault="00000000">
            <w:pPr>
              <w:spacing w:after="40" w:line="320" w:lineRule="exact"/>
            </w:pPr>
            <w:r>
              <w:rPr>
                <w:sz w:val="19"/>
                <w:lang w:eastAsia="zh-CN"/>
              </w:rPr>
              <w:t>区科技局2025年度法治政府建设工作报告。</w:t>
            </w:r>
            <w:r>
              <w:rPr>
                <w:sz w:val="19"/>
              </w:rPr>
              <w:t>[13]</w:t>
            </w:r>
          </w:p>
        </w:tc>
      </w:tr>
      <w:tr w:rsidR="00640167" w14:paraId="4F32D962" w14:textId="77777777">
        <w:trPr>
          <w:cantSplit/>
          <w:jc w:val="center"/>
        </w:trPr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6AA63B" w14:textId="77777777" w:rsidR="00640167" w:rsidRDefault="00000000">
            <w:pPr>
              <w:spacing w:after="40" w:line="32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2025年吴江新增省双创人才 创新类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781347" w14:textId="77777777" w:rsidR="00640167" w:rsidRDefault="00000000">
            <w:pPr>
              <w:spacing w:after="40" w:line="320" w:lineRule="exact"/>
            </w:pPr>
            <w:r>
              <w:rPr>
                <w:sz w:val="19"/>
              </w:rPr>
              <w:t>3项</w:t>
            </w:r>
          </w:p>
        </w:tc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886FB9" w14:textId="77777777" w:rsidR="00640167" w:rsidRDefault="00000000">
            <w:pPr>
              <w:spacing w:after="40" w:line="320" w:lineRule="exact"/>
            </w:pPr>
            <w:r>
              <w:rPr>
                <w:sz w:val="19"/>
                <w:lang w:eastAsia="zh-CN"/>
              </w:rPr>
              <w:t>与区级项目不同，单独列示。</w:t>
            </w:r>
            <w:r>
              <w:rPr>
                <w:sz w:val="19"/>
              </w:rPr>
              <w:t>[13]</w:t>
            </w:r>
          </w:p>
        </w:tc>
      </w:tr>
    </w:tbl>
    <w:p w14:paraId="6CCA61E3" w14:textId="77777777" w:rsidR="00640167" w:rsidRDefault="00640167">
      <w:pPr>
        <w:spacing w:after="0"/>
      </w:pPr>
    </w:p>
    <w:p w14:paraId="2B1A20C6" w14:textId="77777777" w:rsidR="00640167" w:rsidRDefault="00000000">
      <w:pPr>
        <w:pStyle w:val="21"/>
        <w:spacing w:before="0"/>
        <w:rPr>
          <w:lang w:eastAsia="zh-CN"/>
        </w:rPr>
      </w:pPr>
      <w:r>
        <w:rPr>
          <w:lang w:eastAsia="zh-CN"/>
        </w:rPr>
        <w:t>申报总量与通过率的统计边界</w:t>
      </w:r>
    </w:p>
    <w:p w14:paraId="24682792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上述公示及通知未同时提供统一的申报总数、受理数和淘汰数，因此不据此计算申报通过率。2024年度两批36项与47项分别为正式立项及拟立项，不能将其合计83项表述为已确认的全年正式立项数。2025年度项目在2026年公示，也不能改列为2026年度项目。</w:t>
      </w:r>
    </w:p>
    <w:p w14:paraId="4AC2C522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2025年“苏州创新创业领军人才29项”是吴江人才获评市级计划的结果，不能替代吴江区第三十二批总数；省双创3项同理。2026年度区级计划的完整申报与正式立项统计，应以后续主管部门发布的批次结果为依据。</w:t>
      </w:r>
    </w:p>
    <w:p w14:paraId="2D1192ED" w14:textId="77777777" w:rsidR="00640167" w:rsidRDefault="00000000">
      <w:pPr>
        <w:pStyle w:val="21"/>
        <w:spacing w:before="0"/>
        <w:rPr>
          <w:lang w:eastAsia="zh-CN"/>
        </w:rPr>
      </w:pPr>
      <w:r>
        <w:rPr>
          <w:lang w:eastAsia="zh-CN"/>
        </w:rPr>
        <w:t>公开数据反映的支持生态</w:t>
      </w:r>
    </w:p>
    <w:p w14:paraId="163E6551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吴江区科技局2025年工作报告另披露：全年开展投融资路演5场、产学研对接22场，新增产学研合作项目145个；全区“科贷通”贷款729笔、总金额31.18亿元。这些是全区科技服务指标，并非领军人才专属名额或单个人才可领取额度。[13]</w:t>
      </w:r>
    </w:p>
    <w:p w14:paraId="72C19862" w14:textId="77777777" w:rsidR="0064016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7FFDE24" w14:textId="77777777" w:rsidR="00640167" w:rsidRDefault="00000000">
      <w:pPr>
        <w:pStyle w:val="1"/>
        <w:spacing w:before="0"/>
        <w:rPr>
          <w:lang w:eastAsia="zh-CN"/>
        </w:rPr>
      </w:pPr>
      <w:r>
        <w:rPr>
          <w:lang w:eastAsia="zh-CN"/>
        </w:rPr>
        <w:lastRenderedPageBreak/>
        <w:t>五</w:t>
      </w:r>
      <w:r>
        <w:rPr>
          <w:lang w:eastAsia="zh-CN"/>
        </w:rPr>
        <w:t xml:space="preserve"> </w:t>
      </w:r>
      <w:r>
        <w:rPr>
          <w:lang w:eastAsia="zh-CN"/>
        </w:rPr>
        <w:t>叠加配套服务与人才生活礼遇</w:t>
      </w:r>
    </w:p>
    <w:p w14:paraId="7DF9CC56" w14:textId="77777777" w:rsidR="00640167" w:rsidRDefault="00000000">
      <w:pPr>
        <w:pStyle w:val="21"/>
        <w:spacing w:before="0"/>
        <w:rPr>
          <w:lang w:eastAsia="zh-CN"/>
        </w:rPr>
      </w:pPr>
      <w:r>
        <w:rPr>
          <w:lang w:eastAsia="zh-CN"/>
        </w:rPr>
        <w:t>项目成长与融资对接</w:t>
      </w:r>
    </w:p>
    <w:p w14:paraId="73210776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区政府2026年答问明确，符合条件的人才除科研经费和人才房票外，可享人才公寓、研发办公用房支持、家属子女安置等服务，项目择优获得区内股权和债权融资支持。[3] 股权、债权融资须按投资机构或金融产品条件审核，不属于无偿科研资助。</w:t>
      </w:r>
    </w:p>
    <w:p w14:paraId="55281C66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人才企业可关注吴江科技部门组织的产学研对接、投融资路演和科技金融服务。[13] 对符合更高层次条件的项目，可进一步评估市级苏州领军及省双创等计划；区级、市级、省级分别申报，具体配套、补差和重复资助规则须逐项核定，不能简单将各层级最高金额相加。</w:t>
      </w:r>
    </w:p>
    <w:p w14:paraId="7ED6497F" w14:textId="77777777" w:rsidR="00640167" w:rsidRDefault="00000000">
      <w:pPr>
        <w:pStyle w:val="21"/>
        <w:spacing w:before="0"/>
        <w:rPr>
          <w:lang w:eastAsia="zh-CN"/>
        </w:rPr>
      </w:pPr>
      <w:r>
        <w:rPr>
          <w:lang w:eastAsia="zh-CN"/>
        </w:rPr>
        <w:t>住房与家庭服务</w:t>
      </w:r>
    </w:p>
    <w:p w14:paraId="7DCE822C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人才公寓、研发办公用房和家属子女安置服务须符合相应条件，由人才主管部门与属地办理。[3] 入选计划不等于自动获得指定学校学位或指定面积住房，应先取得相关服务受理口径。已享租房补贴者，领取房票后须按房票细则停止及扣减，避免同类住房支持重复计算。[4]</w:t>
      </w:r>
    </w:p>
    <w:p w14:paraId="7664C7B2" w14:textId="77777777" w:rsidR="00640167" w:rsidRDefault="00000000">
      <w:pPr>
        <w:pStyle w:val="21"/>
        <w:spacing w:before="0"/>
        <w:rPr>
          <w:lang w:eastAsia="zh-CN"/>
        </w:rPr>
      </w:pPr>
      <w:r>
        <w:rPr>
          <w:lang w:eastAsia="zh-CN"/>
        </w:rPr>
        <w:t>医疗教育和文体服务</w:t>
      </w:r>
    </w:p>
    <w:p w14:paraId="134DDF4B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苏州英才卡服务于全职在苏工作、经认定的C类及以上人才，提供医疗、教育、园林、交通等服务资源。[14] 吴江区人才应先完成适用的人才分类认定和卡资格办理，再按卡等级与实际服务目录使用；不能仅凭区级领军称号推定所有英才卡待遇均已开通。</w:t>
      </w:r>
    </w:p>
    <w:p w14:paraId="2D7BFBD1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2026年苏州人才月历公布高层次人才医疗保健服务包括预约诊疗、预约体检和保健咨询，咨询单位为苏州市高层次人才一站式服务中心，电话0512-65224600。[9] 具体适用对象与预约入口按服务审核结果确认。</w:t>
      </w:r>
    </w:p>
    <w:p w14:paraId="087843EA" w14:textId="77777777" w:rsidR="00640167" w:rsidRDefault="00000000">
      <w:pPr>
        <w:pStyle w:val="21"/>
        <w:spacing w:before="0"/>
        <w:rPr>
          <w:lang w:eastAsia="zh-CN"/>
        </w:rPr>
      </w:pPr>
      <w:r>
        <w:rPr>
          <w:lang w:eastAsia="zh-CN"/>
        </w:rPr>
        <w:t>申请配套时应先核对的事项</w:t>
      </w:r>
    </w:p>
    <w:p w14:paraId="08D22A53" w14:textId="77777777" w:rsidR="00640167" w:rsidRDefault="00000000">
      <w:pPr>
        <w:ind w:firstLine="420"/>
        <w:rPr>
          <w:lang w:eastAsia="zh-CN"/>
        </w:rPr>
      </w:pPr>
      <w:r>
        <w:rPr>
          <w:lang w:eastAsia="zh-CN"/>
        </w:rPr>
        <w:t>人才企业宜依次核对：项目正式立项层级和档次；人才类别及全职状态；住房支持是否属于同类补贴；已享受租房金额；夫妻共用和产权登记方案；股权融资是否附带投资条件。每项服务保留独立申请及审核凭证，便于经费、住房与生活服务衔接。</w:t>
      </w:r>
    </w:p>
    <w:p w14:paraId="01AE5C1E" w14:textId="77777777" w:rsidR="00640167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本模块将已公布服务与办理提示分别说明。住房政策按从优、从高、不重复原则执行；其他项目是否叠加，由对应政策和主管部门核定。[4：第一、七部分]</w:t>
      </w:r>
    </w:p>
    <w:p w14:paraId="19109396" w14:textId="77777777" w:rsidR="0064016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BFAAD2C" w14:textId="77777777" w:rsidR="00640167" w:rsidRDefault="00000000">
      <w:pPr>
        <w:pStyle w:val="1"/>
        <w:spacing w:before="0"/>
        <w:rPr>
          <w:lang w:eastAsia="zh-CN"/>
        </w:rPr>
      </w:pPr>
      <w:r>
        <w:rPr>
          <w:lang w:eastAsia="zh-CN"/>
        </w:rPr>
        <w:lastRenderedPageBreak/>
        <w:t>资料出处</w:t>
      </w:r>
    </w:p>
    <w:p w14:paraId="4AD24CFF" w14:textId="77777777" w:rsidR="00640167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[1] 吴江区科技局｜吴江区创新创业领军人才计划实施办法。2025-11-19。官方页面为图片发布；本文不据该页推定未核验资金条款。</w:t>
      </w:r>
    </w:p>
    <w:p w14:paraId="00E0AE94" w14:textId="77777777" w:rsidR="00640167" w:rsidRDefault="00000000">
      <w:pPr>
        <w:spacing w:line="300" w:lineRule="exact"/>
        <w:rPr>
          <w:lang w:eastAsia="zh-CN"/>
        </w:rPr>
      </w:pPr>
      <w:hyperlink r:id="rId8">
        <w:r>
          <w:rPr>
            <w:sz w:val="18"/>
            <w:u w:val="single"/>
            <w:lang w:eastAsia="zh-CN"/>
          </w:rPr>
          <w:t>查看来源 1</w:t>
        </w:r>
      </w:hyperlink>
    </w:p>
    <w:p w14:paraId="4696125F" w14:textId="77777777" w:rsidR="00640167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[2] 苏州市政府答问知识库 来源吴江区政府｜2025年新发布实施办法支持的领域和类型。2026-01-12。领域及三类对象。</w:t>
      </w:r>
    </w:p>
    <w:p w14:paraId="064B9F9B" w14:textId="77777777" w:rsidR="00640167" w:rsidRDefault="00000000">
      <w:pPr>
        <w:spacing w:line="300" w:lineRule="exact"/>
        <w:rPr>
          <w:lang w:eastAsia="zh-CN"/>
        </w:rPr>
      </w:pPr>
      <w:hyperlink r:id="rId9">
        <w:r>
          <w:rPr>
            <w:sz w:val="18"/>
            <w:u w:val="single"/>
            <w:lang w:eastAsia="zh-CN"/>
          </w:rPr>
          <w:t>查看来源 2</w:t>
        </w:r>
      </w:hyperlink>
    </w:p>
    <w:p w14:paraId="1E36BB20" w14:textId="77777777" w:rsidR="00640167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[3] 苏州市政府答问知识库 来源吴江区政府｜吴江区对成功申请到创新创业团队人才的扶持政策具体有哪些。2026-01-07。科研额度、房票额度、其他服务。</w:t>
      </w:r>
    </w:p>
    <w:p w14:paraId="34B58ED8" w14:textId="77777777" w:rsidR="00640167" w:rsidRDefault="00000000">
      <w:pPr>
        <w:spacing w:line="300" w:lineRule="exact"/>
        <w:rPr>
          <w:lang w:eastAsia="zh-CN"/>
        </w:rPr>
      </w:pPr>
      <w:hyperlink r:id="rId10">
        <w:r>
          <w:rPr>
            <w:sz w:val="18"/>
            <w:u w:val="single"/>
            <w:lang w:eastAsia="zh-CN"/>
          </w:rPr>
          <w:t>查看来源 3</w:t>
        </w:r>
      </w:hyperlink>
    </w:p>
    <w:p w14:paraId="3435D49A" w14:textId="77777777" w:rsidR="00640167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[4] 吴江区委人才办 区住建局｜吴江区人才房票补贴实施细则 试行 吴委人才办〔2025〕11号。落款2025-10-24；官网2026-03-03发布。核对五页扫描原件；依据第三至七部分。</w:t>
      </w:r>
    </w:p>
    <w:p w14:paraId="1029F383" w14:textId="77777777" w:rsidR="00640167" w:rsidRDefault="00000000">
      <w:pPr>
        <w:spacing w:line="300" w:lineRule="exact"/>
        <w:rPr>
          <w:lang w:eastAsia="zh-CN"/>
        </w:rPr>
      </w:pPr>
      <w:hyperlink r:id="rId11">
        <w:r>
          <w:rPr>
            <w:sz w:val="18"/>
            <w:u w:val="single"/>
            <w:lang w:eastAsia="zh-CN"/>
          </w:rPr>
          <w:t>查看来源 4</w:t>
        </w:r>
      </w:hyperlink>
    </w:p>
    <w:p w14:paraId="346F9AB8" w14:textId="77777777" w:rsidR="00640167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[5] 苏州市政府答问知识库 来源吴江区政府｜吴江区申请创业领军人才需要哪些条件。2026-01-05。本科、出资、股权和来吴江时间。</w:t>
      </w:r>
    </w:p>
    <w:p w14:paraId="388F4C2D" w14:textId="77777777" w:rsidR="00640167" w:rsidRDefault="00000000">
      <w:pPr>
        <w:spacing w:line="300" w:lineRule="exact"/>
        <w:rPr>
          <w:lang w:eastAsia="zh-CN"/>
        </w:rPr>
      </w:pPr>
      <w:hyperlink r:id="rId12">
        <w:r>
          <w:rPr>
            <w:sz w:val="18"/>
            <w:u w:val="single"/>
            <w:lang w:eastAsia="zh-CN"/>
          </w:rPr>
          <w:t>查看来源 5</w:t>
        </w:r>
      </w:hyperlink>
    </w:p>
    <w:p w14:paraId="6C6A3130" w14:textId="77777777" w:rsidR="00640167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[6] 吴江区科技局｜吴江区申请创新领军人才需要哪些条件。2025-11-11。学历、全职、连续服务及薪酬。</w:t>
      </w:r>
    </w:p>
    <w:p w14:paraId="40EDEC48" w14:textId="77777777" w:rsidR="00640167" w:rsidRDefault="00000000">
      <w:pPr>
        <w:spacing w:line="300" w:lineRule="exact"/>
        <w:rPr>
          <w:lang w:eastAsia="zh-CN"/>
        </w:rPr>
      </w:pPr>
      <w:hyperlink r:id="rId13">
        <w:r>
          <w:rPr>
            <w:sz w:val="18"/>
            <w:u w:val="single"/>
            <w:lang w:eastAsia="zh-CN"/>
          </w:rPr>
          <w:t>查看来源 6</w:t>
        </w:r>
      </w:hyperlink>
    </w:p>
    <w:p w14:paraId="028E6B17" w14:textId="77777777" w:rsidR="00640167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[7] 苏州市政府答问知识库 来源吴江区政府｜吴江区申请重大创新创业团队需要哪些条件。2026-01-05。团队人数、出资和项目投入。</w:t>
      </w:r>
    </w:p>
    <w:p w14:paraId="2CAEF82B" w14:textId="77777777" w:rsidR="00640167" w:rsidRDefault="00000000">
      <w:pPr>
        <w:spacing w:line="300" w:lineRule="exact"/>
        <w:rPr>
          <w:lang w:eastAsia="zh-CN"/>
        </w:rPr>
      </w:pPr>
      <w:hyperlink r:id="rId14">
        <w:r>
          <w:rPr>
            <w:sz w:val="18"/>
            <w:u w:val="single"/>
            <w:lang w:eastAsia="zh-CN"/>
          </w:rPr>
          <w:t>查看来源 7</w:t>
        </w:r>
      </w:hyperlink>
    </w:p>
    <w:p w14:paraId="4F7366E9" w14:textId="77777777" w:rsidR="0064016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93FC899" w14:textId="77777777" w:rsidR="00640167" w:rsidRDefault="00000000">
      <w:pPr>
        <w:pStyle w:val="1"/>
        <w:spacing w:before="0"/>
        <w:rPr>
          <w:lang w:eastAsia="zh-CN"/>
        </w:rPr>
      </w:pPr>
      <w:r>
        <w:rPr>
          <w:lang w:eastAsia="zh-CN"/>
        </w:rPr>
        <w:lastRenderedPageBreak/>
        <w:t>资料出处续</w:t>
      </w:r>
    </w:p>
    <w:p w14:paraId="3EFF41CA" w14:textId="77777777" w:rsidR="00640167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[8] 吴江区科技局 原文由科策云收录｜关于吴江区第三十二批 2025年度 创新创业领军人才计划拟立项名单的公示。2026-02-10。用于新版文号、实际评审流程及公示时间；官方原址本次访问受限，正文经转载核对。</w:t>
      </w:r>
    </w:p>
    <w:p w14:paraId="618BC2AA" w14:textId="77777777" w:rsidR="00640167" w:rsidRDefault="00000000">
      <w:pPr>
        <w:spacing w:line="300" w:lineRule="exact"/>
        <w:rPr>
          <w:lang w:eastAsia="zh-CN"/>
        </w:rPr>
      </w:pPr>
      <w:hyperlink r:id="rId15">
        <w:r>
          <w:rPr>
            <w:sz w:val="18"/>
            <w:u w:val="single"/>
            <w:lang w:eastAsia="zh-CN"/>
          </w:rPr>
          <w:t>查看来源 8</w:t>
        </w:r>
      </w:hyperlink>
    </w:p>
    <w:p w14:paraId="49B7DD42" w14:textId="77777777" w:rsidR="00640167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[9] 苏州市人民政府｜苏州人才政策申报月历 2026版。2026-03-02。吴江8—9月时间指引及咨询渠道。</w:t>
      </w:r>
    </w:p>
    <w:p w14:paraId="2DAFFD3A" w14:textId="77777777" w:rsidR="00640167" w:rsidRDefault="00000000">
      <w:pPr>
        <w:spacing w:line="300" w:lineRule="exact"/>
        <w:rPr>
          <w:lang w:eastAsia="zh-CN"/>
        </w:rPr>
      </w:pPr>
      <w:hyperlink r:id="rId16">
        <w:r>
          <w:rPr>
            <w:sz w:val="18"/>
            <w:u w:val="single"/>
            <w:lang w:eastAsia="zh-CN"/>
          </w:rPr>
          <w:t>查看来源 9</w:t>
        </w:r>
      </w:hyperlink>
    </w:p>
    <w:p w14:paraId="53926227" w14:textId="77777777" w:rsidR="00640167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[10] 吴江区人民政府 苏商通官方平台发布｜关于确定第三十批 2024年度第一批 创新创业领军人才计划项目的通知。落款2024-07-06；平台2024-07-21发布。正式立项36项。</w:t>
      </w:r>
    </w:p>
    <w:p w14:paraId="31CC41F8" w14:textId="77777777" w:rsidR="00640167" w:rsidRDefault="00000000">
      <w:pPr>
        <w:spacing w:line="300" w:lineRule="exact"/>
        <w:rPr>
          <w:lang w:eastAsia="zh-CN"/>
        </w:rPr>
      </w:pPr>
      <w:hyperlink r:id="rId17">
        <w:r>
          <w:rPr>
            <w:sz w:val="18"/>
            <w:u w:val="single"/>
            <w:lang w:eastAsia="zh-CN"/>
          </w:rPr>
          <w:t>查看来源 10</w:t>
        </w:r>
      </w:hyperlink>
    </w:p>
    <w:p w14:paraId="040B8BBB" w14:textId="77777777" w:rsidR="00640167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[11] 吴江区科技局｜第三十一批 2024年度第二批 创新创业领军人才计划项目公示。2025-02-24。拟立项47项；正文经官方检索索引核对，网页直接访问可能重定向。</w:t>
      </w:r>
    </w:p>
    <w:p w14:paraId="49FC4718" w14:textId="77777777" w:rsidR="00640167" w:rsidRDefault="00000000">
      <w:pPr>
        <w:spacing w:line="300" w:lineRule="exact"/>
        <w:rPr>
          <w:lang w:eastAsia="zh-CN"/>
        </w:rPr>
      </w:pPr>
      <w:hyperlink r:id="rId18">
        <w:r>
          <w:rPr>
            <w:sz w:val="18"/>
            <w:u w:val="single"/>
            <w:lang w:eastAsia="zh-CN"/>
          </w:rPr>
          <w:t>查看来源 11</w:t>
        </w:r>
      </w:hyperlink>
    </w:p>
    <w:p w14:paraId="6E404C77" w14:textId="77777777" w:rsidR="00640167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[12] 吴江区人才主管部门｜吴江区创新创业领军人才计划实施细则 吴人才〔2021〕3号。2021-09-28发布。第17—19条，仅用于历史资金规则对照。</w:t>
      </w:r>
    </w:p>
    <w:p w14:paraId="33C26EE3" w14:textId="77777777" w:rsidR="00640167" w:rsidRDefault="00000000">
      <w:pPr>
        <w:spacing w:line="300" w:lineRule="exact"/>
        <w:rPr>
          <w:lang w:eastAsia="zh-CN"/>
        </w:rPr>
      </w:pPr>
      <w:hyperlink r:id="rId19">
        <w:r>
          <w:rPr>
            <w:sz w:val="18"/>
            <w:u w:val="single"/>
            <w:lang w:eastAsia="zh-CN"/>
          </w:rPr>
          <w:t>查看来源 12</w:t>
        </w:r>
      </w:hyperlink>
    </w:p>
    <w:p w14:paraId="4524C578" w14:textId="77777777" w:rsidR="00640167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[13] 吴江区科技局｜关于2025年度法治政府建设工作的报告。2026年1月公开。市级29项、省创新类3项、科技金融及路演数据。</w:t>
      </w:r>
    </w:p>
    <w:p w14:paraId="2EB85F9E" w14:textId="77777777" w:rsidR="00640167" w:rsidRDefault="00000000">
      <w:pPr>
        <w:spacing w:line="300" w:lineRule="exact"/>
        <w:rPr>
          <w:lang w:eastAsia="zh-CN"/>
        </w:rPr>
      </w:pPr>
      <w:hyperlink r:id="rId20">
        <w:r>
          <w:rPr>
            <w:sz w:val="18"/>
            <w:u w:val="single"/>
            <w:lang w:eastAsia="zh-CN"/>
          </w:rPr>
          <w:t>查看来源 13</w:t>
        </w:r>
      </w:hyperlink>
    </w:p>
    <w:p w14:paraId="7238EDC3" w14:textId="77777777" w:rsidR="00640167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[14] 苏州市人民政府｜人才友好城服务再升级。2025年3月公开。苏州英才卡适用对象及服务范围。</w:t>
      </w:r>
    </w:p>
    <w:p w14:paraId="0D0648FB" w14:textId="77777777" w:rsidR="00640167" w:rsidRDefault="00000000">
      <w:pPr>
        <w:spacing w:line="300" w:lineRule="exact"/>
        <w:rPr>
          <w:lang w:eastAsia="zh-CN"/>
        </w:rPr>
      </w:pPr>
      <w:hyperlink r:id="rId21">
        <w:r>
          <w:rPr>
            <w:sz w:val="18"/>
            <w:u w:val="single"/>
            <w:lang w:eastAsia="zh-CN"/>
          </w:rPr>
          <w:t>查看来源 14</w:t>
        </w:r>
      </w:hyperlink>
    </w:p>
    <w:p w14:paraId="452A7177" w14:textId="77777777" w:rsidR="00640167" w:rsidRDefault="00000000">
      <w:pPr>
        <w:spacing w:line="300" w:lineRule="exact"/>
        <w:rPr>
          <w:lang w:eastAsia="zh-CN"/>
        </w:rPr>
      </w:pPr>
      <w:r>
        <w:rPr>
          <w:sz w:val="18"/>
          <w:lang w:eastAsia="zh-CN"/>
        </w:rPr>
        <w:t>[8]所注明的官方原址：</w:t>
      </w:r>
    </w:p>
    <w:p w14:paraId="084FC97C" w14:textId="77777777" w:rsidR="00640167" w:rsidRDefault="00000000">
      <w:pPr>
        <w:spacing w:line="300" w:lineRule="exact"/>
      </w:pPr>
      <w:hyperlink r:id="rId22">
        <w:r>
          <w:rPr>
            <w:sz w:val="18"/>
            <w:u w:val="single"/>
          </w:rPr>
          <w:t>第三十二批公示官方原文</w:t>
        </w:r>
      </w:hyperlink>
    </w:p>
    <w:sectPr w:rsidR="00640167" w:rsidSect="00034616">
      <w:headerReference w:type="default" r:id="rId23"/>
      <w:footerReference w:type="default" r:id="rId24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9FBEC" w14:textId="77777777" w:rsidR="00D228A8" w:rsidRDefault="00D228A8">
      <w:pPr>
        <w:spacing w:after="0" w:line="240" w:lineRule="auto"/>
      </w:pPr>
      <w:r>
        <w:separator/>
      </w:r>
    </w:p>
  </w:endnote>
  <w:endnote w:type="continuationSeparator" w:id="0">
    <w:p w14:paraId="308B4B8C" w14:textId="77777777" w:rsidR="00D228A8" w:rsidRDefault="00D22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68F33" w14:textId="77777777" w:rsidR="00640167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1968F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7F51A" w14:textId="77777777" w:rsidR="00D228A8" w:rsidRDefault="00D228A8">
      <w:pPr>
        <w:spacing w:after="0" w:line="240" w:lineRule="auto"/>
      </w:pPr>
      <w:r>
        <w:separator/>
      </w:r>
    </w:p>
  </w:footnote>
  <w:footnote w:type="continuationSeparator" w:id="0">
    <w:p w14:paraId="40355F04" w14:textId="77777777" w:rsidR="00D228A8" w:rsidRDefault="00D228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16B88" w14:textId="77777777" w:rsidR="00640167" w:rsidRDefault="00000000">
    <w:pPr>
      <w:pStyle w:val="a5"/>
      <w:rPr>
        <w:lang w:eastAsia="zh-CN"/>
      </w:rPr>
    </w:pPr>
    <w:r>
      <w:rPr>
        <w:sz w:val="16"/>
        <w:lang w:eastAsia="zh-CN"/>
      </w:rPr>
      <w:t>吴江区创新创业领军人才计划  政策专题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1966259">
    <w:abstractNumId w:val="8"/>
  </w:num>
  <w:num w:numId="2" w16cid:durableId="635722081">
    <w:abstractNumId w:val="6"/>
  </w:num>
  <w:num w:numId="3" w16cid:durableId="2067679692">
    <w:abstractNumId w:val="5"/>
  </w:num>
  <w:num w:numId="4" w16cid:durableId="456221722">
    <w:abstractNumId w:val="4"/>
  </w:num>
  <w:num w:numId="5" w16cid:durableId="1438867806">
    <w:abstractNumId w:val="7"/>
  </w:num>
  <w:num w:numId="6" w16cid:durableId="1910849624">
    <w:abstractNumId w:val="3"/>
  </w:num>
  <w:num w:numId="7" w16cid:durableId="500238037">
    <w:abstractNumId w:val="2"/>
  </w:num>
  <w:num w:numId="8" w16cid:durableId="556360256">
    <w:abstractNumId w:val="1"/>
  </w:num>
  <w:num w:numId="9" w16cid:durableId="1376657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68F2"/>
    <w:rsid w:val="0029639D"/>
    <w:rsid w:val="00326F90"/>
    <w:rsid w:val="00640167"/>
    <w:rsid w:val="00AA1D8D"/>
    <w:rsid w:val="00B47730"/>
    <w:rsid w:val="00CB0664"/>
    <w:rsid w:val="00D228A8"/>
    <w:rsid w:val="00ED1E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F36C1A"/>
  <w14:defaultImageDpi w14:val="300"/>
  <w15:docId w15:val="{D76AEA9A-72F5-45B3-ADB6-507431D21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80" w:lineRule="exact"/>
    </w:pPr>
    <w:rPr>
      <w:rFonts w:ascii="Noto Serif CJK SC" w:eastAsia="Noto Serif CJK SC" w:hAnsi="Noto Serif CJK SC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before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ujiang.gov.cn/zgwj/kjcs/202511/7a5d447af04c4ddfb1d5e87a36a45654.shtml" TargetMode="External"/><Relationship Id="rId13" Type="http://schemas.openxmlformats.org/officeDocument/2006/relationships/hyperlink" Target="https://www.wujiang.gov.cn/zgwj/rdwdjycy/202511/d992e24118854b429e6c7659609807c5.shtml" TargetMode="External"/><Relationship Id="rId18" Type="http://schemas.openxmlformats.org/officeDocument/2006/relationships/hyperlink" Target="https://www.wujiang.gov.cn/zgwj/gggsh/202502/f2740225e9b840ba89999493d55cadfa.shtml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suzhou.gov.cn/szsrmzf/szyw/202503/a94a8686f69c4d4fa0a910144ea24925.s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suzhou.gov.cn/szsrmzf/rdwd3/202601/8b2238d98fda4a9da92f770090b4cee5.shtml" TargetMode="External"/><Relationship Id="rId17" Type="http://schemas.openxmlformats.org/officeDocument/2006/relationships/hyperlink" Target="https://sst.suzhou.gov.cn/ndaservplat/Apps/sme/index.php?s=/Notice/noticeDetail/id/629/query_value1/zone/orderway/time/i/3/recordfrom/noticecenter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suzhou.gov.cn/szsrmzf/mszx/202603/f6ed78aaaafc4bc6897e60ae79f81751.shtml" TargetMode="External"/><Relationship Id="rId20" Type="http://schemas.openxmlformats.org/officeDocument/2006/relationships/hyperlink" Target="https://www.wujiang.gov.cn/zgwj/yfxz/202601/0674a56280cb4f9986a89662e5a8e606.s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zwjtalent.com/PolicyD/102257.aspx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keceyun.com/policy/newsdetail/504991.html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www.suzhou.gov.cn/szsrmzf/rdwd3/202601/a72e55feaf7b46a7b391698e4c9e890d.shtml" TargetMode="External"/><Relationship Id="rId19" Type="http://schemas.openxmlformats.org/officeDocument/2006/relationships/hyperlink" Target="https://szwjtalent.com/Details/102238.asp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uzhou.gov.cn/szsrmzf/rdwd3/202601/18c9614112ac4d37b574c3a81ee28c7b.shtml" TargetMode="External"/><Relationship Id="rId14" Type="http://schemas.openxmlformats.org/officeDocument/2006/relationships/hyperlink" Target="https://www.suzhou.gov.cn/szsrmzf/rdwd3/202601/85ecadc06f4646aebb6df03b6e5c3b2a.shtml" TargetMode="External"/><Relationship Id="rId22" Type="http://schemas.openxmlformats.org/officeDocument/2006/relationships/hyperlink" Target="https://www.wujiang.gov.cn/zgwj/gggsh/202602/c7694b72f7534f5ab8597e1ba68dd8c8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3845</Words>
  <Characters>4230</Characters>
  <Application>Microsoft Office Word</Application>
  <DocSecurity>0</DocSecurity>
  <Lines>176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苏州吴江区创新创业领军人才计划专题介绍</dc:title>
  <dc:subject>申报条件、扶持政策、资金兑现及资料出处</dc:subject>
  <dc:creator>python-docx</dc:creator>
  <cp:keywords/>
  <dc:description>generated by python-docx</dc:description>
  <cp:lastModifiedBy>1181193159@qq.com</cp:lastModifiedBy>
  <cp:revision>2</cp:revision>
  <dcterms:created xsi:type="dcterms:W3CDTF">2026-10-09T06:07:00Z</dcterms:created>
  <dcterms:modified xsi:type="dcterms:W3CDTF">2026-10-09T06:07:00Z</dcterms:modified>
  <cp:category/>
</cp:coreProperties>
</file>