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50009" w14:textId="77777777" w:rsidR="002D7C7D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Re: XW10449B</w:t>
      </w:r>
    </w:p>
    <w:p w14:paraId="64CDC467" w14:textId="0362B1E7" w:rsidR="00BE5C4D" w:rsidRPr="00253181" w:rsidRDefault="00F154D8" w:rsidP="00C17A4F">
      <w:pPr>
        <w:spacing w:beforeLines="50" w:before="156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Comprehensive study of the global phase diagram of the J-K-Gamma</w:t>
      </w:r>
      <w:r w:rsidR="00733C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model on a</w:t>
      </w:r>
      <w:r w:rsidR="002D7C7D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triangular lattic</w:t>
      </w:r>
      <w:r w:rsidR="00733C87">
        <w:rPr>
          <w:rFonts w:ascii="Times New Roman" w:hAnsi="Times New Roman" w:cs="Times New Roman" w:hint="eastAsia"/>
          <w:sz w:val="24"/>
          <w:szCs w:val="24"/>
        </w:rPr>
        <w:t>e</w:t>
      </w:r>
      <w:r w:rsidR="00733C87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by Shi Wang, Zhongyuan Qi, Bin Xi, et al.</w:t>
      </w:r>
    </w:p>
    <w:p w14:paraId="7E102495" w14:textId="5B1A3EE4" w:rsidR="00BE5C4D" w:rsidRDefault="00F154D8" w:rsidP="00C17A4F">
      <w:pPr>
        <w:spacing w:beforeLines="50" w:before="156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Dear Dr. Wang,</w:t>
      </w:r>
    </w:p>
    <w:p w14:paraId="333E8276" w14:textId="77777777" w:rsidR="00BE5C4D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The above manuscript has been reviewed by two of our referees.</w:t>
      </w:r>
      <w:r w:rsidR="00BE5C4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Comments from the reports appear below for your consideration.</w:t>
      </w:r>
    </w:p>
    <w:p w14:paraId="231A8E20" w14:textId="77777777" w:rsidR="006333F0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When you resubmit your manuscript, please include a summary of the</w:t>
      </w:r>
      <w:r w:rsidR="006333F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changes made and a brief response to all recommendations and</w:t>
      </w:r>
      <w:r w:rsidR="006333F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criticisms.</w:t>
      </w:r>
    </w:p>
    <w:p w14:paraId="15985F65" w14:textId="4CCB2E5A" w:rsidR="00F154D8" w:rsidRPr="00253181" w:rsidRDefault="00F154D8" w:rsidP="00C17A4F">
      <w:pPr>
        <w:spacing w:beforeLines="50" w:before="156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Yours sincerely,</w:t>
      </w:r>
    </w:p>
    <w:p w14:paraId="72848970" w14:textId="77777777" w:rsidR="006333F0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Robert Konik</w:t>
      </w:r>
    </w:p>
    <w:p w14:paraId="4FE97599" w14:textId="77777777" w:rsidR="006333F0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Associate Editor</w:t>
      </w:r>
    </w:p>
    <w:p w14:paraId="4ACC58DC" w14:textId="77777777" w:rsidR="006333F0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Physical Review B</w:t>
      </w:r>
    </w:p>
    <w:p w14:paraId="72C6D0DF" w14:textId="7822CA06" w:rsidR="006333F0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6333F0" w:rsidRPr="004770A5">
          <w:rPr>
            <w:rStyle w:val="a8"/>
            <w:rFonts w:ascii="Times New Roman" w:hAnsi="Times New Roman" w:cs="Times New Roman"/>
            <w:sz w:val="24"/>
            <w:szCs w:val="24"/>
          </w:rPr>
          <w:t>prb@aps.org</w:t>
        </w:r>
      </w:hyperlink>
    </w:p>
    <w:p w14:paraId="150E300A" w14:textId="7282BD68" w:rsidR="00F154D8" w:rsidRPr="00253181" w:rsidRDefault="00F154D8" w:rsidP="00C17A4F">
      <w:pPr>
        <w:spacing w:beforeLines="50" w:before="156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https://journals.aps.org/prb/</w:t>
      </w:r>
    </w:p>
    <w:p w14:paraId="2C928BDA" w14:textId="77777777" w:rsidR="00607FE3" w:rsidRDefault="00607FE3" w:rsidP="00C17A4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1F4FA6" w14:textId="77777777" w:rsidR="00F154D8" w:rsidRPr="00253181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lastRenderedPageBreak/>
        <w:t>Report of the First Referee -- XW10449B/Wang</w:t>
      </w:r>
    </w:p>
    <w:p w14:paraId="2375C983" w14:textId="56E8D6DA" w:rsidR="00F154D8" w:rsidRPr="00253181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The authors study the Heisenberg-Kitaev model with additional</w:t>
      </w:r>
      <w:r w:rsidR="00B513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off-diagonal interactions which has been studied in the literature on</w:t>
      </w:r>
      <w:r w:rsidR="00B513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a honeycomb lattice. Their study is on a triangular lattice which,</w:t>
      </w:r>
      <w:r w:rsidR="00B513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based on symmetry arguments, they justify to have experimental</w:t>
      </w:r>
      <w:r w:rsidR="00B513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relevance.</w:t>
      </w:r>
    </w:p>
    <w:p w14:paraId="5DC94E5E" w14:textId="46708ABD" w:rsidR="00F154D8" w:rsidRPr="00253181" w:rsidRDefault="00F154D8" w:rsidP="00C17A4F">
      <w:pPr>
        <w:spacing w:beforeLines="50" w:before="156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The purpose of the current study is to determine the system phase</w:t>
      </w:r>
      <w:r w:rsidR="00B513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diagram. They accomplish that using exact diagonalization, Monte Carlo</w:t>
      </w:r>
      <w:r w:rsidR="00B513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simulations (of the classical model), and analysis of the classical</w:t>
      </w:r>
      <w:r w:rsidR="00B513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ground-state energy.</w:t>
      </w:r>
    </w:p>
    <w:p w14:paraId="758E1CA1" w14:textId="77777777" w:rsidR="005E3624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I think the study meets the PRB standards even from the academic point</w:t>
      </w:r>
      <w:r w:rsidR="005E36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of view since the model is interesting and rich.</w:t>
      </w:r>
    </w:p>
    <w:p w14:paraId="59A33992" w14:textId="77777777" w:rsidR="005E3624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However, before the recommendation takes place, the authors should</w:t>
      </w:r>
      <w:r w:rsidR="005E36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respond to the criticism and suggestion listed below.</w:t>
      </w:r>
    </w:p>
    <w:p w14:paraId="26509FA2" w14:textId="7E08E2B7" w:rsidR="005E3624" w:rsidRPr="005E3624" w:rsidRDefault="00F154D8" w:rsidP="00C17A4F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E3624">
        <w:rPr>
          <w:rFonts w:ascii="Times New Roman" w:hAnsi="Times New Roman" w:cs="Times New Roman"/>
          <w:sz w:val="24"/>
          <w:szCs w:val="24"/>
        </w:rPr>
        <w:t>Suggestion</w:t>
      </w:r>
    </w:p>
    <w:p w14:paraId="30960E16" w14:textId="77777777" w:rsidR="00CF5241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E3624">
        <w:rPr>
          <w:rFonts w:ascii="Times New Roman" w:hAnsi="Times New Roman" w:cs="Times New Roman"/>
          <w:sz w:val="24"/>
          <w:szCs w:val="24"/>
        </w:rPr>
        <w:t>Since the heat-bath method is explained, a few words about the</w:t>
      </w:r>
      <w:r w:rsidR="00CF5241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over-relaxation MC method is also needed, just for the sake of</w:t>
      </w:r>
      <w:r w:rsidR="00CF5241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 xml:space="preserve">self-containment and self-consistency. </w:t>
      </w:r>
    </w:p>
    <w:p w14:paraId="62915EF1" w14:textId="77777777" w:rsidR="00CF5241" w:rsidRDefault="00F154D8" w:rsidP="00C17A4F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F5241">
        <w:rPr>
          <w:rFonts w:ascii="Times New Roman" w:hAnsi="Times New Roman" w:cs="Times New Roman"/>
          <w:sz w:val="24"/>
          <w:szCs w:val="24"/>
        </w:rPr>
        <w:t>Criticism</w:t>
      </w:r>
    </w:p>
    <w:p w14:paraId="740EA46B" w14:textId="52C035F0" w:rsidR="00CF5241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5241">
        <w:rPr>
          <w:rFonts w:ascii="Times New Roman" w:hAnsi="Times New Roman" w:cs="Times New Roman"/>
          <w:sz w:val="24"/>
          <w:szCs w:val="24"/>
        </w:rPr>
        <w:t>What is the effect of an asymmetric system for the ED calculations?</w:t>
      </w:r>
      <w:r w:rsidR="00CF5241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Phases which break a real-space symmetry (such as stripes) may have</w:t>
      </w:r>
      <w:r w:rsidR="00CF5241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different GS energy in asymmetric cluster when compared to symmetric</w:t>
      </w:r>
      <w:r w:rsidR="00CF5241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one. Does it bias towards a stripe phase? Comments should be given in</w:t>
      </w:r>
      <w:r w:rsidR="00CF5241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the main text.</w:t>
      </w:r>
    </w:p>
    <w:p w14:paraId="418F1861" w14:textId="77777777" w:rsidR="00206959" w:rsidRDefault="00F154D8" w:rsidP="00C17A4F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F5241">
        <w:rPr>
          <w:rFonts w:ascii="Times New Roman" w:hAnsi="Times New Roman" w:cs="Times New Roman"/>
          <w:sz w:val="24"/>
          <w:szCs w:val="24"/>
        </w:rPr>
        <w:t>Criticism</w:t>
      </w:r>
    </w:p>
    <w:p w14:paraId="3D6B8D34" w14:textId="77777777" w:rsidR="00206959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In Sec. 3A and in the caption of Fig. 2, use a more precise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description. What is a quantum phase diagram? Is it the zero-T phase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diagram or the finite-T phase diagram for the case of quantum spins?</w:t>
      </w:r>
    </w:p>
    <w:p w14:paraId="3530C07A" w14:textId="77777777" w:rsidR="00206959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What are the triangles in Fig. 4(</w:t>
      </w:r>
      <w:proofErr w:type="spellStart"/>
      <w:r w:rsidRPr="00253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181">
        <w:rPr>
          <w:rFonts w:ascii="Times New Roman" w:hAnsi="Times New Roman" w:cs="Times New Roman"/>
          <w:sz w:val="24"/>
          <w:szCs w:val="24"/>
        </w:rPr>
        <w:t>)?</w:t>
      </w:r>
    </w:p>
    <w:p w14:paraId="13D13534" w14:textId="77777777" w:rsidR="00206959" w:rsidRDefault="00206959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</w:p>
    <w:p w14:paraId="49129112" w14:textId="77777777" w:rsidR="00206959" w:rsidRDefault="00F154D8" w:rsidP="00C17A4F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lastRenderedPageBreak/>
        <w:t>Suggestion</w:t>
      </w:r>
    </w:p>
    <w:p w14:paraId="1E61D0FC" w14:textId="77777777" w:rsidR="00206959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In fig. 8, the ideal is that both vertical scales of the energy and of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the second derivative are given. In the current version, it seems that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the range of the former is small.</w:t>
      </w:r>
    </w:p>
    <w:p w14:paraId="3E699FC4" w14:textId="77777777" w:rsidR="00206959" w:rsidRDefault="00F154D8" w:rsidP="00C17A4F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Criticism</w:t>
      </w:r>
    </w:p>
    <w:p w14:paraId="11594BC7" w14:textId="77777777" w:rsidR="00206959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Although the whole analysis is somewhat convincing, there is no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consistent study on the second derivatives presented in Fig. 8. Could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the authors state their findings of the peaks when compared to smaller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systems? Is the finite-size effect consistent with a non-analyticity?</w:t>
      </w:r>
    </w:p>
    <w:p w14:paraId="62CD9E30" w14:textId="77777777" w:rsidR="00206959" w:rsidRDefault="00F154D8" w:rsidP="00C17A4F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Suggestion</w:t>
      </w:r>
    </w:p>
    <w:p w14:paraId="067EF450" w14:textId="77777777" w:rsidR="00206959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The arrows are hard to read in Figs. 10 and 12. Maybe, for clarity,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the point sites (which are not necessary) may be dropped out.</w:t>
      </w:r>
    </w:p>
    <w:p w14:paraId="41FBBC46" w14:textId="77777777" w:rsidR="00206959" w:rsidRDefault="00F154D8" w:rsidP="00C17A4F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Criticism</w:t>
      </w:r>
    </w:p>
    <w:p w14:paraId="17861097" w14:textId="77777777" w:rsidR="00206959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I find it important to precisely define the phases found here. What is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 xml:space="preserve">the order parameter (nematic, stripe, etc)? The ordering </w:t>
      </w:r>
      <w:proofErr w:type="gramStart"/>
      <w:r w:rsidRPr="00253181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253181">
        <w:rPr>
          <w:rFonts w:ascii="Times New Roman" w:hAnsi="Times New Roman" w:cs="Times New Roman"/>
          <w:sz w:val="24"/>
          <w:szCs w:val="24"/>
        </w:rPr>
        <w:t>?</w:t>
      </w:r>
    </w:p>
    <w:p w14:paraId="4E90CA18" w14:textId="77777777" w:rsidR="00206959" w:rsidRDefault="00F154D8" w:rsidP="00C17A4F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Suggestion</w:t>
      </w:r>
    </w:p>
    <w:p w14:paraId="492F432D" w14:textId="59F809A7" w:rsidR="00F154D8" w:rsidRPr="00253181" w:rsidRDefault="00F154D8" w:rsidP="00C17A4F">
      <w:pPr>
        <w:pStyle w:val="a7"/>
        <w:spacing w:beforeLines="50" w:before="156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06959">
        <w:rPr>
          <w:rFonts w:ascii="Times New Roman" w:hAnsi="Times New Roman" w:cs="Times New Roman"/>
          <w:sz w:val="24"/>
          <w:szCs w:val="24"/>
        </w:rPr>
        <w:t>I could not see the difference between the SSF of Figs. 4(a), (b), and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(d), which are reported to be in different phases. It is only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mentioned that these phases are different due to distinct peaks at the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M points. I find this vague and confusing. Only much later in the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text, different arguments are provided in order to clarify this point.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Probably the authors should point out that further arguments will be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provided. (Maybe with the clarifications of criticism 7 will help</w:t>
      </w:r>
      <w:r w:rsidR="00206959">
        <w:rPr>
          <w:rFonts w:ascii="Times New Roman" w:hAnsi="Times New Roman" w:cs="Times New Roman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here.)</w:t>
      </w:r>
    </w:p>
    <w:p w14:paraId="3530FE19" w14:textId="5D5E9130" w:rsidR="00E20E8D" w:rsidRDefault="00E20E8D" w:rsidP="00C17A4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8B4F50" w14:textId="3DA9C6CC" w:rsidR="00F154D8" w:rsidRPr="00253181" w:rsidRDefault="00F154D8" w:rsidP="00C17A4F">
      <w:pPr>
        <w:spacing w:beforeLines="50" w:before="156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lastRenderedPageBreak/>
        <w:t>Report of the Second Referee -- XW10449B/Wang</w:t>
      </w:r>
    </w:p>
    <w:p w14:paraId="1A3E3086" w14:textId="5CC84B93" w:rsidR="00E20E8D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The authors present a comprehensive study of the phase diagram of the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J</w:t>
      </w:r>
      <w:r w:rsidR="006473AE">
        <w:rPr>
          <w:rFonts w:ascii="Times New Roman" w:hAnsi="Times New Roman" w:cs="Times New Roman"/>
          <w:sz w:val="24"/>
          <w:szCs w:val="24"/>
        </w:rPr>
        <w:t>-</w:t>
      </w:r>
      <w:r w:rsidRPr="00253181">
        <w:rPr>
          <w:rFonts w:ascii="Times New Roman" w:hAnsi="Times New Roman" w:cs="Times New Roman"/>
          <w:sz w:val="24"/>
          <w:szCs w:val="24"/>
        </w:rPr>
        <w:t>K</w:t>
      </w:r>
      <w:r w:rsidR="006473AE">
        <w:rPr>
          <w:rFonts w:ascii="Times New Roman" w:hAnsi="Times New Roman" w:cs="Times New Roman"/>
          <w:sz w:val="24"/>
          <w:szCs w:val="24"/>
        </w:rPr>
        <w:t>-</w:t>
      </w:r>
      <w:r w:rsidRPr="00253181">
        <w:rPr>
          <w:rFonts w:ascii="Times New Roman" w:hAnsi="Times New Roman" w:cs="Times New Roman"/>
          <w:sz w:val="24"/>
          <w:szCs w:val="24"/>
        </w:rPr>
        <w:t>Gamma model on the triangular lattice. They use exact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diagonalization, classical Monte Carlo, etc. They are well-established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methods and the authors seem to use them correctly. The study is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apparently relevant to materials like Ba3IrTi2O9. Considering these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facts, I would recommend the editor to accept this manuscript for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publication in PRB.</w:t>
      </w:r>
    </w:p>
    <w:p w14:paraId="2D4A02AB" w14:textId="2A8EB9BE" w:rsidR="002129BA" w:rsidRPr="00253181" w:rsidRDefault="00F154D8" w:rsidP="00C17A4F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 w:rsidRPr="00253181">
        <w:rPr>
          <w:rFonts w:ascii="Times New Roman" w:hAnsi="Times New Roman" w:cs="Times New Roman"/>
          <w:sz w:val="24"/>
          <w:szCs w:val="24"/>
        </w:rPr>
        <w:t>An optional question is about the QSL phase. The claim that the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observed QSL is a Z2 gapped spin liquid is rather weak. DSF is not a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3181">
        <w:rPr>
          <w:rFonts w:ascii="Times New Roman" w:hAnsi="Times New Roman" w:cs="Times New Roman"/>
          <w:sz w:val="24"/>
          <w:szCs w:val="24"/>
        </w:rPr>
        <w:t>critical information for the determination. Can the authors do a</w:t>
      </w:r>
      <w:r w:rsidR="00E20E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4F81">
        <w:rPr>
          <w:rFonts w:ascii="Times New Roman" w:hAnsi="Times New Roman" w:cs="Times New Roman"/>
          <w:sz w:val="24"/>
          <w:szCs w:val="24"/>
        </w:rPr>
        <w:t>p</w:t>
      </w:r>
      <w:r w:rsidR="00FD33CC">
        <w:rPr>
          <w:rFonts w:ascii="Times New Roman" w:hAnsi="Times New Roman" w:cs="Times New Roman" w:hint="eastAsia"/>
          <w:sz w:val="24"/>
          <w:szCs w:val="24"/>
        </w:rPr>
        <w:t>a</w:t>
      </w:r>
      <w:r w:rsidRPr="00253181">
        <w:rPr>
          <w:rFonts w:ascii="Times New Roman" w:hAnsi="Times New Roman" w:cs="Times New Roman"/>
          <w:sz w:val="24"/>
          <w:szCs w:val="24"/>
        </w:rPr>
        <w:t>rton mean-field theory calculation for this ph</w:t>
      </w:r>
      <w:bookmarkStart w:id="0" w:name="_GoBack"/>
      <w:bookmarkEnd w:id="0"/>
      <w:r w:rsidRPr="00253181">
        <w:rPr>
          <w:rFonts w:ascii="Times New Roman" w:hAnsi="Times New Roman" w:cs="Times New Roman"/>
          <w:sz w:val="24"/>
          <w:szCs w:val="24"/>
        </w:rPr>
        <w:t>ase?</w:t>
      </w:r>
    </w:p>
    <w:sectPr w:rsidR="002129BA" w:rsidRPr="00253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4A51" w14:textId="77777777" w:rsidR="003410BD" w:rsidRDefault="003410BD" w:rsidP="008F1B17">
      <w:r>
        <w:separator/>
      </w:r>
    </w:p>
  </w:endnote>
  <w:endnote w:type="continuationSeparator" w:id="0">
    <w:p w14:paraId="2B37947E" w14:textId="77777777" w:rsidR="003410BD" w:rsidRDefault="003410BD" w:rsidP="008F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FBF8F" w14:textId="77777777" w:rsidR="003410BD" w:rsidRDefault="003410BD" w:rsidP="008F1B17">
      <w:r>
        <w:separator/>
      </w:r>
    </w:p>
  </w:footnote>
  <w:footnote w:type="continuationSeparator" w:id="0">
    <w:p w14:paraId="15343D96" w14:textId="77777777" w:rsidR="003410BD" w:rsidRDefault="003410BD" w:rsidP="008F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3E83"/>
    <w:multiLevelType w:val="hybridMultilevel"/>
    <w:tmpl w:val="4406FED8"/>
    <w:lvl w:ilvl="0" w:tplc="88A828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B2DEA"/>
    <w:multiLevelType w:val="hybridMultilevel"/>
    <w:tmpl w:val="CA68B2FA"/>
    <w:lvl w:ilvl="0" w:tplc="88A828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E1764"/>
    <w:multiLevelType w:val="hybridMultilevel"/>
    <w:tmpl w:val="32100F4A"/>
    <w:lvl w:ilvl="0" w:tplc="386AA2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C5"/>
    <w:rsid w:val="00036C17"/>
    <w:rsid w:val="00070341"/>
    <w:rsid w:val="000726D4"/>
    <w:rsid w:val="00081EC2"/>
    <w:rsid w:val="00094CFB"/>
    <w:rsid w:val="00130713"/>
    <w:rsid w:val="00145D35"/>
    <w:rsid w:val="00145FD2"/>
    <w:rsid w:val="00147589"/>
    <w:rsid w:val="001A5A9E"/>
    <w:rsid w:val="00206959"/>
    <w:rsid w:val="002129BA"/>
    <w:rsid w:val="002218E8"/>
    <w:rsid w:val="00253181"/>
    <w:rsid w:val="002710DB"/>
    <w:rsid w:val="002A055D"/>
    <w:rsid w:val="002D7C7D"/>
    <w:rsid w:val="003270A1"/>
    <w:rsid w:val="003410BD"/>
    <w:rsid w:val="00357F13"/>
    <w:rsid w:val="00377CFB"/>
    <w:rsid w:val="003813B3"/>
    <w:rsid w:val="004D7D83"/>
    <w:rsid w:val="00544900"/>
    <w:rsid w:val="00555BC5"/>
    <w:rsid w:val="00571B77"/>
    <w:rsid w:val="005E3624"/>
    <w:rsid w:val="005E37F7"/>
    <w:rsid w:val="005F24E1"/>
    <w:rsid w:val="00607FE3"/>
    <w:rsid w:val="006333F0"/>
    <w:rsid w:val="006473AE"/>
    <w:rsid w:val="00655B6E"/>
    <w:rsid w:val="006B20A0"/>
    <w:rsid w:val="006B36E7"/>
    <w:rsid w:val="006E253C"/>
    <w:rsid w:val="00733C87"/>
    <w:rsid w:val="00762210"/>
    <w:rsid w:val="007B2776"/>
    <w:rsid w:val="007E5DE5"/>
    <w:rsid w:val="008331AD"/>
    <w:rsid w:val="0084777F"/>
    <w:rsid w:val="008F1B17"/>
    <w:rsid w:val="00903C64"/>
    <w:rsid w:val="00954341"/>
    <w:rsid w:val="00971CA6"/>
    <w:rsid w:val="00A35D2C"/>
    <w:rsid w:val="00AC4F81"/>
    <w:rsid w:val="00B513C5"/>
    <w:rsid w:val="00BE5C4D"/>
    <w:rsid w:val="00C17A4F"/>
    <w:rsid w:val="00C54830"/>
    <w:rsid w:val="00C83D83"/>
    <w:rsid w:val="00CB6C1E"/>
    <w:rsid w:val="00CE4A52"/>
    <w:rsid w:val="00CF5241"/>
    <w:rsid w:val="00D163DA"/>
    <w:rsid w:val="00D3094A"/>
    <w:rsid w:val="00D33EC2"/>
    <w:rsid w:val="00D87003"/>
    <w:rsid w:val="00DA70EB"/>
    <w:rsid w:val="00DD4893"/>
    <w:rsid w:val="00E20E8D"/>
    <w:rsid w:val="00E215BB"/>
    <w:rsid w:val="00E457E3"/>
    <w:rsid w:val="00E532DE"/>
    <w:rsid w:val="00E57684"/>
    <w:rsid w:val="00E740B8"/>
    <w:rsid w:val="00E941EA"/>
    <w:rsid w:val="00EF3E58"/>
    <w:rsid w:val="00F154D8"/>
    <w:rsid w:val="00F2029C"/>
    <w:rsid w:val="00FC7B52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5718"/>
  <w15:chartTrackingRefBased/>
  <w15:docId w15:val="{7AEFA9BE-CAB3-4702-BC33-B7E2C42F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B17"/>
    <w:rPr>
      <w:sz w:val="18"/>
      <w:szCs w:val="18"/>
    </w:rPr>
  </w:style>
  <w:style w:type="paragraph" w:styleId="a7">
    <w:name w:val="List Paragraph"/>
    <w:basedOn w:val="a"/>
    <w:uiPriority w:val="34"/>
    <w:qFormat/>
    <w:rsid w:val="00E457E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33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3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b@ap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</dc:creator>
  <cp:keywords/>
  <dc:description/>
  <cp:lastModifiedBy>swang</cp:lastModifiedBy>
  <cp:revision>79</cp:revision>
  <dcterms:created xsi:type="dcterms:W3CDTF">2020-12-01T05:53:00Z</dcterms:created>
  <dcterms:modified xsi:type="dcterms:W3CDTF">2020-12-17T07:06:00Z</dcterms:modified>
</cp:coreProperties>
</file>