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F1818" w14:textId="5E3CDA55" w:rsidR="00E15958" w:rsidRPr="00E15958" w:rsidRDefault="00E15958" w:rsidP="00E1595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fldChar w:fldCharType="begin"/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instrText xml:space="preserve"> HYPERLINK "https://arxiv.org/abs/1511.01432" </w:instrText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fldChar w:fldCharType="separate"/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Semi-supervised Sequence</w:t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Learning</w:t>
      </w:r>
      <w:r w:rsidRPr="00E1595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fldChar w:fldCharType="end"/>
      </w:r>
    </w:p>
    <w:p w14:paraId="4CFC2B1F" w14:textId="77777777" w:rsidR="00E15958" w:rsidRDefault="00E15958" w:rsidP="00E15958">
      <w:pPr>
        <w:widowControl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</w:p>
    <w:p w14:paraId="1AA8C601" w14:textId="77777777" w:rsidR="00E15958" w:rsidRDefault="00E15958" w:rsidP="00E15958">
      <w:pPr>
        <w:widowControl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sectPr w:rsidR="00E1595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F865759" w14:textId="4F330880" w:rsidR="00E15958" w:rsidRPr="00E15958" w:rsidRDefault="00E15958" w:rsidP="00E1595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Andrew M. Dai</w:t>
      </w:r>
    </w:p>
    <w:p w14:paraId="0FD1D58D" w14:textId="73D9F68E" w:rsidR="00E15958" w:rsidRPr="00E15958" w:rsidRDefault="00E15958" w:rsidP="00E15958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color w:val="000000"/>
          <w:kern w:val="0"/>
          <w:sz w:val="28"/>
          <w:szCs w:val="28"/>
        </w:rPr>
        <w:t>Google Inc.</w:t>
      </w:r>
    </w:p>
    <w:p w14:paraId="7FFA46C7" w14:textId="77777777" w:rsidR="00E15958" w:rsidRPr="00E15958" w:rsidRDefault="00E15958" w:rsidP="00E15958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color w:val="000000"/>
          <w:kern w:val="0"/>
          <w:sz w:val="28"/>
          <w:szCs w:val="28"/>
        </w:rPr>
        <w:t>adai@google.com</w:t>
      </w:r>
    </w:p>
    <w:p w14:paraId="3F7A4837" w14:textId="0BD4A08C" w:rsidR="00E15958" w:rsidRPr="00E15958" w:rsidRDefault="00E15958" w:rsidP="00E1595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Quoc V. Le</w:t>
      </w:r>
    </w:p>
    <w:p w14:paraId="51312CA3" w14:textId="771FD12E" w:rsidR="00E15958" w:rsidRPr="00E15958" w:rsidRDefault="00E15958" w:rsidP="00E15958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color w:val="000000"/>
          <w:kern w:val="0"/>
          <w:sz w:val="28"/>
          <w:szCs w:val="28"/>
        </w:rPr>
        <w:t>Google Inc.</w:t>
      </w:r>
    </w:p>
    <w:p w14:paraId="668A4E11" w14:textId="77777777" w:rsidR="00E15958" w:rsidRPr="00E15958" w:rsidRDefault="00E15958" w:rsidP="00E15958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15958">
        <w:rPr>
          <w:rFonts w:ascii="Times New Roman" w:hAnsi="Times New Roman" w:cs="Times New Roman"/>
          <w:color w:val="000000"/>
          <w:kern w:val="0"/>
          <w:sz w:val="28"/>
          <w:szCs w:val="28"/>
        </w:rPr>
        <w:t>qvl@google.com</w:t>
      </w:r>
    </w:p>
    <w:p w14:paraId="3C0E1C9A" w14:textId="77777777" w:rsidR="00E15958" w:rsidRDefault="00E15958" w:rsidP="00E15958">
      <w:pPr>
        <w:widowControl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sectPr w:rsidR="00E15958" w:rsidSect="00E15958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E15958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1B2E39D7" w14:textId="3E74BF92" w:rsidR="00E15958" w:rsidRPr="00E15958" w:rsidRDefault="00E15958" w:rsidP="00E15958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E15958">
        <w:rPr>
          <w:rFonts w:ascii="Times New Roman" w:hAnsi="Times New Roman" w:cs="Times New Roman"/>
          <w:color w:val="000000"/>
          <w:kern w:val="0"/>
        </w:rPr>
        <w:t xml:space="preserve">We present two approaches that use unlabeled data to improve sequence learning with recurrent networks. The first approach is to predict what comes next in a sequence, which is a conventional language model in natural language processing. The second approach is to use a sequence 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autoen</w:t>
      </w:r>
      <w:r>
        <w:rPr>
          <w:rFonts w:ascii="Times New Roman" w:hAnsi="Times New Roman" w:cs="Times New Roman"/>
          <w:color w:val="000000"/>
          <w:kern w:val="0"/>
        </w:rPr>
        <w:t>coder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which reads the input se</w:t>
      </w:r>
      <w:r w:rsidRPr="00E15958">
        <w:rPr>
          <w:rFonts w:ascii="Times New Roman" w:hAnsi="Times New Roman" w:cs="Times New Roman"/>
          <w:color w:val="000000"/>
          <w:kern w:val="0"/>
        </w:rPr>
        <w:t>quence into a vector and predicts the input sequence again. These two algorithms can be used as a “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pretraining</w:t>
      </w:r>
      <w:proofErr w:type="spellEnd"/>
      <w:r w:rsidRPr="00E15958">
        <w:rPr>
          <w:rFonts w:ascii="Times New Roman" w:hAnsi="Times New Roman" w:cs="Times New Roman"/>
          <w:color w:val="000000"/>
          <w:kern w:val="0"/>
        </w:rPr>
        <w:t>” step for a later sup</w:t>
      </w:r>
      <w:r>
        <w:rPr>
          <w:rFonts w:ascii="Times New Roman" w:hAnsi="Times New Roman" w:cs="Times New Roman"/>
          <w:color w:val="000000"/>
          <w:kern w:val="0"/>
        </w:rPr>
        <w:t>ervised sequence learning algo</w:t>
      </w:r>
      <w:r w:rsidRPr="00E15958">
        <w:rPr>
          <w:rFonts w:ascii="Times New Roman" w:hAnsi="Times New Roman" w:cs="Times New Roman"/>
          <w:color w:val="000000"/>
          <w:kern w:val="0"/>
        </w:rPr>
        <w:t xml:space="preserve">rithm. In other words, the parameters obtained from the unsupervised step can be used as a starting point for other supervised training models. In our experiments, we find that long short term memory recurrent networks after being 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pretrained</w:t>
      </w:r>
      <w:proofErr w:type="spellEnd"/>
      <w:r w:rsidRPr="00E15958">
        <w:rPr>
          <w:rFonts w:ascii="Times New Roman" w:hAnsi="Times New Roman" w:cs="Times New Roman"/>
          <w:color w:val="000000"/>
          <w:kern w:val="0"/>
        </w:rPr>
        <w:t xml:space="preserve"> with the two approaches are more stable and generalize better. With 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pretraining</w:t>
      </w:r>
      <w:proofErr w:type="spellEnd"/>
      <w:r w:rsidRPr="00E15958">
        <w:rPr>
          <w:rFonts w:ascii="Times New Roman" w:hAnsi="Times New Roman" w:cs="Times New Roman"/>
          <w:color w:val="000000"/>
          <w:kern w:val="0"/>
        </w:rPr>
        <w:t>, we are able to train long short term memory recu</w:t>
      </w:r>
      <w:r>
        <w:rPr>
          <w:rFonts w:ascii="Times New Roman" w:hAnsi="Times New Roman" w:cs="Times New Roman"/>
          <w:color w:val="000000"/>
          <w:kern w:val="0"/>
        </w:rPr>
        <w:t>rrent networks up to a few hun</w:t>
      </w:r>
      <w:r w:rsidRPr="00E15958">
        <w:rPr>
          <w:rFonts w:ascii="Times New Roman" w:hAnsi="Times New Roman" w:cs="Times New Roman"/>
          <w:color w:val="000000"/>
          <w:kern w:val="0"/>
        </w:rPr>
        <w:t xml:space="preserve">dred 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timesteps</w:t>
      </w:r>
      <w:proofErr w:type="spellEnd"/>
      <w:r w:rsidRPr="00E15958">
        <w:rPr>
          <w:rFonts w:ascii="Times New Roman" w:hAnsi="Times New Roman" w:cs="Times New Roman"/>
          <w:color w:val="000000"/>
          <w:kern w:val="0"/>
        </w:rPr>
        <w:t xml:space="preserve">, thereby achieving strong performance in many text classification tasks, such as IMDB, </w:t>
      </w:r>
      <w:proofErr w:type="spellStart"/>
      <w:r w:rsidRPr="00E15958">
        <w:rPr>
          <w:rFonts w:ascii="Times New Roman" w:hAnsi="Times New Roman" w:cs="Times New Roman"/>
          <w:color w:val="000000"/>
          <w:kern w:val="0"/>
        </w:rPr>
        <w:t>DBpedia</w:t>
      </w:r>
      <w:proofErr w:type="spellEnd"/>
      <w:r w:rsidRPr="00E15958">
        <w:rPr>
          <w:rFonts w:ascii="Times New Roman" w:hAnsi="Times New Roman" w:cs="Times New Roman"/>
          <w:color w:val="000000"/>
          <w:kern w:val="0"/>
        </w:rPr>
        <w:t xml:space="preserve"> and 20 Newsgroups. </w:t>
      </w:r>
    </w:p>
    <w:p w14:paraId="25569484" w14:textId="77777777" w:rsidR="00E15958" w:rsidRPr="008720A5" w:rsidRDefault="00E15958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1F103DB4" w:rsidR="006D1C68" w:rsidRPr="0015777C" w:rsidRDefault="00503BE9" w:rsidP="00070E9D">
      <w:pPr>
        <w:spacing w:line="300" w:lineRule="auto"/>
        <w:jc w:val="left"/>
        <w:rPr>
          <w:rFonts w:ascii="SimSun" w:eastAsia="SimSun" w:hAnsi="SimSun" w:hint="eastAsia"/>
        </w:rPr>
      </w:pPr>
      <w:r w:rsidRPr="00503BE9">
        <w:rPr>
          <w:rFonts w:ascii="SimSun" w:eastAsia="SimSun" w:hAnsi="SimSun"/>
        </w:rPr>
        <w:t>我们提出了两种使用未标记数据来改进循环网络序列学习的方法。第一种方法是预测序列中接下来的内容，这是自然语言处理中的传</w:t>
      </w:r>
      <w:r w:rsidR="006141E1">
        <w:rPr>
          <w:rFonts w:ascii="SimSun" w:eastAsia="SimSun" w:hAnsi="SimSun"/>
        </w:rPr>
        <w:t>统语言模型。第二种方法是使用序列自动编码器，它将输入序列读入</w:t>
      </w:r>
      <w:r w:rsidR="006141E1">
        <w:rPr>
          <w:rFonts w:ascii="SimSun" w:eastAsia="SimSun" w:hAnsi="SimSun" w:hint="eastAsia"/>
        </w:rPr>
        <w:t>为向量</w:t>
      </w:r>
      <w:r w:rsidRPr="00503BE9">
        <w:rPr>
          <w:rFonts w:ascii="SimSun" w:eastAsia="SimSun" w:hAnsi="SimSun"/>
        </w:rPr>
        <w:t>并再次预测输入序列。这两种算法可以用作后期监督序列学习算法的“预训练”步骤。换句话说，从无监督步骤获得的参数可以用作其他监督训练模型的起点。在</w:t>
      </w:r>
      <w:r w:rsidR="006141E1">
        <w:rPr>
          <w:rFonts w:ascii="SimSun" w:eastAsia="SimSun" w:hAnsi="SimSun"/>
        </w:rPr>
        <w:t>我们的实验中，我们发现在使用这两种方法预训练后的长期短期记忆</w:t>
      </w:r>
      <w:r w:rsidR="006141E1">
        <w:rPr>
          <w:rFonts w:ascii="SimSun" w:eastAsia="SimSun" w:hAnsi="SimSun" w:hint="eastAsia"/>
        </w:rPr>
        <w:t>循环</w:t>
      </w:r>
      <w:r w:rsidRPr="00503BE9">
        <w:rPr>
          <w:rFonts w:ascii="SimSun" w:eastAsia="SimSun" w:hAnsi="SimSun"/>
        </w:rPr>
        <w:t>网络更稳定并且</w:t>
      </w:r>
      <w:r w:rsidR="006141E1">
        <w:rPr>
          <w:rFonts w:ascii="SimSun" w:eastAsia="SimSun" w:hAnsi="SimSun" w:hint="eastAsia"/>
        </w:rPr>
        <w:t>能够</w:t>
      </w:r>
      <w:r w:rsidR="006141E1">
        <w:rPr>
          <w:rFonts w:ascii="SimSun" w:eastAsia="SimSun" w:hAnsi="SimSun"/>
        </w:rPr>
        <w:t>更好地</w:t>
      </w:r>
      <w:r w:rsidR="006141E1">
        <w:rPr>
          <w:rFonts w:ascii="SimSun" w:eastAsia="SimSun" w:hAnsi="SimSun" w:hint="eastAsia"/>
        </w:rPr>
        <w:t>扩展</w:t>
      </w:r>
      <w:r w:rsidR="006141E1">
        <w:rPr>
          <w:rFonts w:ascii="SimSun" w:eastAsia="SimSun" w:hAnsi="SimSun"/>
        </w:rPr>
        <w:t>。通过预训练，我们能够训练LSTM</w:t>
      </w:r>
      <w:r w:rsidR="006141E1">
        <w:rPr>
          <w:rFonts w:ascii="SimSun" w:eastAsia="SimSun" w:hAnsi="SimSun" w:hint="eastAsia"/>
        </w:rPr>
        <w:t>长达几百步长</w:t>
      </w:r>
      <w:r w:rsidRPr="00503BE9">
        <w:rPr>
          <w:rFonts w:ascii="SimSun" w:eastAsia="SimSun" w:hAnsi="SimSun"/>
        </w:rPr>
        <w:t>，从而在许多文本分类任务中</w:t>
      </w:r>
      <w:r w:rsidR="006141E1">
        <w:rPr>
          <w:rFonts w:ascii="SimSun" w:eastAsia="SimSun" w:hAnsi="SimSun" w:hint="eastAsia"/>
        </w:rPr>
        <w:t>可</w:t>
      </w:r>
      <w:bookmarkStart w:id="2" w:name="_GoBack"/>
      <w:bookmarkEnd w:id="2"/>
      <w:r w:rsidRPr="00503BE9">
        <w:rPr>
          <w:rFonts w:ascii="SimSun" w:eastAsia="SimSun" w:hAnsi="SimSun"/>
        </w:rPr>
        <w:t>实现强大的性能，例如IMDB，</w:t>
      </w:r>
      <w:proofErr w:type="spellStart"/>
      <w:r w:rsidRPr="00503BE9">
        <w:rPr>
          <w:rFonts w:ascii="SimSun" w:eastAsia="SimSun" w:hAnsi="SimSun"/>
        </w:rPr>
        <w:t>DBpedia</w:t>
      </w:r>
      <w:proofErr w:type="spellEnd"/>
      <w:r w:rsidRPr="00503BE9">
        <w:rPr>
          <w:rFonts w:ascii="SimSun" w:eastAsia="SimSun" w:hAnsi="SimSun"/>
        </w:rPr>
        <w:t>和20</w:t>
      </w:r>
      <w:r w:rsidR="006141E1">
        <w:rPr>
          <w:rFonts w:ascii="SimSun" w:eastAsia="SimSun" w:hAnsi="SimSun"/>
        </w:rPr>
        <w:t>个新闻组。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112F53"/>
    <w:rsid w:val="0015777C"/>
    <w:rsid w:val="00225461"/>
    <w:rsid w:val="00231565"/>
    <w:rsid w:val="004724FD"/>
    <w:rsid w:val="00503BE9"/>
    <w:rsid w:val="006141E1"/>
    <w:rsid w:val="006D1C68"/>
    <w:rsid w:val="008720A5"/>
    <w:rsid w:val="00923B7D"/>
    <w:rsid w:val="009B39FE"/>
    <w:rsid w:val="00E15958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5</cp:revision>
  <dcterms:created xsi:type="dcterms:W3CDTF">2018-10-25T03:32:00Z</dcterms:created>
  <dcterms:modified xsi:type="dcterms:W3CDTF">2018-10-25T03:38:00Z</dcterms:modified>
</cp:coreProperties>
</file>