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B06" w:rsidRDefault="004F2B06"/>
    <w:p w:rsidR="00405DA1" w:rsidRDefault="00405DA1"/>
    <w:p w:rsidR="00405DA1" w:rsidRDefault="00405DA1" w:rsidP="00491DB7">
      <w:pPr>
        <w:pStyle w:val="1"/>
      </w:pPr>
      <w:r>
        <w:rPr>
          <w:rFonts w:hint="eastAsia"/>
        </w:rPr>
        <w:t>操作步骤</w:t>
      </w:r>
    </w:p>
    <w:p w:rsidR="00405DA1" w:rsidRDefault="00405DA1" w:rsidP="00491DB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、根据各项目组提交的信息，配置</w:t>
      </w:r>
      <w:proofErr w:type="spellStart"/>
      <w:r>
        <w:rPr>
          <w:rFonts w:hint="eastAsia"/>
        </w:rPr>
        <w:t>main.conf</w:t>
      </w:r>
      <w:proofErr w:type="spellEnd"/>
      <w:r>
        <w:rPr>
          <w:rFonts w:hint="eastAsia"/>
        </w:rPr>
        <w:t>文件，详见附录</w:t>
      </w:r>
      <w:r>
        <w:rPr>
          <w:rFonts w:hint="eastAsia"/>
        </w:rPr>
        <w:t>1</w:t>
      </w:r>
    </w:p>
    <w:p w:rsidR="00F270E3" w:rsidRDefault="00F270E3"/>
    <w:p w:rsidR="00405DA1" w:rsidRDefault="00405DA1" w:rsidP="00491DB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、在用</w:t>
      </w:r>
      <w:proofErr w:type="spellStart"/>
      <w:r>
        <w:rPr>
          <w:rFonts w:hint="eastAsia"/>
        </w:rPr>
        <w:t>jyapp</w:t>
      </w:r>
      <w:proofErr w:type="spellEnd"/>
      <w:r>
        <w:rPr>
          <w:rFonts w:hint="eastAsia"/>
        </w:rPr>
        <w:t>登录测试服务器，新建目录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jyapp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tuomin</w:t>
      </w:r>
      <w:proofErr w:type="spellEnd"/>
    </w:p>
    <w:p w:rsidR="00405DA1" w:rsidRPr="00F270E3" w:rsidRDefault="00F270E3">
      <w:pPr>
        <w:rPr>
          <w:rFonts w:ascii="Courier New" w:hAnsi="Courier New" w:cs="Courier New"/>
          <w:b/>
        </w:rPr>
      </w:pPr>
      <w:bookmarkStart w:id="0" w:name="_GoBack"/>
      <w:proofErr w:type="spellStart"/>
      <w:proofErr w:type="gramStart"/>
      <w:r w:rsidRPr="00F270E3">
        <w:rPr>
          <w:rFonts w:ascii="Courier New" w:hAnsi="Courier New" w:cs="Courier New"/>
          <w:b/>
          <w:highlight w:val="green"/>
        </w:rPr>
        <w:t>mkdir</w:t>
      </w:r>
      <w:proofErr w:type="spellEnd"/>
      <w:proofErr w:type="gramEnd"/>
      <w:r w:rsidRPr="00F270E3">
        <w:rPr>
          <w:rFonts w:ascii="Courier New" w:hAnsi="Courier New" w:cs="Courier New"/>
          <w:b/>
          <w:highlight w:val="green"/>
        </w:rPr>
        <w:t xml:space="preserve"> -p /home/</w:t>
      </w:r>
      <w:proofErr w:type="spellStart"/>
      <w:r w:rsidRPr="00F270E3">
        <w:rPr>
          <w:rFonts w:ascii="Courier New" w:hAnsi="Courier New" w:cs="Courier New"/>
          <w:b/>
          <w:highlight w:val="green"/>
        </w:rPr>
        <w:t>jyapp</w:t>
      </w:r>
      <w:proofErr w:type="spellEnd"/>
      <w:r w:rsidRPr="00F270E3">
        <w:rPr>
          <w:rFonts w:ascii="Courier New" w:hAnsi="Courier New" w:cs="Courier New"/>
          <w:b/>
          <w:highlight w:val="green"/>
        </w:rPr>
        <w:t>/</w:t>
      </w:r>
      <w:proofErr w:type="spellStart"/>
      <w:r w:rsidRPr="00F270E3">
        <w:rPr>
          <w:rFonts w:ascii="Courier New" w:hAnsi="Courier New" w:cs="Courier New"/>
          <w:b/>
          <w:highlight w:val="green"/>
        </w:rPr>
        <w:t>tuomin</w:t>
      </w:r>
      <w:proofErr w:type="spellEnd"/>
    </w:p>
    <w:bookmarkEnd w:id="0"/>
    <w:p w:rsidR="00F270E3" w:rsidRDefault="00F270E3"/>
    <w:p w:rsidR="00F270E3" w:rsidRDefault="00F270E3" w:rsidP="00491DB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、上传</w:t>
      </w:r>
      <w:r w:rsidRPr="00F270E3">
        <w:t>com-jy-platform-tuomin-0.0.1.jar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main.conf</w:t>
      </w:r>
      <w:proofErr w:type="spellEnd"/>
      <w:r>
        <w:rPr>
          <w:rFonts w:hint="eastAsia"/>
        </w:rPr>
        <w:t>到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jyapp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tuomin</w:t>
      </w:r>
      <w:proofErr w:type="spellEnd"/>
    </w:p>
    <w:p w:rsidR="00F270E3" w:rsidRDefault="00F270E3"/>
    <w:p w:rsidR="00F270E3" w:rsidRDefault="00F270E3" w:rsidP="00491DB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jyapp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tuomin</w:t>
      </w:r>
      <w:proofErr w:type="spellEnd"/>
      <w:r>
        <w:rPr>
          <w:rFonts w:hint="eastAsia"/>
        </w:rPr>
        <w:t>下执行命令</w:t>
      </w:r>
    </w:p>
    <w:p w:rsidR="00F270E3" w:rsidRPr="00F270E3" w:rsidRDefault="00F270E3">
      <w:pPr>
        <w:rPr>
          <w:rFonts w:ascii="Courier New" w:hAnsi="Courier New" w:cs="Courier New"/>
        </w:rPr>
      </w:pPr>
      <w:bookmarkStart w:id="1" w:name="OLE_LINK4"/>
      <w:bookmarkStart w:id="2" w:name="OLE_LINK5"/>
      <w:r w:rsidRPr="00F270E3">
        <w:rPr>
          <w:rFonts w:ascii="Courier New" w:hAnsi="Courier New" w:cs="Courier New"/>
          <w:highlight w:val="green"/>
        </w:rPr>
        <w:t>java -jar com-jy-platform-tuomin-0.0.</w:t>
      </w:r>
      <w:r w:rsidR="00765300">
        <w:rPr>
          <w:rFonts w:ascii="Courier New" w:hAnsi="Courier New" w:cs="Courier New" w:hint="eastAsia"/>
          <w:highlight w:val="green"/>
        </w:rPr>
        <w:t>2</w:t>
      </w:r>
      <w:r w:rsidRPr="00F270E3">
        <w:rPr>
          <w:rFonts w:ascii="Courier New" w:hAnsi="Courier New" w:cs="Courier New"/>
          <w:highlight w:val="green"/>
        </w:rPr>
        <w:t xml:space="preserve">.jar  &gt; </w:t>
      </w:r>
      <w:r>
        <w:rPr>
          <w:rFonts w:ascii="Courier New" w:hAnsi="Courier New" w:cs="Courier New" w:hint="eastAsia"/>
          <w:highlight w:val="green"/>
        </w:rPr>
        <w:t>20170412</w:t>
      </w:r>
      <w:r w:rsidRPr="00F270E3">
        <w:rPr>
          <w:rFonts w:ascii="Courier New" w:hAnsi="Courier New" w:cs="Courier New"/>
          <w:highlight w:val="green"/>
        </w:rPr>
        <w:t>.log &amp;</w:t>
      </w:r>
    </w:p>
    <w:bookmarkEnd w:id="1"/>
    <w:bookmarkEnd w:id="2"/>
    <w:p w:rsidR="00F270E3" w:rsidRDefault="00F270E3">
      <w:r>
        <w:rPr>
          <w:rFonts w:hint="eastAsia"/>
        </w:rPr>
        <w:tab/>
      </w:r>
      <w:r>
        <w:rPr>
          <w:rFonts w:hint="eastAsia"/>
        </w:rPr>
        <w:t>重定向的</w:t>
      </w:r>
      <w:r>
        <w:rPr>
          <w:rFonts w:hint="eastAsia"/>
        </w:rPr>
        <w:t>log</w:t>
      </w:r>
      <w:r>
        <w:rPr>
          <w:rFonts w:hint="eastAsia"/>
        </w:rPr>
        <w:t>文件名可以自定义</w:t>
      </w:r>
    </w:p>
    <w:p w:rsidR="00F270E3" w:rsidRDefault="00F270E3">
      <w:r>
        <w:rPr>
          <w:rFonts w:hint="eastAsia"/>
        </w:rPr>
        <w:tab/>
      </w:r>
      <w:r>
        <w:rPr>
          <w:rFonts w:hint="eastAsia"/>
        </w:rPr>
        <w:t>最后的“</w:t>
      </w:r>
      <w:r>
        <w:rPr>
          <w:rFonts w:hint="eastAsia"/>
        </w:rPr>
        <w:t>&amp;</w:t>
      </w:r>
      <w:r>
        <w:rPr>
          <w:rFonts w:hint="eastAsia"/>
        </w:rPr>
        <w:t>”必须添加，必须设置为后台执行</w:t>
      </w:r>
    </w:p>
    <w:p w:rsidR="00921E8A" w:rsidRDefault="00921E8A"/>
    <w:p w:rsidR="00921E8A" w:rsidRPr="00F270E3" w:rsidRDefault="00921E8A"/>
    <w:p w:rsidR="00921E8A" w:rsidRDefault="00921E8A" w:rsidP="00921E8A">
      <w:r>
        <w:rPr>
          <w:rFonts w:hint="eastAsia"/>
        </w:rPr>
        <w:t>支持原有的运行模式，也支持定时自动执行，需要添加运行参数</w:t>
      </w:r>
    </w:p>
    <w:p w:rsidR="00F270E3" w:rsidRPr="00921E8A" w:rsidRDefault="00921E8A" w:rsidP="00921E8A">
      <w:pPr>
        <w:rPr>
          <w:sz w:val="28"/>
          <w:szCs w:val="28"/>
        </w:rPr>
      </w:pPr>
      <w:proofErr w:type="gramStart"/>
      <w:r w:rsidRPr="00921E8A">
        <w:rPr>
          <w:sz w:val="28"/>
          <w:szCs w:val="28"/>
        </w:rPr>
        <w:t>java</w:t>
      </w:r>
      <w:proofErr w:type="gramEnd"/>
      <w:r w:rsidRPr="00921E8A">
        <w:rPr>
          <w:sz w:val="28"/>
          <w:szCs w:val="28"/>
        </w:rPr>
        <w:t xml:space="preserve"> -jar com-jy-platform-tuomin-0.0.8.jar </w:t>
      </w:r>
      <w:proofErr w:type="spellStart"/>
      <w:r w:rsidRPr="00921E8A">
        <w:rPr>
          <w:sz w:val="28"/>
          <w:szCs w:val="28"/>
        </w:rPr>
        <w:t>autorun</w:t>
      </w:r>
      <w:proofErr w:type="spellEnd"/>
      <w:r w:rsidRPr="00921E8A">
        <w:rPr>
          <w:sz w:val="28"/>
          <w:szCs w:val="28"/>
        </w:rPr>
        <w:t xml:space="preserve"> &gt; 20170524.log &amp;</w:t>
      </w:r>
    </w:p>
    <w:p w:rsidR="00D616C2" w:rsidRDefault="00D616C2" w:rsidP="00491DB7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845F98">
        <w:rPr>
          <w:rFonts w:hint="eastAsia"/>
        </w:rPr>
        <w:t>执行及监控</w:t>
      </w:r>
    </w:p>
    <w:p w:rsidR="00845F98" w:rsidRDefault="00491DB7" w:rsidP="00491DB7">
      <w:pPr>
        <w:pStyle w:val="3"/>
      </w:pPr>
      <w:r>
        <w:rPr>
          <w:rFonts w:hint="eastAsia"/>
        </w:rPr>
        <w:t>5-1</w:t>
      </w:r>
      <w:r>
        <w:rPr>
          <w:rFonts w:hint="eastAsia"/>
        </w:rPr>
        <w:t>、</w:t>
      </w:r>
      <w:r w:rsidR="00845F98">
        <w:rPr>
          <w:rFonts w:hint="eastAsia"/>
        </w:rPr>
        <w:t>地址</w:t>
      </w:r>
      <w:r w:rsidR="00845F98">
        <w:rPr>
          <w:rFonts w:hint="eastAsia"/>
        </w:rPr>
        <w:t xml:space="preserve"> http://ip:8080</w:t>
      </w:r>
      <w:r w:rsidR="00845F98">
        <w:rPr>
          <w:rFonts w:hint="eastAsia"/>
        </w:rPr>
        <w:t>，显示如下画面，列出了需要处理的所有表</w:t>
      </w:r>
    </w:p>
    <w:p w:rsidR="00845F98" w:rsidRDefault="00845F98">
      <w:r>
        <w:rPr>
          <w:noProof/>
        </w:rPr>
        <w:drawing>
          <wp:inline distT="0" distB="0" distL="0" distR="0">
            <wp:extent cx="5162550" cy="2207706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207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F98" w:rsidRDefault="00491DB7" w:rsidP="00491DB7">
      <w:pPr>
        <w:pStyle w:val="3"/>
      </w:pPr>
      <w:r>
        <w:rPr>
          <w:rFonts w:hint="eastAsia"/>
        </w:rPr>
        <w:t>5-2</w:t>
      </w:r>
      <w:r>
        <w:rPr>
          <w:rFonts w:hint="eastAsia"/>
        </w:rPr>
        <w:t>、</w:t>
      </w:r>
      <w:r w:rsidR="00845F98">
        <w:rPr>
          <w:rFonts w:hint="eastAsia"/>
        </w:rPr>
        <w:t>点击“开始执行”，开始处理</w:t>
      </w:r>
    </w:p>
    <w:p w:rsidR="00845F98" w:rsidRDefault="00491DB7">
      <w:r>
        <w:rPr>
          <w:noProof/>
        </w:rPr>
        <w:drawing>
          <wp:inline distT="0" distB="0" distL="0" distR="0">
            <wp:extent cx="3390900" cy="9525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DB7" w:rsidRDefault="00491DB7" w:rsidP="00491DB7">
      <w:pPr>
        <w:pStyle w:val="3"/>
      </w:pPr>
      <w:r>
        <w:rPr>
          <w:rFonts w:hint="eastAsia"/>
        </w:rPr>
        <w:t>5-3</w:t>
      </w:r>
      <w:r>
        <w:rPr>
          <w:rFonts w:hint="eastAsia"/>
        </w:rPr>
        <w:t>、如果重复点击，会有如下提示，不影响执行</w:t>
      </w:r>
    </w:p>
    <w:p w:rsidR="00491DB7" w:rsidRDefault="00491DB7">
      <w:r>
        <w:rPr>
          <w:noProof/>
        </w:rPr>
        <w:drawing>
          <wp:inline distT="0" distB="0" distL="0" distR="0">
            <wp:extent cx="3657600" cy="9048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DB7" w:rsidRDefault="00491DB7" w:rsidP="00491DB7">
      <w:pPr>
        <w:pStyle w:val="3"/>
      </w:pPr>
      <w:r>
        <w:rPr>
          <w:rFonts w:hint="eastAsia"/>
        </w:rPr>
        <w:t>5-4</w:t>
      </w:r>
      <w:r>
        <w:rPr>
          <w:rFonts w:hint="eastAsia"/>
        </w:rPr>
        <w:t>、监控执行状态：</w:t>
      </w:r>
      <w:r>
        <w:rPr>
          <w:rFonts w:hint="eastAsia"/>
        </w:rPr>
        <w:t>http://ip:8080</w:t>
      </w:r>
    </w:p>
    <w:p w:rsidR="00491DB7" w:rsidRPr="00845F98" w:rsidRDefault="00491DB7">
      <w:r>
        <w:rPr>
          <w:noProof/>
        </w:rPr>
        <w:drawing>
          <wp:inline distT="0" distB="0" distL="0" distR="0">
            <wp:extent cx="11144250" cy="38004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0E3" w:rsidRDefault="00F270E3"/>
    <w:p w:rsidR="00F270E3" w:rsidRDefault="00F270E3" w:rsidP="00491DB7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1-main.conf</w:t>
      </w:r>
      <w:r>
        <w:rPr>
          <w:rFonts w:hint="eastAsia"/>
        </w:rPr>
        <w:t>的配置</w:t>
      </w:r>
    </w:p>
    <w:p w:rsidR="00F270E3" w:rsidRDefault="00737FBC" w:rsidP="00491DB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、数据库连接配置</w:t>
      </w:r>
    </w:p>
    <w:p w:rsidR="00737FBC" w:rsidRDefault="00737FBC">
      <w:r>
        <w:rPr>
          <w:rFonts w:hint="eastAsia"/>
        </w:rPr>
        <w:t>配置各个业务系统的数据库，红框内的文字为各业务系统的标识，可以自定义，但各系统不能冲突</w:t>
      </w:r>
    </w:p>
    <w:p w:rsidR="00737FBC" w:rsidRDefault="00737FBC">
      <w:r>
        <w:rPr>
          <w:rFonts w:hint="eastAsia"/>
          <w:noProof/>
        </w:rPr>
        <w:drawing>
          <wp:inline distT="0" distB="0" distL="0" distR="0">
            <wp:extent cx="5133975" cy="3232503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232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6A" w:rsidRDefault="0076456A"/>
    <w:p w:rsidR="0076456A" w:rsidRDefault="0076456A" w:rsidP="00491DB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、处理线程配置</w:t>
      </w:r>
    </w:p>
    <w:p w:rsidR="0076456A" w:rsidRDefault="005C4961">
      <w:proofErr w:type="spellStart"/>
      <w:r w:rsidRPr="005C4961">
        <w:t>threadCount</w:t>
      </w:r>
      <w:proofErr w:type="spellEnd"/>
      <w:r>
        <w:rPr>
          <w:rFonts w:hint="eastAsia"/>
        </w:rPr>
        <w:t>：同时启动几个线程进行处理，建议每个系统独立一个线程</w:t>
      </w:r>
    </w:p>
    <w:p w:rsidR="00F65135" w:rsidRDefault="00F65135">
      <w:r>
        <w:rPr>
          <w:rFonts w:hint="eastAsia"/>
        </w:rPr>
        <w:t>绿色框内容（</w:t>
      </w:r>
      <w:r>
        <w:rPr>
          <w:rFonts w:hint="eastAsia"/>
        </w:rPr>
        <w:t>t0.0</w:t>
      </w:r>
      <w:r>
        <w:rPr>
          <w:rFonts w:hint="eastAsia"/>
        </w:rPr>
        <w:t>）：处理线程编号，格式为</w:t>
      </w:r>
      <w:proofErr w:type="spellStart"/>
      <w:r>
        <w:rPr>
          <w:rFonts w:hint="eastAsia"/>
        </w:rPr>
        <w:t>tm.n</w:t>
      </w:r>
      <w:proofErr w:type="spellEnd"/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为线程顺序号，从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rPr>
          <w:rFonts w:hint="eastAsia"/>
        </w:rPr>
        <w:t>n</w:t>
      </w:r>
      <w:r>
        <w:rPr>
          <w:rFonts w:hint="eastAsia"/>
        </w:rPr>
        <w:t>为每个线程里面要处理的步骤顺序号，从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F65135" w:rsidRDefault="00F65135">
      <w:r>
        <w:rPr>
          <w:rFonts w:hint="eastAsia"/>
        </w:rPr>
        <w:t>蓝色框内容（</w:t>
      </w:r>
      <w:proofErr w:type="spellStart"/>
      <w:r w:rsidRPr="00F65135">
        <w:rPr>
          <w:rFonts w:hint="eastAsia"/>
        </w:rPr>
        <w:t>hzjg</w:t>
      </w:r>
      <w:proofErr w:type="spellEnd"/>
      <w:r>
        <w:rPr>
          <w:rFonts w:hint="eastAsia"/>
        </w:rPr>
        <w:t>）：系统标识，需要和前面数据库连接配置的系统标识对应上</w:t>
      </w:r>
    </w:p>
    <w:p w:rsidR="00F65135" w:rsidRDefault="00F65135">
      <w:r>
        <w:rPr>
          <w:rFonts w:hint="eastAsia"/>
        </w:rPr>
        <w:t>橙色框内容（</w:t>
      </w:r>
      <w:r w:rsidRPr="00F65135">
        <w:rPr>
          <w:rFonts w:hint="eastAsia"/>
        </w:rPr>
        <w:t>ump_in_log_02</w:t>
      </w:r>
      <w:r>
        <w:rPr>
          <w:rFonts w:hint="eastAsia"/>
        </w:rPr>
        <w:t>）：要处理的表名</w:t>
      </w:r>
    </w:p>
    <w:p w:rsidR="005C4961" w:rsidRDefault="00F65135">
      <w:r>
        <w:rPr>
          <w:rFonts w:hint="eastAsia"/>
        </w:rPr>
        <w:t>黄色框内容（</w:t>
      </w:r>
      <w:proofErr w:type="spellStart"/>
      <w:r w:rsidRPr="00F65135">
        <w:rPr>
          <w:rFonts w:hint="eastAsia"/>
        </w:rPr>
        <w:t>msg_title</w:t>
      </w:r>
      <w:proofErr w:type="spellEnd"/>
      <w:r w:rsidRPr="00F65135">
        <w:rPr>
          <w:rFonts w:hint="eastAsia"/>
        </w:rPr>
        <w:t>:</w:t>
      </w:r>
      <w:r w:rsidRPr="00F65135">
        <w:rPr>
          <w:rFonts w:hint="eastAsia"/>
        </w:rPr>
        <w:t>姓名</w:t>
      </w:r>
      <w:r w:rsidRPr="00F65135">
        <w:rPr>
          <w:rFonts w:hint="eastAsia"/>
        </w:rPr>
        <w:t>,</w:t>
      </w:r>
      <w:proofErr w:type="spellStart"/>
      <w:r w:rsidRPr="00F65135">
        <w:rPr>
          <w:rFonts w:hint="eastAsia"/>
        </w:rPr>
        <w:t>msg_body</w:t>
      </w:r>
      <w:proofErr w:type="spellEnd"/>
      <w:r w:rsidRPr="00F65135">
        <w:rPr>
          <w:rFonts w:hint="eastAsia"/>
        </w:rPr>
        <w:t>:</w:t>
      </w:r>
      <w:r w:rsidRPr="00F65135">
        <w:rPr>
          <w:rFonts w:hint="eastAsia"/>
        </w:rPr>
        <w:t>固话</w:t>
      </w:r>
      <w:r>
        <w:rPr>
          <w:rFonts w:hint="eastAsia"/>
        </w:rPr>
        <w:t>）：要脱敏的字段及类型</w:t>
      </w:r>
      <w:r w:rsidR="000E5C0E">
        <w:rPr>
          <w:rFonts w:hint="eastAsia"/>
        </w:rPr>
        <w:t>（枚举值）</w:t>
      </w:r>
      <w:r>
        <w:rPr>
          <w:rFonts w:hint="eastAsia"/>
        </w:rPr>
        <w:t>，多个字段用英文逗号分隔，字段和类型之间用英文冒号分隔，不能有空格</w:t>
      </w:r>
    </w:p>
    <w:p w:rsidR="00F65135" w:rsidRDefault="00F65135">
      <w:r>
        <w:rPr>
          <w:rFonts w:hint="eastAsia"/>
        </w:rPr>
        <w:t>系统标识和表名以及字段之间用竖线进行分隔。</w:t>
      </w:r>
    </w:p>
    <w:p w:rsidR="005C7545" w:rsidRPr="00E25E35" w:rsidRDefault="00433462">
      <w:pPr>
        <w:rPr>
          <w:b/>
        </w:rPr>
      </w:pPr>
      <w:r w:rsidRPr="00E25E35">
        <w:rPr>
          <w:rFonts w:ascii="Courier New" w:hAnsi="Courier New" w:cs="Courier New" w:hint="eastAsia"/>
          <w:b/>
          <w:color w:val="2A00FF"/>
          <w:kern w:val="0"/>
          <w:sz w:val="20"/>
          <w:szCs w:val="20"/>
        </w:rPr>
        <w:t>目前支持的脱敏类型有：</w:t>
      </w:r>
      <w:r w:rsidR="005C7545" w:rsidRPr="00E25E35">
        <w:rPr>
          <w:rFonts w:ascii="Courier New" w:hAnsi="Courier New" w:cs="Courier New"/>
          <w:b/>
          <w:color w:val="2A00FF"/>
          <w:kern w:val="0"/>
          <w:sz w:val="20"/>
          <w:szCs w:val="20"/>
        </w:rPr>
        <w:t>姓名</w:t>
      </w:r>
      <w:r w:rsidR="005C7545" w:rsidRPr="00E25E35">
        <w:rPr>
          <w:rFonts w:ascii="Courier New" w:hAnsi="Courier New" w:cs="Courier New" w:hint="eastAsia"/>
          <w:b/>
          <w:color w:val="2A00FF"/>
          <w:kern w:val="0"/>
          <w:sz w:val="20"/>
          <w:szCs w:val="20"/>
        </w:rPr>
        <w:t>、</w:t>
      </w:r>
      <w:r w:rsidR="005C7545" w:rsidRPr="00E25E35">
        <w:rPr>
          <w:rFonts w:ascii="Courier New" w:hAnsi="Courier New" w:cs="Courier New"/>
          <w:b/>
          <w:color w:val="2A00FF"/>
          <w:kern w:val="0"/>
          <w:sz w:val="20"/>
          <w:szCs w:val="20"/>
        </w:rPr>
        <w:t>固话</w:t>
      </w:r>
      <w:r w:rsidR="005C7545" w:rsidRPr="00E25E35">
        <w:rPr>
          <w:rFonts w:ascii="Courier New" w:hAnsi="Courier New" w:cs="Courier New" w:hint="eastAsia"/>
          <w:b/>
          <w:color w:val="2A00FF"/>
          <w:kern w:val="0"/>
          <w:sz w:val="20"/>
          <w:szCs w:val="20"/>
        </w:rPr>
        <w:t>、</w:t>
      </w:r>
      <w:r w:rsidR="005C7545" w:rsidRPr="00E25E35">
        <w:rPr>
          <w:rFonts w:ascii="Courier New" w:hAnsi="Courier New" w:cs="Courier New"/>
          <w:b/>
          <w:color w:val="2A00FF"/>
          <w:kern w:val="0"/>
          <w:sz w:val="20"/>
          <w:szCs w:val="20"/>
        </w:rPr>
        <w:t>手机号</w:t>
      </w:r>
      <w:r w:rsidR="005C7545" w:rsidRPr="00E25E35">
        <w:rPr>
          <w:rFonts w:ascii="Courier New" w:hAnsi="Courier New" w:cs="Courier New" w:hint="eastAsia"/>
          <w:b/>
          <w:color w:val="2A00FF"/>
          <w:kern w:val="0"/>
          <w:sz w:val="20"/>
          <w:szCs w:val="20"/>
        </w:rPr>
        <w:t>、</w:t>
      </w:r>
      <w:r w:rsidR="005C7545" w:rsidRPr="00E25E35">
        <w:rPr>
          <w:rFonts w:ascii="Courier New" w:hAnsi="Courier New" w:cs="Courier New"/>
          <w:b/>
          <w:color w:val="2A00FF"/>
          <w:kern w:val="0"/>
          <w:sz w:val="20"/>
          <w:szCs w:val="20"/>
        </w:rPr>
        <w:t>地址</w:t>
      </w:r>
      <w:r w:rsidR="005C7545" w:rsidRPr="00E25E35">
        <w:rPr>
          <w:rFonts w:ascii="Courier New" w:hAnsi="Courier New" w:cs="Courier New" w:hint="eastAsia"/>
          <w:b/>
          <w:color w:val="2A00FF"/>
          <w:kern w:val="0"/>
          <w:sz w:val="20"/>
          <w:szCs w:val="20"/>
        </w:rPr>
        <w:t>、</w:t>
      </w:r>
      <w:r w:rsidR="005C7545" w:rsidRPr="00E25E35">
        <w:rPr>
          <w:rFonts w:ascii="Courier New" w:hAnsi="Courier New" w:cs="Courier New"/>
          <w:b/>
          <w:color w:val="2A00FF"/>
          <w:kern w:val="0"/>
          <w:sz w:val="20"/>
          <w:szCs w:val="20"/>
        </w:rPr>
        <w:t>银行卡</w:t>
      </w:r>
      <w:r w:rsidR="005C7545" w:rsidRPr="00E25E35">
        <w:rPr>
          <w:rFonts w:ascii="Courier New" w:hAnsi="Courier New" w:cs="Courier New" w:hint="eastAsia"/>
          <w:b/>
          <w:color w:val="2A00FF"/>
          <w:kern w:val="0"/>
          <w:sz w:val="20"/>
          <w:szCs w:val="20"/>
        </w:rPr>
        <w:t>、</w:t>
      </w:r>
      <w:r w:rsidR="005C7545" w:rsidRPr="00E25E35">
        <w:rPr>
          <w:rFonts w:ascii="Courier New" w:hAnsi="Courier New" w:cs="Courier New"/>
          <w:b/>
          <w:color w:val="2A00FF"/>
          <w:kern w:val="0"/>
          <w:sz w:val="20"/>
          <w:szCs w:val="20"/>
        </w:rPr>
        <w:t>身份证</w:t>
      </w:r>
      <w:r w:rsidR="008E4DEF" w:rsidRPr="00E25E35">
        <w:rPr>
          <w:rFonts w:ascii="Courier New" w:hAnsi="Courier New" w:cs="Courier New" w:hint="eastAsia"/>
          <w:b/>
          <w:color w:val="2A00FF"/>
          <w:kern w:val="0"/>
          <w:sz w:val="20"/>
          <w:szCs w:val="20"/>
        </w:rPr>
        <w:t>、清空</w:t>
      </w:r>
    </w:p>
    <w:p w:rsidR="0076456A" w:rsidRPr="00737FBC" w:rsidRDefault="0076456A">
      <w:r>
        <w:rPr>
          <w:rFonts w:hint="eastAsia"/>
          <w:noProof/>
        </w:rPr>
        <w:drawing>
          <wp:inline distT="0" distB="0" distL="0" distR="0">
            <wp:extent cx="5153025" cy="38290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0E3" w:rsidRDefault="00F270E3"/>
    <w:p w:rsidR="00F270E3" w:rsidRPr="00F270E3" w:rsidRDefault="00F270E3"/>
    <w:sectPr w:rsidR="00F270E3" w:rsidRPr="00F270E3" w:rsidSect="004F2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1D2" w:rsidRDefault="008931D2" w:rsidP="00405DA1">
      <w:r>
        <w:separator/>
      </w:r>
    </w:p>
  </w:endnote>
  <w:endnote w:type="continuationSeparator" w:id="0">
    <w:p w:rsidR="008931D2" w:rsidRDefault="008931D2" w:rsidP="00405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1D2" w:rsidRDefault="008931D2" w:rsidP="00405DA1">
      <w:r>
        <w:separator/>
      </w:r>
    </w:p>
  </w:footnote>
  <w:footnote w:type="continuationSeparator" w:id="0">
    <w:p w:rsidR="008931D2" w:rsidRDefault="008931D2" w:rsidP="00405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5DA1"/>
    <w:rsid w:val="00000147"/>
    <w:rsid w:val="000E0520"/>
    <w:rsid w:val="000E5C0E"/>
    <w:rsid w:val="001C3B63"/>
    <w:rsid w:val="001C4173"/>
    <w:rsid w:val="00405DA1"/>
    <w:rsid w:val="00433462"/>
    <w:rsid w:val="00491DB7"/>
    <w:rsid w:val="004F2B06"/>
    <w:rsid w:val="005C4961"/>
    <w:rsid w:val="005C7545"/>
    <w:rsid w:val="006464E9"/>
    <w:rsid w:val="00737FBC"/>
    <w:rsid w:val="0076456A"/>
    <w:rsid w:val="00765300"/>
    <w:rsid w:val="00845F98"/>
    <w:rsid w:val="008931D2"/>
    <w:rsid w:val="008E4DEF"/>
    <w:rsid w:val="00921E8A"/>
    <w:rsid w:val="00B155BE"/>
    <w:rsid w:val="00D14DE3"/>
    <w:rsid w:val="00D506A6"/>
    <w:rsid w:val="00D616C2"/>
    <w:rsid w:val="00E25E35"/>
    <w:rsid w:val="00E62746"/>
    <w:rsid w:val="00E66E22"/>
    <w:rsid w:val="00F270E3"/>
    <w:rsid w:val="00F65135"/>
    <w:rsid w:val="00FC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B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1D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1D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1D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5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5D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5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5D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7F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7F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1DB7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491DB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91DB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91D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1DB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5882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2017-04-12T09:03:00Z</dcterms:created>
  <dcterms:modified xsi:type="dcterms:W3CDTF">2017-08-22T08:08:00Z</dcterms:modified>
</cp:coreProperties>
</file>