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一般项目中都会有这样的场景，就是数据展示列表界面。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223609</wp:posOffset>
            </wp:positionH>
            <wp:positionV relativeFrom="line">
              <wp:posOffset>255359</wp:posOffset>
            </wp:positionV>
            <wp:extent cx="2911880" cy="6120057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880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之前的做法一般都是在继承</w:t>
      </w:r>
      <w:r>
        <w:rPr>
          <w:rFonts w:ascii="Helvetica Neue" w:cs="Arial Unicode MS" w:hAnsi="Helvetica Neue"/>
          <w:rtl w:val="0"/>
        </w:rPr>
        <w:t>UITableViewCell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创建一个自定义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，每次需要在自定义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里面方法用来对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上的元素进行赋值。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自己想了一个方法，就是创建一个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的类目，在类目里面添加一个方法：</w:t>
      </w: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165312</wp:posOffset>
            </wp:positionV>
            <wp:extent cx="6120057" cy="28205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20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这个方法的作用就是将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自身的全部属性遍历一边，找到自定义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上面的</w:t>
      </w:r>
      <w:r>
        <w:rPr>
          <w:rFonts w:ascii="Helvetica Neue" w:cs="Arial Unicode MS" w:hAnsi="Helvetica Neue"/>
          <w:rtl w:val="0"/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，然后再根据传进来的</w:t>
      </w:r>
      <w:r>
        <w:rPr>
          <w:rFonts w:ascii="Helvetica Neue" w:cs="Arial Unicode MS" w:hAnsi="Helvetica Neue"/>
          <w:rtl w:val="0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利用</w:t>
      </w:r>
      <w:r>
        <w:rPr>
          <w:rFonts w:ascii="Helvetica Neue" w:cs="Arial Unicode MS" w:hAnsi="Helvetica Neue"/>
          <w:rtl w:val="0"/>
        </w:rPr>
        <w:t>KVC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取出与之对应的值，这里的对应指的是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上面的</w:t>
      </w:r>
      <w:r>
        <w:rPr>
          <w:rFonts w:ascii="Helvetica Neue" w:cs="Arial Unicode MS" w:hAnsi="Helvetica Neue"/>
          <w:rtl w:val="0"/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名字与</w:t>
      </w:r>
      <w:r>
        <w:rPr>
          <w:rFonts w:ascii="Helvetica Neue" w:cs="Arial Unicode MS" w:hAnsi="Helvetica Neue"/>
          <w:rtl w:val="0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保存的属性名字对应，这里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里面的</w:t>
      </w:r>
      <w:r>
        <w:rPr>
          <w:rFonts w:ascii="Helvetica Neue" w:cs="Arial Unicode MS" w:hAnsi="Helvetica Neue"/>
          <w:rtl w:val="0"/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属性命名均已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Lab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结尾，所以取</w:t>
      </w:r>
      <w:r>
        <w:rPr>
          <w:rFonts w:ascii="Helvetica Neue" w:cs="Arial Unicode MS" w:hAnsi="Helvetica Neue"/>
          <w:rtl w:val="0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属性值的时候需要截去掉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Lab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字段与之匹配，因为这里用的是</w:t>
      </w:r>
      <w:r>
        <w:rPr>
          <w:rFonts w:ascii="Helvetica Neue" w:cs="Arial Unicode MS" w:hAnsi="Helvetica Neue"/>
          <w:rtl w:val="0"/>
        </w:rPr>
        <w:t>YYModel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进行的</w:t>
      </w:r>
      <w:r>
        <w:rPr>
          <w:rFonts w:ascii="Helvetica Neue" w:cs="Arial Unicode MS" w:hAnsi="Helvetica Neue"/>
          <w:rtl w:val="0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对象的创建和赋值，所以所命名的字段应与服务器返回的字段一致。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这遍历完后就会将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属性的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属性进行赋值并与</w:t>
      </w:r>
      <w:r>
        <w:rPr>
          <w:rFonts w:ascii="Helvetica Neue" w:cs="Arial Unicode MS" w:hAnsi="Helvetica Neue"/>
          <w:rtl w:val="0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值相对应。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用法：</w:t>
      </w: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150838</wp:posOffset>
            </wp:positionV>
            <wp:extent cx="6120057" cy="115648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6"/>
                <wp:lineTo x="0" y="2165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56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将该类目放在</w:t>
      </w:r>
      <w:r>
        <w:rPr>
          <w:rFonts w:ascii="Helvetica Neue" w:cs="Arial Unicode MS" w:hAnsi="Helvetica Neue"/>
          <w:rtl w:val="0"/>
        </w:rPr>
        <w:t>PCH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文件里，工程里面全部的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赋值均可以使用此方法一次性进行赋值；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优点：统一赋值，无需创建方法一一赋值；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缺点：字段要完全一致；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本人封装，仅做记录与整理知识；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