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TC" w:hAnsi="Noto Sans CJK TC" w:eastAsia="Noto Sans CJK TC"/>
          <w:b/>
          <w:i w:val="0"/>
          <w:color w:val="1B365D"/>
          <w:sz w:val="52"/>
        </w:rPr>
        <w:t>Codex 的五大核心能力</w:t>
      </w:r>
    </w:p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8B0000"/>
          <w:sz w:val="32"/>
        </w:rPr>
        <w:t>官方 60 個 Use Cases 深度解讀</w:t>
      </w:r>
    </w:p>
    <w:p/>
    <w:p/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4A3F35"/>
          <w:sz w:val="24"/>
        </w:rPr>
        <w:t>理解真實上下文 · 拆解複雜目標 · 呼叫正確工具 · 產出可審查結果 · 在反饋中持續迭代</w:t>
      </w:r>
    </w:p>
    <w:p/>
    <w:p/>
    <w:p/>
    <w:p>
      <w:pPr>
        <w:jc w:val="center"/>
      </w:pPr>
      <w:r>
        <w:rPr>
          <w:rFonts w:ascii="Noto Sans CJK TC" w:hAnsi="Noto Sans CJK TC" w:eastAsia="Noto Sans CJK TC"/>
          <w:b/>
          <w:i w:val="0"/>
          <w:color w:val="1B365D"/>
          <w:sz w:val="32"/>
        </w:rPr>
        <w:t>國立臺中科技大學 王美智</w:t>
      </w:r>
    </w:p>
    <w:p>
      <w:pPr>
        <w:jc w:val="center"/>
      </w:pPr>
      <w:r>
        <w:rPr>
          <w:rFonts w:ascii="Noto Sans CJK TC" w:hAnsi="Noto Sans CJK TC" w:eastAsia="Noto Sans CJK TC"/>
          <w:b w:val="0"/>
          <w:i w:val="0"/>
          <w:color w:val="4A3F35"/>
          <w:sz w:val="24"/>
        </w:rPr>
        <w:t>2026 年 6 月</w:t>
      </w:r>
      <w:r>
        <w:br w:type="page"/>
      </w:r>
    </w:p>
    <w:p>
      <w:pPr>
        <w:pStyle w:val="Heading1"/>
      </w:pPr>
      <w:r>
        <w:t>目　錄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一、理解真實上下文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二、拆解複雜目標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三、呼叫正確工具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四、產出可審查的結果</w:t>
      </w:r>
    </w:p>
    <w:p>
      <w:pPr>
        <w:spacing w:before="0" w:after="0" w:line="264" w:lineRule="auto"/>
        <w:ind w:firstLine="0"/>
      </w:pPr>
      <w:r>
        <w:rPr>
          <w:rFonts w:ascii="Noto Sans CJK TC" w:hAnsi="Noto Sans CJK TC" w:eastAsia="Noto Sans CJK TC"/>
          <w:b w:val="0"/>
          <w:i w:val="0"/>
          <w:sz w:val="22"/>
        </w:rPr>
        <w:t>五、在反饋中持續迭代</w:t>
      </w:r>
      <w:r>
        <w:br w:type="page"/>
      </w:r>
    </w:p>
    <w:p>
      <w:pPr>
        <w:pStyle w:val="Heading1"/>
      </w:pPr>
      <w:r>
        <w:t>前言</w:t>
      </w:r>
    </w:p>
    <w:p>
      <w:r>
        <w:rPr>
          <w:rFonts w:ascii="Noto Sans CJK TC" w:hAnsi="Noto Sans CJK TC" w:eastAsia="Noto Sans CJK TC"/>
          <w:b w:val="0"/>
          <w:i w:val="0"/>
        </w:rPr>
        <w:t>OpenAI Codex 官方更新了 60 個 Use Cases 應用場景，涵蓋從程式碼開發到領域學習的廣泛用途。這份講義整理了其中最核心的五項能力——這五項能力也是 Codex 從「工具」進化為「AI 隊友」的關鍵。</w:t>
      </w:r>
      <w:r>
        <w:br w:type="page"/>
      </w:r>
    </w:p>
    <w:p>
      <w:pPr>
        <w:pStyle w:val="Heading1"/>
      </w:pPr>
      <w:r>
        <w:t>一、理解真實上下文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蝦哥常說：AI 最強的不是會回答，而是「聽得懂」。Codex 的厲害之處在於它能理解你專案當下的真實處境，而不是只會回答泛泛的知識。</w:t>
      </w:r>
    </w:p>
    <w:p>
      <w:r>
        <w:rPr>
          <w:rFonts w:ascii="Noto Sans CJK TC" w:hAnsi="Noto Sans CJK TC" w:eastAsia="Noto Sans CJK TC"/>
          <w:b w:val="0"/>
          <w:i w:val="0"/>
        </w:rPr>
        <w:t>官方 60 個 Use Cases 中第一個反覆出現的主題就是「上下文理解」。Codex 在開始工作之前會先讀取專案中的檔案結構，包括：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AGENTS.md：專案的長期規則檔案，告訴 Codex 這個專案的目標、約束和工作方式。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專案目錄結構：Codex 可以遍歷你的專案樹，理解程式碼之間的依賴關係。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既有程式碼庫：不只是讀檔案內容，還能理解變數命名風格、架構模式、測試慣例。</w:t>
      </w:r>
    </w:p>
    <w:p>
      <w:r>
        <w:rPr>
          <w:rFonts w:ascii="Noto Sans CJK TC" w:hAnsi="Noto Sans CJK TC" w:eastAsia="Noto Sans CJK TC"/>
          <w:b w:val="0"/>
          <w:i w:val="0"/>
        </w:rPr>
        <w:t>這與單純的「問答式 AI」有本質差異——Codex 不是在你的問題之外獨立推理，而是在你的專案之內思考。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Codex 在工作前會先讀懂你的專案上下文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AGENTS.md 是專案長期記憶的關鍵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不只是讀檔案，而是理解風格、架構與慣例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你覺得目前的工作流程中，哪些部分最需要讓 AI 理解上下文？</w:t>
      </w:r>
      <w:r>
        <w:br w:type="page"/>
      </w:r>
    </w:p>
    <w:p>
      <w:pPr>
        <w:pStyle w:val="Heading1"/>
      </w:pPr>
      <w:r>
        <w:t>二、拆解複雜目標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一個模糊的需求是 AI 最大的敵人。Codex 擅長把你說的一句「幫我做個分析工具」拆成一步步可執行的任務。</w:t>
      </w:r>
    </w:p>
    <w:p>
      <w:r>
        <w:rPr>
          <w:rFonts w:ascii="Noto Sans CJK TC" w:hAnsi="Noto Sans CJK TC" w:eastAsia="Noto Sans CJK TC"/>
          <w:b w:val="0"/>
          <w:i w:val="0"/>
        </w:rPr>
        <w:t>Codex 60 個 Use Cases 中反覆強調的能力是：將複雜任務分解為可管理的子任務。</w:t>
      </w:r>
    </w:p>
    <w:p>
      <w:r>
        <w:rPr>
          <w:rFonts w:ascii="Noto Sans CJK TC" w:hAnsi="Noto Sans CJK TC" w:eastAsia="Noto Sans CJK TC"/>
          <w:b w:val="0"/>
          <w:i w:val="0"/>
        </w:rPr>
        <w:t>舉例來說，當你要求 Codex「分析這份銷售資料並做出儀表板」時，它會自動拆解出：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Step 1：讀取並理解資料結構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Step 2：清理與預處理資料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Step 3：分析關鍵指標（總額、趨勢、異常）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Step 4：選擇適合的視覺化類型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Step 5：建立互動式儀表板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Step 6：加入篩選器與導航功能</w:t>
      </w:r>
    </w:p>
    <w:p>
      <w:r>
        <w:rPr>
          <w:rFonts w:ascii="Noto Sans CJK TC" w:hAnsi="Noto Sans CJK TC" w:eastAsia="Noto Sans CJK TC"/>
          <w:b w:val="0"/>
          <w:i w:val="0"/>
        </w:rPr>
        <w:t>這種拆解能力讓複雜專案不再可怕——你不是一個人面對它，Codex 會先幫你把大象切成小塊。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模糊需求是 AI 最大的敵人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Codex 能自動將複雜任務拆解為子任務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每個子任務都可獨立執行與驗證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你目前最頭痛的一個專案是什麼？試著讓 Codex 幫你拆解看看。</w:t>
      </w:r>
      <w:r>
        <w:br w:type="page"/>
      </w:r>
    </w:p>
    <w:p>
      <w:pPr>
        <w:pStyle w:val="Heading1"/>
      </w:pPr>
      <w:r>
        <w:t>三、呼叫正確工具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Codex 不只是語言模型——它會根據任務需求自動選擇並呼叫最適合的工具，而不是只用嘴巴回答你。</w:t>
      </w:r>
    </w:p>
    <w:p>
      <w:r>
        <w:rPr>
          <w:rFonts w:ascii="Noto Sans CJK TC" w:hAnsi="Noto Sans CJK TC" w:eastAsia="Noto Sans CJK TC"/>
          <w:b w:val="0"/>
          <w:i w:val="0"/>
        </w:rPr>
        <w:t>Codex 的優勢在於它能直接在你的環境中執行命令。官方 60 個 Use Cases 中涵蓋了多種工具呼叫模式：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讀寫檔案：建立、修改、刪除專案檔案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執行 Shell 命令：安裝套件、執行測試、部署服務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呼叫 API：拉取資料、與第三方服務整合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執行 linter/test/type checker：自動化品質檢查</w:t>
      </w:r>
    </w:p>
    <w:p>
      <w:r>
        <w:rPr>
          <w:rFonts w:ascii="Noto Sans CJK TC" w:hAnsi="Noto Sans CJK TC" w:eastAsia="Noto Sans CJK TC"/>
          <w:b w:val="0"/>
          <w:i w:val="0"/>
        </w:rPr>
        <w:t>真正的 AI 隊友不是給你建議，而是直接動手幫你做。Codex 的「工具呼叫」能力讓它從顧問變成了工程師。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Codex 能直接在你的環境中執行命令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支援：讀寫檔案、Shell、API、測試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AI 隊友 = 動手做，不是只給建議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你日常工作中有哪些重複性任務可以讓 Codex 直接代勞？</w:t>
      </w:r>
      <w:r>
        <w:br w:type="page"/>
      </w:r>
    </w:p>
    <w:p>
      <w:pPr>
        <w:pStyle w:val="Heading1"/>
      </w:pPr>
      <w:r>
        <w:t>四、產出可審查的結果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AI 的輸出不可審查，這就是最大的風險。Codex 強調「可審查」——它的產出不是黑盒子，而是你可以檢查、修改、優化的。</w:t>
      </w:r>
    </w:p>
    <w:p>
      <w:r>
        <w:rPr>
          <w:rFonts w:ascii="Noto Sans CJK TC" w:hAnsi="Noto Sans CJK TC" w:eastAsia="Noto Sans CJK TC"/>
          <w:b w:val="0"/>
          <w:i w:val="0"/>
        </w:rPr>
        <w:t>官方 60 個 Use Cases 反覆強調的關鍵字是「reviewable」（可審查）。意思是：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Codex 的產出必須能被人工檢查與驗證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每一行程式碼都應有清楚的邏輯與註解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變更應可追蹤（diff、版本控制）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測試結果應可重現</w:t>
      </w:r>
    </w:p>
    <w:p>
      <w:r>
        <w:rPr>
          <w:rFonts w:ascii="Noto Sans CJK TC" w:hAnsi="Noto Sans CJK TC" w:eastAsia="Noto Sans CJK TC"/>
          <w:b w:val="0"/>
          <w:i w:val="0"/>
        </w:rPr>
        <w:t>這與 GPT 的聊天式輸出有本質差異——聊天是消費性的，看完就過去了；Codex 的產出是生產性的，要可以被審查、被修改、被重複使用。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AI 產出必須可審查、可驗證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每行程式碼都要有清楚的邏輯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Codex 產出是生產性的，不是消費性的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你覺得 AI 的產出要做到什麼程度才算是「可審查」？</w:t>
      </w:r>
      <w:r>
        <w:br w:type="page"/>
      </w:r>
    </w:p>
    <w:p>
      <w:pPr>
        <w:pStyle w:val="Heading1"/>
      </w:pPr>
      <w:r>
        <w:t>五、在反饋中持續迭代</w:t>
      </w:r>
    </w:p>
    <w:p>
      <w:pPr>
        <w:ind w:firstLine="0"/>
      </w:pPr>
      <w:r>
        <w:rPr>
          <w:rFonts w:ascii="Noto Sans CJK TC" w:hAnsi="Noto Sans CJK TC" w:eastAsia="Noto Sans CJK TC"/>
          <w:b w:val="0"/>
          <w:i/>
          <w:sz w:val="24"/>
        </w:rPr>
        <w:t>AI 不是一次性的。Codex 真正的價值在於它能在反饋循環中不斷進步——你給它意見，它記住並改進，下次做得更好。</w:t>
      </w:r>
    </w:p>
    <w:p>
      <w:r>
        <w:rPr>
          <w:rFonts w:ascii="Noto Sans CJK TC" w:hAnsi="Noto Sans CJK TC" w:eastAsia="Noto Sans CJK TC"/>
          <w:b w:val="0"/>
          <w:i w:val="0"/>
        </w:rPr>
        <w:t>這是 Codex 與一般 AI 助手最顯著的差異：持續迭代。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你可以直接修改 Codex 產出的程式碼或檔案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Codex 會讀取你的修改並從中學習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你的反饋會透過 AGENTS.md 和專案結構變成長期記憶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每次互動都是「教學相長」——你教 Codex 你的偏好，Codex 幫你做得更好</w:t>
      </w:r>
    </w:p>
    <w:p>
      <w:r>
        <w:rPr>
          <w:rFonts w:ascii="Noto Sans CJK TC" w:hAnsi="Noto Sans CJK TC" w:eastAsia="Noto Sans CJK TC"/>
          <w:b w:val="0"/>
          <w:i w:val="0"/>
        </w:rPr>
        <w:t>官方 60 個 Use Cases 的第五個主題就是：在反饋中持續迭代。這不是一個 bug fix 循環，而是一個協作進化機制——你和 Codex 一起變得更好。</w:t>
      </w:r>
    </w:p>
    <w:p>
      <w:r>
        <w:rPr>
          <w:rFonts w:ascii="Noto Sans CJK TC" w:hAnsi="Noto Sans CJK TC" w:eastAsia="Noto Sans CJK TC"/>
          <w:b/>
          <w:i w:val="0"/>
          <w:color w:val="8B0000"/>
          <w:sz w:val="26"/>
        </w:rPr>
        <w:t>▶ 本章重點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Codex 能在反饋循環中不斷進步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你的修改就是最好的教學</w:t>
      </w:r>
    </w:p>
    <w:p>
      <w:pPr>
        <w:pStyle w:val="ListBullet"/>
        <w:ind w:firstLine="0"/>
      </w:pPr>
      <w:r>
        <w:rPr>
          <w:rFonts w:ascii="Noto Sans CJK TC" w:hAnsi="Noto Sans CJK TC" w:eastAsia="Noto Sans CJK TC"/>
          <w:sz w:val="24"/>
        </w:rPr>
        <w:t>▸ 人機協作：你教偏好，Codex 優化產出</w:t>
      </w:r>
    </w:p>
    <w:p>
      <w:pPr>
        <w:spacing w:before="160"/>
      </w:pPr>
      <w:r>
        <w:rPr>
          <w:rFonts w:ascii="Noto Sans CJK TC" w:hAnsi="Noto Sans CJK TC" w:eastAsia="Noto Sans CJK TC"/>
          <w:i/>
          <w:color w:val="006400"/>
          <w:sz w:val="24"/>
        </w:rPr>
        <w:t>❓ 你覺得自己與 AI 協作時，最有效的反饋方式是什麼？</w:t>
      </w:r>
      <w:r>
        <w:br w:type="page"/>
      </w:r>
    </w:p>
    <w:p>
      <w:pPr>
        <w:pStyle w:val="Heading1"/>
      </w:pPr>
      <w:r>
        <w:t>參考來源</w:t>
      </w:r>
    </w:p>
    <w:p>
      <w:r>
        <w:rPr>
          <w:rFonts w:ascii="Noto Sans CJK TC" w:hAnsi="Noto Sans CJK TC" w:eastAsia="Noto Sans CJK TC"/>
          <w:b w:val="0"/>
          <w:i w:val="0"/>
        </w:rPr>
        <w:t>改寫自 @thinkszyg（爆裂队长NEXT）的原文（https://x.com/thinkszyg/status/2063805557711188438），內容參考 OpenAI Codex 官方 60 個 Use Cases（https://developers.openai.com/codex/use-cases）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397"/>
    </w:pPr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B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