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eastAsia="zh-CN"/>
        </w:rPr>
        <w:t>小程序模板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模板模块分解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底部导航栏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1,首页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2,资讯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3,个人中心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首页分解</w:t>
      </w:r>
    </w:p>
    <w:p>
      <w:pPr>
        <w:numPr>
          <w:numId w:val="0"/>
        </w:numPr>
        <w:ind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分解为四部</w:t>
      </w:r>
      <w:bookmarkStart w:id="0" w:name="_GoBack"/>
      <w:bookmarkEnd w:id="0"/>
    </w:p>
    <w:p>
      <w:pPr>
        <w:numPr>
          <w:numId w:val="0"/>
        </w:numPr>
        <w:ind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7C39A"/>
    <w:multiLevelType w:val="singleLevel"/>
    <w:tmpl w:val="7527C39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4E8A"/>
    <w:rsid w:val="209A53BA"/>
    <w:rsid w:val="29C70D37"/>
    <w:rsid w:val="5EEC2878"/>
    <w:rsid w:val="646F3B1E"/>
    <w:rsid w:val="77B417F0"/>
    <w:rsid w:val="7C324E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2018-03-01T02:13:00Z</dcterms:created>
  <dc:creator>wtz</dc:creator>
  <cp:lastModifiedBy>wtz</cp:lastModifiedBy>
  <dcterms:modified xsi:type="dcterms:W3CDTF">2018-03-01T02:22:58Z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