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after="540"/>
        <w:jc w:val="center"/>
      </w:pPr>
      <w:r>
        <w:rPr>
          <w:rFonts w:ascii="宋体" w:hAnsi="宋体" w:eastAsia="宋体" w:cs="宋体" w:hint="eastAsia"/>
          <w:b/>
          <w:color w:val="000000"/>
          <w:sz w:val="36"/>
          <w:lang w:eastAsia="zh-CN"/>
        </w:rPr>
        <w:t>Recover or Abstain：面向工具调用智能体的风险感知反事实修复原型</w:t>
      </w:r>
    </w:p>
    <w:p>
      <w:pPr>
        <w:spacing w:line="360" w:lineRule="auto" w:after="330"/>
        <w:ind w:firstLine="480"/>
        <w:jc w:val="center"/>
      </w:pPr>
      <w:r>
        <w:rPr>
          <w:rFonts w:ascii="Times New Roman" w:hAnsi="Times New Roman"/>
          <w:color w:val="000000"/>
          <w:sz w:val="22"/>
        </w:rPr>
        <w:t>RACER · deterministic local flight prototype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line="360" w:lineRule="auto" w:after="0"/>
        <w:ind w:firstLine="0"/>
        <w:jc w:val="left"/>
      </w:pPr>
      <w:r>
        <w:rPr>
          <w:rFonts w:ascii="宋体" w:hAnsi="宋体"/>
          <w:color w:val="000000"/>
          <w:sz w:val="22"/>
        </w:rPr>
        <w:t xml:space="preserve">  </w:t>
      </w:r>
      <w:r>
        <w:rPr>
          <w:rFonts w:ascii="宋体" w:hAnsi="宋体" w:eastAsia="宋体" w:cs="宋体" w:hint="eastAsia"/>
          <w:b/>
          <w:color w:val="000000"/>
          <w:sz w:val="22"/>
          <w:lang w:eastAsia="zh-CN"/>
        </w:rPr>
        <w:t>范围声明。</w:t>
      </w:r>
      <w:r>
        <w:rPr>
          <w:rFonts w:ascii="宋体" w:hAnsi="宋体"/>
          <w:color w:val="000000"/>
          <w:sz w:val="22"/>
        </w:rPr>
        <w:t xml:space="preserve"> 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本文报告的是一个</w:t>
      </w:r>
      <w:r>
        <w:rPr>
          <w:rFonts w:ascii="宋体" w:hAnsi="宋体"/>
          <w:color w:val="000000"/>
          <w:sz w:val="22"/>
        </w:rPr>
        <w:t xml:space="preserve"> deterministic local flight prototype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（确定性的本地航班原型），用于验证诊断、修复决策、反事实重放与结果评估的系统闭环。本文</w:t>
      </w:r>
      <w:r>
        <w:rPr>
          <w:rFonts w:ascii="宋体" w:hAnsi="宋体" w:eastAsia="宋体" w:cs="宋体" w:hint="eastAsia"/>
          <w:b/>
          <w:color w:val="000000"/>
          <w:sz w:val="22"/>
          <w:lang w:eastAsia="zh-CN"/>
        </w:rPr>
        <w:t>不是</w:t>
      </w:r>
      <w:r>
        <w:rPr>
          <w:rFonts w:ascii="宋体" w:hAnsi="宋体"/>
          <w:color w:val="000000"/>
          <w:sz w:val="22"/>
        </w:rPr>
        <w:t xml:space="preserve"> LLM benchmark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，不声称代表任何大模型、公开基准或真实航空生产系统的性能。</w:t>
      </w:r>
    </w:p>
    <w:p>
      <w:pPr>
        <w:pStyle w:val="Heading2"/>
        <w:spacing w:line="360" w:lineRule="auto" w:before="0"/>
        <w:jc w:val="center"/>
      </w:pP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摘要</w:t>
      </w:r>
    </w:p>
    <w:p>
      <w:pPr>
        <w:spacing w:line="360" w:lineRule="auto"/>
        <w:ind w:firstLine="440"/>
        <w:jc w:val="left"/>
      </w:pPr>
      <w:r>
        <w:rPr>
          <w:rFonts w:ascii="宋体" w:hAnsi="宋体" w:eastAsia="宋体" w:cs="宋体" w:hint="eastAsia"/>
          <w:color w:val="000000"/>
          <w:sz w:val="22"/>
          <w:lang w:eastAsia="zh-CN"/>
        </w:rPr>
        <w:t>工具调用智能体在执行过程中可能遭遇动作替换、工具错误、限流或动作丢失。仅给出一个根因标签并不足以保证恢复安全：错误修复可能造成副作用，而在证据不足时继续执行又可能放大损失。本文提出</w:t>
      </w:r>
      <w:r>
        <w:rPr>
          <w:rFonts w:ascii="宋体" w:hAnsi="宋体"/>
          <w:color w:val="000000"/>
          <w:sz w:val="22"/>
        </w:rPr>
        <w:t xml:space="preserve"> RACER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（</w:t>
      </w:r>
      <w:r>
        <w:rPr>
          <w:rFonts w:ascii="宋体" w:hAnsi="宋体"/>
          <w:color w:val="000000"/>
          <w:sz w:val="22"/>
        </w:rPr>
        <w:t>Risk-Aware Counterfactual Repair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，风险感知反事实修复）方法的一个确定性本地原型。</w:t>
      </w:r>
      <w:r>
        <w:rPr>
          <w:rFonts w:ascii="宋体" w:hAnsi="宋体"/>
          <w:color w:val="000000"/>
          <w:sz w:val="22"/>
        </w:rPr>
        <w:t xml:space="preserve">RACER 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将轨迹诊断、带置信度的恢复策略选择、隔离的反事实重放以及恢复后验证连接为闭环；当诊断置信度低于阈值或缺乏可验证补丁时，策略显式选择</w:t>
      </w:r>
      <w:r>
        <w:rPr>
          <w:rFonts w:ascii="宋体" w:hAnsi="宋体"/>
          <w:color w:val="000000"/>
          <w:sz w:val="22"/>
        </w:rPr>
        <w:t xml:space="preserve"> abstain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。系统通过公共轨迹与评估器专用真值清单隔离故障真值，避免智能体直接查询注入配置，并用状态哈希支持重放一致性检查。</w:t>
      </w:r>
    </w:p>
    <w:p>
      <w:pPr>
        <w:spacing w:line="360" w:lineRule="auto"/>
        <w:ind w:firstLine="440"/>
        <w:jc w:val="left"/>
      </w:pPr>
      <w:r>
        <w:rPr>
          <w:rFonts w:ascii="宋体" w:hAnsi="宋体" w:eastAsia="宋体" w:cs="宋体" w:hint="eastAsia"/>
          <w:color w:val="000000"/>
          <w:sz w:val="22"/>
          <w:lang w:eastAsia="zh-CN"/>
        </w:rPr>
        <w:t xml:space="preserve">最终结果采用冻结的 </w:t>
      </w:r>
      <w:r>
        <w:rPr>
          <w:rFonts w:ascii="Courier New" w:hAnsi="Courier New"/>
          <w:color w:val="000000"/>
          <w:sz w:val="22"/>
        </w:rPr>
        <w:t>reports/local-flight-results.json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，而非混入额外</w:t>
      </w:r>
      <w:r>
        <w:rPr>
          <w:rFonts w:ascii="宋体" w:hAnsi="宋体"/>
          <w:color w:val="000000"/>
          <w:sz w:val="22"/>
        </w:rPr>
        <w:t xml:space="preserve"> smoke 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运行的</w:t>
      </w:r>
      <w:r>
        <w:rPr>
          <w:rFonts w:ascii="宋体" w:hAnsi="宋体"/>
          <w:color w:val="000000"/>
          <w:sz w:val="22"/>
        </w:rPr>
        <w:t xml:space="preserve"> </w:t>
      </w:r>
      <w:r>
        <w:rPr>
          <w:rFonts w:ascii="Courier New" w:hAnsi="Courier New"/>
          <w:color w:val="000000"/>
          <w:sz w:val="22"/>
        </w:rPr>
        <w:t>local-flight-evaluator.json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。冻结报告覆盖</w:t>
      </w:r>
      <w:r>
        <w:rPr>
          <w:rFonts w:ascii="宋体" w:hAnsi="宋体"/>
          <w:color w:val="000000"/>
          <w:sz w:val="22"/>
        </w:rPr>
        <w:t xml:space="preserve"> 5 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类故障、</w:t>
      </w:r>
      <w:r>
        <w:rPr>
          <w:rFonts w:ascii="宋体" w:hAnsi="宋体"/>
          <w:color w:val="000000"/>
          <w:sz w:val="22"/>
        </w:rPr>
        <w:t xml:space="preserve">3 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个</w:t>
      </w:r>
      <w:r>
        <w:rPr>
          <w:rFonts w:ascii="宋体" w:hAnsi="宋体"/>
          <w:color w:val="000000"/>
          <w:sz w:val="22"/>
        </w:rPr>
        <w:t xml:space="preserve"> seed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、共</w:t>
      </w:r>
      <w:r>
        <w:rPr>
          <w:rFonts w:ascii="宋体" w:hAnsi="宋体"/>
          <w:color w:val="000000"/>
          <w:sz w:val="22"/>
        </w:rPr>
        <w:t xml:space="preserve"> 15 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个唯一任务单元，并展开为</w:t>
      </w:r>
      <w:r>
        <w:rPr>
          <w:rFonts w:ascii="宋体" w:hAnsi="宋体"/>
          <w:color w:val="000000"/>
          <w:sz w:val="22"/>
        </w:rPr>
        <w:t xml:space="preserve"> raw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、</w:t>
      </w:r>
      <w:r>
        <w:rPr>
          <w:rFonts w:ascii="宋体" w:hAnsi="宋体"/>
          <w:color w:val="000000"/>
          <w:sz w:val="22"/>
        </w:rPr>
        <w:t>recovery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、</w:t>
      </w:r>
      <w:r>
        <w:rPr>
          <w:rFonts w:ascii="宋体" w:hAnsi="宋体"/>
          <w:color w:val="000000"/>
          <w:sz w:val="22"/>
        </w:rPr>
        <w:t>explicit-patch oracle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（</w:t>
      </w:r>
      <w:r>
        <w:rPr>
          <w:rFonts w:ascii="宋体" w:hAnsi="宋体"/>
          <w:color w:val="000000"/>
          <w:sz w:val="22"/>
        </w:rPr>
        <w:t>patch-availability-conditional reference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）三类基线的</w:t>
      </w:r>
      <w:r>
        <w:rPr>
          <w:rFonts w:ascii="宋体" w:hAnsi="宋体"/>
          <w:color w:val="000000"/>
          <w:sz w:val="22"/>
        </w:rPr>
        <w:t xml:space="preserve"> 45 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条基线记录。在该确定性原型上，</w:t>
      </w:r>
      <w:r>
        <w:rPr>
          <w:rFonts w:ascii="宋体" w:hAnsi="宋体"/>
          <w:color w:val="000000"/>
          <w:sz w:val="22"/>
        </w:rPr>
        <w:t xml:space="preserve">recovery 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基线在</w:t>
      </w:r>
      <w:r>
        <w:rPr>
          <w:rFonts w:ascii="宋体" w:hAnsi="宋体"/>
          <w:color w:val="000000"/>
          <w:sz w:val="22"/>
        </w:rPr>
        <w:t xml:space="preserve"> 12 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条原始失败中恢复</w:t>
      </w:r>
      <w:r>
        <w:rPr>
          <w:rFonts w:ascii="宋体" w:hAnsi="宋体"/>
          <w:color w:val="000000"/>
          <w:sz w:val="22"/>
        </w:rPr>
        <w:t xml:space="preserve"> 3 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条（</w:t>
      </w:r>
      <w:r>
        <w:rPr>
          <w:rFonts w:ascii="宋体" w:hAnsi="宋体"/>
          <w:color w:val="000000"/>
          <w:sz w:val="22"/>
        </w:rPr>
        <w:t>25.00%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），记录的有害修复为</w:t>
      </w:r>
      <w:r>
        <w:rPr>
          <w:rFonts w:ascii="宋体" w:hAnsi="宋体"/>
          <w:color w:val="000000"/>
          <w:sz w:val="22"/>
        </w:rPr>
        <w:t xml:space="preserve"> 0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；</w:t>
      </w:r>
      <w:r>
        <w:rPr>
          <w:rFonts w:ascii="宋体" w:hAnsi="宋体"/>
          <w:color w:val="000000"/>
          <w:sz w:val="22"/>
        </w:rPr>
        <w:t xml:space="preserve">raw 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基线不修复，</w:t>
      </w:r>
      <w:r>
        <w:rPr>
          <w:rFonts w:ascii="宋体" w:hAnsi="宋体"/>
          <w:color w:val="000000"/>
          <w:sz w:val="22"/>
        </w:rPr>
        <w:t>explicit-patch oracle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（</w:t>
      </w:r>
      <w:r>
        <w:rPr>
          <w:rFonts w:ascii="宋体" w:hAnsi="宋体"/>
          <w:color w:val="000000"/>
          <w:sz w:val="22"/>
        </w:rPr>
        <w:t>patch-availability-conditional reference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）仅对故障真值含显式可用补丁的情形执行参考上界修复。上述数字只描述当前固定任务、规则策略和故障注入设置，不构成</w:t>
      </w:r>
      <w:r>
        <w:rPr>
          <w:rFonts w:ascii="宋体" w:hAnsi="宋体"/>
          <w:color w:val="000000"/>
          <w:sz w:val="22"/>
        </w:rPr>
        <w:t xml:space="preserve"> LLM benchmark</w:t>
      </w:r>
      <w:r>
        <w:rPr>
          <w:rFonts w:ascii="宋体" w:hAnsi="宋体" w:eastAsia="宋体" w:cs="宋体" w:hint="eastAsia"/>
          <w:color w:val="000000"/>
          <w:sz w:val="22"/>
          <w:lang w:eastAsia="zh-CN"/>
        </w:rPr>
        <w:t>、统计显著性或跨环境泛化结论。</w:t>
      </w:r>
    </w:p>
    <w:p>
      <w:pPr>
        <w:pStyle w:val="Heading2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30"/>
          <w:lang w:eastAsia="zh-CN"/>
        </w:rPr>
        <w:t>1. 引言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工具调用智能体需要在外部环境中连续执行搜索、选择和确认等动作。一次错误的工具调用可能使后续状态偏离任务约束，且错误并不总能由单次重试消除。恢复系统因而需要回答两个问题：第一，当前轨迹中最可能的可干预根因是什么；第二，在不确定性、恢复成本和潜在副作用约束下，是否应当修复、重试、请求澄清，还是拒绝继续执行。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本文围绕上述问题实现一个最小但可审计的闭环。系统不依赖在线大模型推理，而使用确定性的本地服务模拟诊断器、恢复策略、反事实重放器和评估器。该设计有两个目的：其一，隔离</w:t>
      </w:r>
      <w:r>
        <w:rPr>
          <w:rFonts w:ascii="宋体" w:hAnsi="宋体"/>
          <w:color w:val="000000"/>
          <w:sz w:val="24"/>
        </w:rPr>
        <w:t>“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方法流程是否闭环</w:t>
      </w:r>
      <w:r>
        <w:rPr>
          <w:rFonts w:ascii="宋体" w:hAnsi="宋体"/>
          <w:color w:val="000000"/>
          <w:sz w:val="24"/>
        </w:rPr>
        <w:t>”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与</w:t>
      </w:r>
      <w:r>
        <w:rPr>
          <w:rFonts w:ascii="宋体" w:hAnsi="宋体"/>
          <w:color w:val="000000"/>
          <w:sz w:val="24"/>
        </w:rPr>
        <w:t>“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语言模型能力</w:t>
      </w:r>
      <w:r>
        <w:rPr>
          <w:rFonts w:ascii="宋体" w:hAnsi="宋体"/>
          <w:color w:val="000000"/>
          <w:sz w:val="24"/>
        </w:rPr>
        <w:t>”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这两个因素；其二，确保每次故障注入、轨迹记录和反事实执行均可复现。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本文的贡献限定为以下工程和方法学要点：</w:t>
      </w:r>
    </w:p>
    <w:p>
      <w:pPr>
        <w:pStyle w:val="ListBullet"/>
        <w:spacing w:line="360" w:lineRule="auto" w:after="120"/>
        <w:jc w:val="left"/>
      </w:pPr>
      <w:r>
        <w:rPr>
          <w:rFonts w:ascii="宋体" w:hAnsi="宋体" w:eastAsia="宋体" w:cs="宋体" w:hint="eastAsia"/>
          <w:sz w:val="24"/>
          <w:lang w:eastAsia="zh-CN"/>
        </w:rPr>
        <w:t>给出</w:t>
      </w:r>
      <w:r>
        <w:rPr>
          <w:rFonts w:ascii="宋体" w:hAnsi="宋体"/>
          <w:sz w:val="24"/>
        </w:rPr>
        <w:t xml:space="preserve"> RACER </w:t>
      </w:r>
      <w:r>
        <w:rPr>
          <w:rFonts w:ascii="宋体" w:hAnsi="宋体" w:eastAsia="宋体" w:cs="宋体" w:hint="eastAsia"/>
          <w:sz w:val="24"/>
          <w:lang w:eastAsia="zh-CN"/>
        </w:rPr>
        <w:t>的诊断</w:t>
      </w:r>
      <w:r>
        <w:rPr>
          <w:rFonts w:ascii="宋体" w:hAnsi="宋体"/>
          <w:sz w:val="24"/>
        </w:rPr>
        <w:t>—</w:t>
      </w:r>
      <w:r>
        <w:rPr>
          <w:rFonts w:ascii="宋体" w:hAnsi="宋体" w:eastAsia="宋体" w:cs="宋体" w:hint="eastAsia"/>
          <w:sz w:val="24"/>
          <w:lang w:eastAsia="zh-CN"/>
        </w:rPr>
        <w:t>决策</w:t>
      </w:r>
      <w:r>
        <w:rPr>
          <w:rFonts w:ascii="宋体" w:hAnsi="宋体"/>
          <w:sz w:val="24"/>
        </w:rPr>
        <w:t>—</w:t>
      </w:r>
      <w:r>
        <w:rPr>
          <w:rFonts w:ascii="宋体" w:hAnsi="宋体" w:eastAsia="宋体" w:cs="宋体" w:hint="eastAsia"/>
          <w:sz w:val="24"/>
          <w:lang w:eastAsia="zh-CN"/>
        </w:rPr>
        <w:t>重放</w:t>
      </w:r>
      <w:r>
        <w:rPr>
          <w:rFonts w:ascii="宋体" w:hAnsi="宋体"/>
          <w:sz w:val="24"/>
        </w:rPr>
        <w:t>—</w:t>
      </w:r>
      <w:r>
        <w:rPr>
          <w:rFonts w:ascii="宋体" w:hAnsi="宋体" w:eastAsia="宋体" w:cs="宋体" w:hint="eastAsia"/>
          <w:sz w:val="24"/>
          <w:lang w:eastAsia="zh-CN"/>
        </w:rPr>
        <w:t>验证接口及其风险感知</w:t>
      </w:r>
      <w:r>
        <w:rPr>
          <w:rFonts w:ascii="宋体" w:hAnsi="宋体"/>
          <w:sz w:val="24"/>
        </w:rPr>
        <w:t xml:space="preserve"> abstain </w:t>
      </w:r>
      <w:r>
        <w:rPr>
          <w:rFonts w:ascii="宋体" w:hAnsi="宋体" w:eastAsia="宋体" w:cs="宋体" w:hint="eastAsia"/>
          <w:sz w:val="24"/>
          <w:lang w:eastAsia="zh-CN"/>
        </w:rPr>
        <w:t>规则；</w:t>
      </w:r>
    </w:p>
    <w:p>
      <w:pPr>
        <w:pStyle w:val="ListBullet"/>
        <w:spacing w:line="360" w:lineRule="auto" w:after="120"/>
        <w:jc w:val="left"/>
      </w:pPr>
      <w:r>
        <w:rPr>
          <w:rFonts w:ascii="宋体" w:hAnsi="宋体" w:eastAsia="宋体" w:cs="宋体" w:hint="eastAsia"/>
          <w:sz w:val="24"/>
          <w:lang w:eastAsia="zh-CN"/>
        </w:rPr>
        <w:t>实现公共轨迹与</w:t>
      </w:r>
      <w:r>
        <w:rPr>
          <w:rFonts w:ascii="宋体" w:hAnsi="宋体"/>
          <w:sz w:val="24"/>
        </w:rPr>
        <w:t xml:space="preserve"> evaluator-only oracle manifest </w:t>
      </w:r>
      <w:r>
        <w:rPr>
          <w:rFonts w:ascii="宋体" w:hAnsi="宋体" w:eastAsia="宋体" w:cs="宋体" w:hint="eastAsia"/>
          <w:sz w:val="24"/>
          <w:lang w:eastAsia="zh-CN"/>
        </w:rPr>
        <w:t>的真值隔离，防止评测真值泄漏给智能体；</w:t>
      </w:r>
    </w:p>
    <w:p>
      <w:pPr>
        <w:pStyle w:val="ListBullet"/>
        <w:spacing w:line="360" w:lineRule="auto" w:after="120"/>
        <w:jc w:val="left"/>
      </w:pPr>
      <w:r>
        <w:rPr>
          <w:rFonts w:ascii="宋体" w:hAnsi="宋体" w:eastAsia="宋体" w:cs="宋体" w:hint="eastAsia"/>
          <w:sz w:val="24"/>
          <w:lang w:eastAsia="zh-CN"/>
        </w:rPr>
        <w:t>在确定性的</w:t>
      </w:r>
      <w:r>
        <w:rPr>
          <w:rFonts w:ascii="宋体" w:hAnsi="宋体"/>
          <w:sz w:val="24"/>
        </w:rPr>
        <w:t xml:space="preserve"> local-flight </w:t>
      </w:r>
      <w:r>
        <w:rPr>
          <w:rFonts w:ascii="宋体" w:hAnsi="宋体" w:eastAsia="宋体" w:cs="宋体" w:hint="eastAsia"/>
          <w:sz w:val="24"/>
          <w:lang w:eastAsia="zh-CN"/>
        </w:rPr>
        <w:t>环境中定义</w:t>
      </w:r>
      <w:r>
        <w:rPr>
          <w:rFonts w:ascii="宋体" w:hAnsi="宋体"/>
          <w:sz w:val="24"/>
        </w:rPr>
        <w:t xml:space="preserve"> 5 </w:t>
      </w:r>
      <w:r>
        <w:rPr>
          <w:rFonts w:ascii="宋体" w:hAnsi="宋体" w:eastAsia="宋体" w:cs="宋体" w:hint="eastAsia"/>
          <w:sz w:val="24"/>
          <w:lang w:eastAsia="zh-CN"/>
        </w:rPr>
        <w:t>类故障、</w:t>
      </w:r>
      <w:r>
        <w:rPr>
          <w:rFonts w:ascii="宋体" w:hAnsi="宋体"/>
          <w:sz w:val="24"/>
        </w:rPr>
        <w:t xml:space="preserve">3 </w:t>
      </w:r>
      <w:r>
        <w:rPr>
          <w:rFonts w:ascii="宋体" w:hAnsi="宋体" w:eastAsia="宋体" w:cs="宋体" w:hint="eastAsia"/>
          <w:sz w:val="24"/>
          <w:lang w:eastAsia="zh-CN"/>
        </w:rPr>
        <w:t>个</w:t>
      </w:r>
      <w:r>
        <w:rPr>
          <w:rFonts w:ascii="宋体" w:hAnsi="宋体"/>
          <w:sz w:val="24"/>
        </w:rPr>
        <w:t xml:space="preserve"> seed </w:t>
      </w:r>
      <w:r>
        <w:rPr>
          <w:rFonts w:ascii="宋体" w:hAnsi="宋体" w:eastAsia="宋体" w:cs="宋体" w:hint="eastAsia"/>
          <w:sz w:val="24"/>
          <w:lang w:eastAsia="zh-CN"/>
        </w:rPr>
        <w:t>的可复现实验矩阵，并提供可追溯的逐基线汇总；</w:t>
      </w:r>
    </w:p>
    <w:p>
      <w:pPr>
        <w:pStyle w:val="ListBullet"/>
        <w:spacing w:line="360" w:lineRule="auto" w:after="120"/>
        <w:jc w:val="left"/>
      </w:pPr>
      <w:r>
        <w:rPr>
          <w:rFonts w:ascii="宋体" w:hAnsi="宋体" w:eastAsia="宋体" w:cs="宋体" w:hint="eastAsia"/>
          <w:sz w:val="24"/>
          <w:lang w:eastAsia="zh-CN"/>
        </w:rPr>
        <w:t>明确区分</w:t>
      </w:r>
      <w:r>
        <w:rPr>
          <w:rFonts w:ascii="宋体" w:hAnsi="宋体"/>
          <w:sz w:val="24"/>
        </w:rPr>
        <w:t xml:space="preserve"> truth-guided fault replay </w:t>
      </w:r>
      <w:r>
        <w:rPr>
          <w:rFonts w:ascii="宋体" w:hAnsi="宋体" w:eastAsia="宋体" w:cs="宋体" w:hint="eastAsia"/>
          <w:sz w:val="24"/>
          <w:lang w:eastAsia="zh-CN"/>
        </w:rPr>
        <w:t>与</w:t>
      </w:r>
      <w:r>
        <w:rPr>
          <w:rFonts w:ascii="宋体" w:hAnsi="宋体"/>
          <w:sz w:val="24"/>
        </w:rPr>
        <w:t xml:space="preserve"> explicit-patch</w:t>
      </w:r>
      <w:r>
        <w:rPr>
          <w:rFonts w:ascii="宋体" w:hAnsi="宋体" w:eastAsia="宋体" w:cs="宋体" w:hint="eastAsia"/>
          <w:sz w:val="24"/>
          <w:lang w:eastAsia="zh-CN"/>
        </w:rPr>
        <w:t>、</w:t>
      </w:r>
      <w:r>
        <w:rPr>
          <w:rFonts w:ascii="宋体" w:hAnsi="宋体"/>
          <w:sz w:val="24"/>
        </w:rPr>
        <w:t>patch-availability-conditional reference upper bound</w:t>
      </w:r>
      <w:r>
        <w:rPr>
          <w:rFonts w:ascii="宋体" w:hAnsi="宋体" w:eastAsia="宋体" w:cs="宋体" w:hint="eastAsia"/>
          <w:sz w:val="24"/>
          <w:lang w:eastAsia="zh-CN"/>
        </w:rPr>
        <w:t>，避免将评估辅助信息误报为可用智能体能力。</w:t>
      </w:r>
    </w:p>
    <w:p>
      <w:pPr>
        <w:pStyle w:val="Heading2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30"/>
          <w:lang w:eastAsia="zh-CN"/>
        </w:rPr>
        <w:t>2. 相关工作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相关工作覆盖失败诊断、归因、反事实修复、工具交互与安全评估。</w:t>
      </w:r>
      <w:r>
        <w:rPr>
          <w:rFonts w:ascii="宋体" w:hAnsi="宋体"/>
          <w:color w:val="000000"/>
          <w:sz w:val="24"/>
        </w:rPr>
        <w:t xml:space="preserve">AgentDebug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对应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/>
          <w:i/>
          <w:color w:val="000000"/>
          <w:sz w:val="24"/>
        </w:rPr>
        <w:t>Where LLM Agents Fail and How They can Learn From Failures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（</w:t>
      </w:r>
      <w:r>
        <w:rPr>
          <w:rFonts w:ascii="宋体" w:hAnsi="宋体"/>
          <w:color w:val="000000"/>
          <w:sz w:val="24"/>
        </w:rPr>
        <w:t>arXiv:2509.25370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，</w:t>
      </w:r>
      <w:r>
        <w:rPr>
          <w:rFonts w:ascii="宋体" w:hAnsi="宋体"/>
          <w:color w:val="000000"/>
          <w:sz w:val="24"/>
        </w:rPr>
        <w:t>2025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，预印本）；</w:t>
      </w:r>
      <w:r>
        <w:rPr>
          <w:rFonts w:ascii="宋体" w:hAnsi="宋体"/>
          <w:color w:val="000000"/>
          <w:sz w:val="24"/>
        </w:rPr>
        <w:t xml:space="preserve">Who&amp;When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对应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/>
          <w:i/>
          <w:color w:val="000000"/>
          <w:sz w:val="24"/>
        </w:rPr>
        <w:t>Which Agent Causes Task Failures and When? On Automated Failure Attribution of LLM Multi-Agent Systems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（</w:t>
      </w:r>
      <w:r>
        <w:rPr>
          <w:rFonts w:ascii="宋体" w:hAnsi="宋体"/>
          <w:color w:val="000000"/>
          <w:sz w:val="24"/>
        </w:rPr>
        <w:t>ICML 2025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，</w:t>
      </w:r>
      <w:r>
        <w:rPr>
          <w:rFonts w:ascii="宋体" w:hAnsi="宋体"/>
          <w:color w:val="000000"/>
          <w:sz w:val="24"/>
        </w:rPr>
        <w:t>PMLR 267:76583–76599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）；</w:t>
      </w:r>
      <w:r>
        <w:rPr>
          <w:rFonts w:ascii="宋体" w:hAnsi="宋体"/>
          <w:color w:val="000000"/>
          <w:sz w:val="24"/>
        </w:rPr>
        <w:t xml:space="preserve">AgentFail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当前</w:t>
      </w:r>
      <w:r>
        <w:rPr>
          <w:rFonts w:ascii="宋体" w:hAnsi="宋体"/>
          <w:color w:val="000000"/>
          <w:sz w:val="24"/>
        </w:rPr>
        <w:t xml:space="preserve"> v2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对应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/>
          <w:i/>
          <w:color w:val="000000"/>
          <w:sz w:val="24"/>
        </w:rPr>
        <w:t>Demystifying the Lifecycle of Failures in Platform-Orchestrated Agentic Workflows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（</w:t>
      </w:r>
      <w:r>
        <w:rPr>
          <w:rFonts w:ascii="宋体" w:hAnsi="宋体"/>
          <w:color w:val="000000"/>
          <w:sz w:val="24"/>
        </w:rPr>
        <w:t>arXiv:2509.23735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，</w:t>
      </w:r>
      <w:r>
        <w:rPr>
          <w:rFonts w:ascii="宋体" w:hAnsi="宋体"/>
          <w:color w:val="000000"/>
          <w:sz w:val="24"/>
        </w:rPr>
        <w:t>2025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；</w:t>
      </w:r>
    </w:p>
    <w:p>
      <w:pPr>
        <w:spacing w:line="360" w:lineRule="auto"/>
        <w:ind w:firstLine="480"/>
        <w:jc w:val="left"/>
      </w:pPr>
      <w:r>
        <w:rPr>
          <w:rFonts w:ascii="宋体" w:hAnsi="宋体"/>
          <w:color w:val="000000"/>
          <w:sz w:val="24"/>
        </w:rPr>
        <w:t xml:space="preserve">v1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标题为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/>
          <w:i/>
          <w:color w:val="000000"/>
          <w:sz w:val="24"/>
        </w:rPr>
        <w:t>Diagnosing Failure Root Causes in Platform-Orchestrated Agentic Systems: Dataset, Taxonomy, and Benchmark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）；</w:t>
      </w:r>
      <w:r>
        <w:rPr>
          <w:rFonts w:ascii="宋体" w:hAnsi="宋体"/>
          <w:color w:val="000000"/>
          <w:sz w:val="24"/>
        </w:rPr>
        <w:t xml:space="preserve">AgenTracer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对应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/>
          <w:i/>
          <w:color w:val="000000"/>
          <w:sz w:val="24"/>
        </w:rPr>
        <w:t>AgenTracer: Who Is Inducing Failure in the LLM Agentic Systems?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（</w:t>
      </w:r>
      <w:r>
        <w:rPr>
          <w:rFonts w:ascii="宋体" w:hAnsi="宋体"/>
          <w:color w:val="000000"/>
          <w:sz w:val="24"/>
        </w:rPr>
        <w:t>ICLR 2026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；</w:t>
      </w:r>
      <w:r>
        <w:rPr>
          <w:rFonts w:ascii="宋体" w:hAnsi="宋体"/>
          <w:color w:val="000000"/>
          <w:sz w:val="24"/>
        </w:rPr>
        <w:t xml:space="preserve">arXiv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预印本年份为</w:t>
      </w:r>
      <w:r>
        <w:rPr>
          <w:rFonts w:ascii="宋体" w:hAnsi="宋体"/>
          <w:color w:val="000000"/>
          <w:sz w:val="24"/>
        </w:rPr>
        <w:t xml:space="preserve"> 2025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）；</w:t>
      </w:r>
      <w:r>
        <w:rPr>
          <w:rFonts w:ascii="宋体" w:hAnsi="宋体"/>
          <w:color w:val="000000"/>
          <w:sz w:val="24"/>
        </w:rPr>
        <w:t xml:space="preserve">CausalFlow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对应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/>
          <w:i/>
          <w:color w:val="000000"/>
          <w:sz w:val="24"/>
        </w:rPr>
        <w:t>CausalFlow: Causal Attribution and Counterfactual Repair for LLM Agent Failures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（</w:t>
      </w:r>
      <w:r>
        <w:rPr>
          <w:rFonts w:ascii="宋体" w:hAnsi="宋体"/>
          <w:color w:val="000000"/>
          <w:sz w:val="24"/>
        </w:rPr>
        <w:t>arXiv:2605.25338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，</w:t>
      </w:r>
      <w:r>
        <w:rPr>
          <w:rFonts w:ascii="宋体" w:hAnsi="宋体"/>
          <w:color w:val="000000"/>
          <w:sz w:val="24"/>
        </w:rPr>
        <w:t>2026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，预印本）；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工具交互环境 </w:t>
      </w:r>
      <w:r>
        <w:rPr>
          <w:rFonts w:ascii="Courier New" w:hAnsi="Courier New"/>
          <w:color w:val="000000"/>
          <w:sz w:val="22"/>
        </w:rPr>
        <w:t>$\tau$-bench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对应 </w:t>
      </w:r>
      <w:r>
        <w:rPr>
          <w:rFonts w:ascii="宋体" w:hAnsi="宋体"/>
          <w:i/>
          <w:color w:val="000000"/>
          <w:sz w:val="24"/>
        </w:rPr>
        <w:t>A Benchmark for Tool-Agent-User Interaction in Real-World Domains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（</w:t>
      </w:r>
      <w:r>
        <w:rPr>
          <w:rFonts w:ascii="宋体" w:hAnsi="宋体"/>
          <w:color w:val="000000"/>
          <w:sz w:val="24"/>
        </w:rPr>
        <w:t>ICLR 2025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；</w:t>
      </w:r>
      <w:r>
        <w:rPr>
          <w:rFonts w:ascii="宋体" w:hAnsi="宋体"/>
          <w:color w:val="000000"/>
          <w:sz w:val="24"/>
        </w:rPr>
        <w:t xml:space="preserve">arXiv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预印本年份为</w:t>
      </w:r>
      <w:r>
        <w:rPr>
          <w:rFonts w:ascii="宋体" w:hAnsi="宋体"/>
          <w:color w:val="000000"/>
          <w:sz w:val="24"/>
        </w:rPr>
        <w:t xml:space="preserve"> 2024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）；安全评估环境</w:t>
      </w:r>
      <w:r>
        <w:rPr>
          <w:rFonts w:ascii="宋体" w:hAnsi="宋体"/>
          <w:color w:val="000000"/>
          <w:sz w:val="24"/>
        </w:rPr>
        <w:t xml:space="preserve"> AgentDojo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对应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/>
          <w:i/>
          <w:color w:val="000000"/>
          <w:sz w:val="24"/>
        </w:rPr>
        <w:t>AgentDojo: A Dynamic Environment to Evaluate Prompt Injection Attacks and Defenses for LLM Agents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（</w:t>
      </w:r>
      <w:r>
        <w:rPr>
          <w:rFonts w:ascii="宋体" w:hAnsi="宋体"/>
          <w:color w:val="000000"/>
          <w:sz w:val="24"/>
        </w:rPr>
        <w:t>NeurIPS 2024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，</w:t>
      </w:r>
      <w:r>
        <w:rPr>
          <w:rFonts w:ascii="宋体" w:hAnsi="宋体"/>
          <w:color w:val="000000"/>
          <w:sz w:val="24"/>
        </w:rPr>
        <w:t>Datasets and Benchmarks Track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）。本文仅据已核验的正式标题、</w:t>
      </w:r>
      <w:r>
        <w:rPr>
          <w:rFonts w:ascii="宋体" w:hAnsi="宋体"/>
          <w:color w:val="000000"/>
          <w:sz w:val="24"/>
        </w:rPr>
        <w:t xml:space="preserve">venue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与版本信息定位这些工作，不引入其未在本项目中运行的</w:t>
      </w:r>
      <w:r>
        <w:rPr>
          <w:rFonts w:ascii="宋体" w:hAnsi="宋体"/>
          <w:color w:val="000000"/>
          <w:sz w:val="24"/>
        </w:rPr>
        <w:t xml:space="preserve"> benchmark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数字或实验结论。与这些方向相比，本文关注点被限定在恢复决策而非单纯诊断准确率：在根因不确定时是否采取修复动作、如何用反事实重放验证候选补丁，以及如何将成本与风险纳入决策。</w:t>
      </w:r>
    </w:p>
    <w:p>
      <w:pPr>
        <w:pStyle w:val="Heading2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30"/>
          <w:lang w:eastAsia="zh-CN"/>
        </w:rPr>
        <w:t>3. 问题定义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设智能体在环境中的动作轨迹为 </w:t>
      </w:r>
      <w:r>
        <w:rPr>
          <w:rFonts w:ascii="Courier New" w:hAnsi="Courier New"/>
          <w:color w:val="000000"/>
          <w:sz w:val="22"/>
        </w:rPr>
        <w:t>τ = (a0, o0, a1, o1, …, aT−1, oT−1)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，其中动作包括工具名及参数，观测包含环境状态摘要、可用工具、任务不变量和状态哈希。环境可能在指定步骤注入故障 </w:t>
      </w:r>
      <w:r>
        <w:rPr>
          <w:rFonts w:ascii="Courier New" w:hAnsi="Courier New"/>
          <w:color w:val="000000"/>
          <w:sz w:val="22"/>
        </w:rPr>
        <w:t>f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，但公共轨迹不得暴露 </w:t>
      </w:r>
      <w:r>
        <w:rPr>
          <w:rFonts w:ascii="Courier New" w:hAnsi="Courier New"/>
          <w:color w:val="000000"/>
          <w:sz w:val="22"/>
        </w:rPr>
        <w:t>fault_truth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或 </w:t>
      </w:r>
      <w:r>
        <w:rPr>
          <w:rFonts w:ascii="Courier New" w:hAnsi="Courier New"/>
          <w:color w:val="000000"/>
          <w:sz w:val="22"/>
        </w:rPr>
        <w:t>faults_applied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。诊断器根据公共轨迹输出候选根因集合 </w:t>
      </w:r>
      <w:r>
        <w:rPr>
          <w:rFonts w:ascii="Courier New" w:hAnsi="Courier New"/>
          <w:color w:val="000000"/>
          <w:sz w:val="22"/>
        </w:rPr>
        <w:t>D(τ) = {(ci, si, pi, ei)}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，其中 </w:t>
      </w:r>
      <w:r>
        <w:rPr>
          <w:rFonts w:ascii="Courier New" w:hAnsi="Courier New"/>
          <w:color w:val="000000"/>
          <w:sz w:val="22"/>
        </w:rPr>
        <w:t>ci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为根因，</w:t>
      </w:r>
      <w:r>
        <w:rPr>
          <w:rFonts w:ascii="Courier New" w:hAnsi="Courier New"/>
          <w:color w:val="000000"/>
          <w:sz w:val="22"/>
        </w:rPr>
        <w:t>si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为关联步骤，</w:t>
      </w:r>
      <w:r>
        <w:rPr>
          <w:rFonts w:ascii="Courier New" w:hAnsi="Courier New"/>
          <w:color w:val="000000"/>
          <w:sz w:val="22"/>
        </w:rPr>
        <w:t>pi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为置信度，</w:t>
      </w:r>
      <w:r>
        <w:rPr>
          <w:rFonts w:ascii="Courier New" w:hAnsi="Courier New"/>
          <w:color w:val="000000"/>
          <w:sz w:val="22"/>
        </w:rPr>
        <w:t>ei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为可审计证据。恢复策略从候选集合中选择 </w:t>
      </w:r>
      <w:r>
        <w:rPr>
          <w:rFonts w:ascii="Courier New" w:hAnsi="Courier New"/>
          <w:color w:val="000000"/>
          <w:sz w:val="22"/>
        </w:rPr>
        <w:t>retry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replace_argument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ask_clarification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或 </w:t>
      </w:r>
      <w:r>
        <w:rPr>
          <w:rFonts w:ascii="Courier New" w:hAnsi="Courier New"/>
          <w:color w:val="000000"/>
          <w:sz w:val="22"/>
        </w:rPr>
        <w:t>abstain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，并可生成补丁 </w:t>
      </w:r>
      <w:r>
        <w:rPr>
          <w:rFonts w:ascii="Courier New" w:hAnsi="Courier New"/>
          <w:color w:val="000000"/>
          <w:sz w:val="22"/>
        </w:rPr>
        <w:t>δ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。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对补丁的验证在隔离的干净会话中进行：重放原轨迹前缀、插入补丁、再重放后缀，得到反事实结果 </w:t>
      </w:r>
      <w:r>
        <w:rPr>
          <w:rFonts w:ascii="Courier New" w:hAnsi="Courier New"/>
          <w:color w:val="000000"/>
          <w:sz w:val="22"/>
        </w:rPr>
        <w:t>E(τcf)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。只有在满足任务成功条件、约束条件和无有害副作用时，修复才被视为有效。原型中，若最高置信度低于</w:t>
      </w:r>
      <w:r>
        <w:rPr>
          <w:rFonts w:ascii="宋体" w:hAnsi="宋体"/>
          <w:color w:val="000000"/>
          <w:sz w:val="24"/>
        </w:rPr>
        <w:t xml:space="preserve"> 0.55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，策略默认</w:t>
      </w:r>
      <w:r>
        <w:rPr>
          <w:rFonts w:ascii="宋体" w:hAnsi="宋体"/>
          <w:color w:val="000000"/>
          <w:sz w:val="24"/>
        </w:rPr>
        <w:t xml:space="preserve"> abstain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；该阈值是当前实现参数，不是经过独立校准得到的普适阈值。</w:t>
      </w:r>
    </w:p>
    <w:p>
      <w:pPr>
        <w:pStyle w:val="Heading2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30"/>
          <w:lang w:eastAsia="zh-CN"/>
        </w:rPr>
        <w:t>4. RACER 方法</w:t>
      </w:r>
    </w:p>
    <w:p>
      <w:pPr>
        <w:spacing w:line="360" w:lineRule="auto"/>
        <w:jc w:val="left"/>
      </w:pPr>
      <w:r>
        <w:rPr>
          <w:rFonts w:ascii="宋体" w:hAnsi="宋体"/>
          <w:color w:val="FFFFFF"/>
          <w:sz w:val="18"/>
        </w:rPr>
        <w:t>​</w:t>
      </w:r>
    </w:p>
    <w:p>
      <w:pPr>
        <w:pStyle w:val="Heading3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4.1 诊断与证据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诊断器逐步读取轨迹，优先使用 </w:t>
      </w:r>
      <w:r>
        <w:rPr>
          <w:rFonts w:ascii="Courier New" w:hAnsi="Courier New"/>
          <w:color w:val="000000"/>
          <w:sz w:val="22"/>
        </w:rPr>
        <w:t>requested_action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与实际生效的 </w:t>
      </w:r>
      <w:r>
        <w:rPr>
          <w:rFonts w:ascii="Courier New" w:hAnsi="Courier New"/>
          <w:color w:val="000000"/>
          <w:sz w:val="22"/>
        </w:rPr>
        <w:t>action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之间的可观察差异。当工具名不一致时，生成 </w:t>
      </w:r>
      <w:r>
        <w:rPr>
          <w:rFonts w:ascii="Courier New" w:hAnsi="Courier New"/>
          <w:color w:val="000000"/>
          <w:sz w:val="22"/>
        </w:rPr>
        <w:t>effective_tool_mismatch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候选；当环境返回违反任务约束的错误时，定位到导致约束违反的选择步骤，而不是仅将错误归因到最后一次确认动作。每个候选附带 </w:t>
      </w:r>
      <w:r>
        <w:rPr>
          <w:rFonts w:ascii="Courier New" w:hAnsi="Courier New"/>
          <w:color w:val="000000"/>
          <w:sz w:val="22"/>
        </w:rPr>
        <w:t>evidence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source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和 </w:t>
      </w:r>
      <w:r>
        <w:rPr>
          <w:rFonts w:ascii="Courier New" w:hAnsi="Courier New"/>
          <w:color w:val="000000"/>
          <w:sz w:val="22"/>
        </w:rPr>
        <w:t>constraint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字段，并按</w:t>
      </w:r>
      <w:r>
        <w:rPr>
          <w:rFonts w:ascii="宋体" w:hAnsi="宋体"/>
          <w:color w:val="000000"/>
          <w:sz w:val="24"/>
        </w:rPr>
        <w:t>“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根因</w:t>
      </w:r>
      <w:r>
        <w:rPr>
          <w:rFonts w:ascii="宋体" w:hAnsi="宋体"/>
          <w:color w:val="000000"/>
          <w:sz w:val="24"/>
        </w:rPr>
        <w:t>—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步骤</w:t>
      </w:r>
      <w:r>
        <w:rPr>
          <w:rFonts w:ascii="宋体" w:hAnsi="宋体"/>
          <w:color w:val="000000"/>
          <w:sz w:val="24"/>
        </w:rPr>
        <w:t>”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键去重。</w:t>
      </w:r>
    </w:p>
    <w:p>
      <w:pPr>
        <w:pStyle w:val="Heading3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4.2 风险感知恢复策略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恢复策略选取置信度最高的候选。对选择不可退款航班的候选，策略生成将航班参数替换为</w:t>
      </w:r>
      <w:r>
        <w:rPr>
          <w:rFonts w:ascii="宋体" w:hAnsi="宋体"/>
          <w:color w:val="000000"/>
          <w:sz w:val="24"/>
        </w:rPr>
        <w:t xml:space="preserve"> F1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的补丁；对带有明确请求动作证据的工具错误，策略生成同一工具调用的</w:t>
      </w:r>
      <w:r>
        <w:rPr>
          <w:rFonts w:ascii="宋体" w:hAnsi="宋体"/>
          <w:color w:val="000000"/>
          <w:sz w:val="24"/>
        </w:rPr>
        <w:t xml:space="preserve"> retry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补丁；对低置信度诊断，策略返回</w:t>
      </w:r>
      <w:r>
        <w:rPr>
          <w:rFonts w:ascii="宋体" w:hAnsi="宋体"/>
          <w:color w:val="000000"/>
          <w:sz w:val="24"/>
        </w:rPr>
        <w:t xml:space="preserve"> abstain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。每个决策可记录预期成本和预期风险，其中当前原型使用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Courier New" w:hAnsi="Courier New"/>
          <w:color w:val="000000"/>
          <w:sz w:val="22"/>
        </w:rPr>
        <w:t>expected_risk = 1 - confidence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作为简单代理，并不将其解释为校准概率。</w:t>
      </w:r>
    </w:p>
    <w:p>
      <w:pPr>
        <w:pStyle w:val="Heading3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4.3 隔离反事实重放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反事实重放器为每个源运行建立 </w:t>
      </w:r>
      <w:r>
        <w:rPr>
          <w:rFonts w:ascii="Courier New" w:hAnsi="Courier New"/>
          <w:color w:val="000000"/>
          <w:sz w:val="22"/>
        </w:rPr>
        <w:t>&lt;run_id&gt;:cf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会话，以源</w:t>
      </w:r>
      <w:r>
        <w:rPr>
          <w:rFonts w:ascii="宋体" w:hAnsi="宋体"/>
          <w:color w:val="000000"/>
          <w:sz w:val="24"/>
        </w:rPr>
        <w:t xml:space="preserve"> seed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初始化，但显式使用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Courier New" w:hAnsi="Courier New"/>
          <w:color w:val="000000"/>
          <w:sz w:val="22"/>
        </w:rPr>
        <w:t>faults=[]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，从而在干净环境中执行前缀</w:t>
      </w:r>
      <w:r>
        <w:rPr>
          <w:rFonts w:ascii="宋体" w:hAnsi="宋体"/>
          <w:color w:val="000000"/>
          <w:sz w:val="24"/>
        </w:rPr>
        <w:t>—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补丁</w:t>
      </w:r>
      <w:r>
        <w:rPr>
          <w:rFonts w:ascii="宋体" w:hAnsi="宋体"/>
          <w:color w:val="000000"/>
          <w:sz w:val="24"/>
        </w:rPr>
        <w:t>—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后缀顺序。重放过程优先采用轨迹中的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Courier New" w:hAnsi="Courier New"/>
          <w:color w:val="000000"/>
          <w:sz w:val="22"/>
        </w:rPr>
        <w:t>requested_action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，避免把故障注入后的生效动作再次当作智能体原始意图。每个会话返回轨迹、评估结果和状态哈希，源运行状态不会被覆盖。</w:t>
      </w:r>
    </w:p>
    <w:p>
      <w:pPr>
        <w:pStyle w:val="Heading3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4.4 验证与 abstain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评估器检查 </w:t>
      </w:r>
      <w:r>
        <w:rPr>
          <w:rFonts w:ascii="Courier New" w:hAnsi="Courier New"/>
          <w:color w:val="000000"/>
          <w:sz w:val="22"/>
        </w:rPr>
        <w:t>success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、约束满足、最优航班选择和 </w:t>
      </w:r>
      <w:r>
        <w:rPr>
          <w:rFonts w:ascii="Courier New" w:hAnsi="Courier New"/>
          <w:color w:val="000000"/>
          <w:sz w:val="22"/>
        </w:rPr>
        <w:t>side_effect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。在航班任务中，成功要求已确认、所选航班可退款、价格不超过预算，并且是符合约束的最低价格航班。若补丁无法定位到有效步骤、重放未成功或出现副作用，系统不将其计为安全恢复。</w:t>
      </w:r>
      <w:r>
        <w:rPr>
          <w:rFonts w:ascii="宋体" w:hAnsi="宋体"/>
          <w:color w:val="000000"/>
          <w:sz w:val="24"/>
        </w:rPr>
        <w:t xml:space="preserve">raw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基线不执行修复；</w:t>
      </w:r>
      <w:r>
        <w:rPr>
          <w:rFonts w:ascii="宋体" w:hAnsi="宋体"/>
          <w:color w:val="000000"/>
          <w:sz w:val="24"/>
        </w:rPr>
        <w:t xml:space="preserve">recovery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基线使用公共轨迹诊断；</w:t>
      </w:r>
      <w:r>
        <w:rPr>
          <w:rFonts w:ascii="宋体" w:hAnsi="宋体"/>
          <w:color w:val="000000"/>
          <w:sz w:val="24"/>
        </w:rPr>
        <w:t xml:space="preserve">explicit-patch oracle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仅在评估器专用真值中存在可用显式补丁时执行，作为补丁可用性条件下的参考上界。</w:t>
      </w:r>
    </w:p>
    <w:p>
      <w:pPr>
        <w:pStyle w:val="Heading2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30"/>
          <w:lang w:eastAsia="zh-CN"/>
        </w:rPr>
        <w:t>5. 系统实现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原型由六个可独立运行的服务组成：</w:t>
      </w:r>
      <w:r>
        <w:rPr>
          <w:rFonts w:ascii="Courier New" w:hAnsi="Courier New"/>
          <w:color w:val="000000"/>
          <w:sz w:val="22"/>
        </w:rPr>
        <w:t>task-env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agent-runner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diagnoser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recovery-policy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counterfactual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和 </w:t>
      </w:r>
      <w:r>
        <w:rPr>
          <w:rFonts w:ascii="Courier New" w:hAnsi="Courier New"/>
          <w:color w:val="000000"/>
          <w:sz w:val="22"/>
        </w:rPr>
        <w:t>evaluator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，通过</w:t>
      </w:r>
      <w:r>
        <w:rPr>
          <w:rFonts w:ascii="宋体" w:hAnsi="宋体"/>
          <w:color w:val="000000"/>
          <w:sz w:val="24"/>
        </w:rPr>
        <w:t xml:space="preserve"> Docker Compose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编排。所有服务使用</w:t>
      </w:r>
      <w:r>
        <w:rPr>
          <w:rFonts w:ascii="宋体" w:hAnsi="宋体"/>
          <w:color w:val="000000"/>
          <w:sz w:val="24"/>
        </w:rPr>
        <w:t xml:space="preserve"> Python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标准库</w:t>
      </w:r>
      <w:r>
        <w:rPr>
          <w:rFonts w:ascii="宋体" w:hAnsi="宋体"/>
          <w:color w:val="000000"/>
          <w:sz w:val="24"/>
        </w:rPr>
        <w:t xml:space="preserve"> HTTP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服务实现。</w:t>
      </w:r>
      <w:r>
        <w:rPr>
          <w:rFonts w:ascii="Courier New" w:hAnsi="Courier New"/>
          <w:color w:val="000000"/>
          <w:sz w:val="22"/>
        </w:rPr>
        <w:t>task-env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提供 </w:t>
      </w:r>
      <w:r>
        <w:rPr>
          <w:rFonts w:ascii="Courier New" w:hAnsi="Courier New"/>
          <w:color w:val="000000"/>
          <w:sz w:val="22"/>
        </w:rPr>
        <w:t>/reset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/step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/observe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和 </w:t>
      </w:r>
      <w:r>
        <w:rPr>
          <w:rFonts w:ascii="Courier New" w:hAnsi="Courier New"/>
          <w:color w:val="000000"/>
          <w:sz w:val="22"/>
        </w:rPr>
        <w:t>/evaluate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接口；</w:t>
      </w:r>
      <w:r>
        <w:rPr>
          <w:rFonts w:ascii="Courier New" w:hAnsi="Courier New"/>
          <w:color w:val="000000"/>
          <w:sz w:val="22"/>
        </w:rPr>
        <w:t>agent-runner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负责运行批量任务、保存轨迹和调用其余服务；</w:t>
      </w:r>
      <w:r>
        <w:rPr>
          <w:rFonts w:ascii="Courier New" w:hAnsi="Courier New"/>
          <w:color w:val="000000"/>
          <w:sz w:val="22"/>
        </w:rPr>
        <w:t>diagnoser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暴露 </w:t>
      </w:r>
      <w:r>
        <w:rPr>
          <w:rFonts w:ascii="Courier New" w:hAnsi="Courier New"/>
          <w:color w:val="000000"/>
          <w:sz w:val="22"/>
        </w:rPr>
        <w:t>/diagnose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；</w:t>
      </w:r>
      <w:r>
        <w:rPr>
          <w:rFonts w:ascii="Courier New" w:hAnsi="Courier New"/>
          <w:color w:val="000000"/>
          <w:sz w:val="22"/>
        </w:rPr>
        <w:t>recovery-policy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暴露 </w:t>
      </w:r>
      <w:r>
        <w:rPr>
          <w:rFonts w:ascii="Courier New" w:hAnsi="Courier New"/>
          <w:color w:val="000000"/>
          <w:sz w:val="22"/>
        </w:rPr>
        <w:t>/choose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与 </w:t>
      </w:r>
      <w:r>
        <w:rPr>
          <w:rFonts w:ascii="Courier New" w:hAnsi="Courier New"/>
          <w:color w:val="000000"/>
          <w:sz w:val="22"/>
        </w:rPr>
        <w:t>/baseline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；</w:t>
      </w:r>
      <w:r>
        <w:rPr>
          <w:rFonts w:ascii="Courier New" w:hAnsi="Courier New"/>
          <w:color w:val="000000"/>
          <w:sz w:val="22"/>
        </w:rPr>
        <w:t>counterfactual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暴露 </w:t>
      </w:r>
      <w:r>
        <w:rPr>
          <w:rFonts w:ascii="Courier New" w:hAnsi="Courier New"/>
          <w:color w:val="000000"/>
          <w:sz w:val="22"/>
        </w:rPr>
        <w:t>/replay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。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环境状态包含任务描述、预算、已选航班、确认标记和事件列表。状态哈希由排序后的</w:t>
      </w:r>
      <w:r>
        <w:rPr>
          <w:rFonts w:ascii="宋体" w:hAnsi="宋体"/>
          <w:color w:val="000000"/>
          <w:sz w:val="24"/>
        </w:rPr>
        <w:t xml:space="preserve"> JSON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状态计算</w:t>
      </w:r>
      <w:r>
        <w:rPr>
          <w:rFonts w:ascii="宋体" w:hAnsi="宋体"/>
          <w:color w:val="000000"/>
          <w:sz w:val="24"/>
        </w:rPr>
        <w:t xml:space="preserve"> SHA-256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截断值。公共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Courier New" w:hAnsi="Courier New"/>
          <w:color w:val="000000"/>
          <w:sz w:val="22"/>
        </w:rPr>
        <w:t>/evaluate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始终返回脱敏结果；</w:t>
      </w:r>
      <w:r>
        <w:rPr>
          <w:rFonts w:ascii="Courier New" w:hAnsi="Courier New"/>
          <w:color w:val="000000"/>
          <w:sz w:val="22"/>
        </w:rPr>
        <w:t>required_flight_id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fault_truth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和 </w:t>
      </w:r>
      <w:r>
        <w:rPr>
          <w:rFonts w:ascii="Courier New" w:hAnsi="Courier New"/>
          <w:color w:val="000000"/>
          <w:sz w:val="22"/>
        </w:rPr>
        <w:t>faults_applied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仅保存在</w:t>
      </w:r>
      <w:r>
        <w:rPr>
          <w:rFonts w:ascii="宋体" w:hAnsi="宋体"/>
          <w:color w:val="000000"/>
          <w:sz w:val="24"/>
        </w:rPr>
        <w:t xml:space="preserve"> evaluator-only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的独立</w:t>
      </w:r>
      <w:r>
        <w:rPr>
          <w:rFonts w:ascii="宋体" w:hAnsi="宋体"/>
          <w:color w:val="000000"/>
          <w:sz w:val="24"/>
        </w:rPr>
        <w:t xml:space="preserve"> oracle manifest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或受控进程内测试中。该隔离使诊断和恢复只能使用轨迹证据，而不能读取注入器配置。</w:t>
      </w:r>
    </w:p>
    <w:p>
      <w:pPr>
        <w:pStyle w:val="Heading2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30"/>
          <w:lang w:eastAsia="zh-CN"/>
        </w:rPr>
        <w:t>6. 实验设置</w:t>
      </w:r>
    </w:p>
    <w:p>
      <w:pPr>
        <w:spacing w:line="360" w:lineRule="auto"/>
        <w:jc w:val="left"/>
      </w:pPr>
      <w:r>
        <w:rPr>
          <w:rFonts w:ascii="宋体" w:hAnsi="宋体"/>
          <w:color w:val="FFFFFF"/>
          <w:sz w:val="18"/>
        </w:rPr>
        <w:t>​</w:t>
      </w:r>
    </w:p>
    <w:p>
      <w:pPr>
        <w:pStyle w:val="Heading3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6.1 任务与环境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任务为</w:t>
      </w:r>
      <w:r>
        <w:rPr>
          <w:rFonts w:ascii="宋体" w:hAnsi="宋体"/>
          <w:color w:val="000000"/>
          <w:sz w:val="24"/>
        </w:rPr>
        <w:t>“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预订从</w:t>
      </w:r>
      <w:r>
        <w:rPr>
          <w:rFonts w:ascii="宋体" w:hAnsi="宋体"/>
          <w:color w:val="000000"/>
          <w:sz w:val="24"/>
        </w:rPr>
        <w:t xml:space="preserve"> A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到</w:t>
      </w:r>
      <w:r>
        <w:rPr>
          <w:rFonts w:ascii="宋体" w:hAnsi="宋体"/>
          <w:color w:val="000000"/>
          <w:sz w:val="24"/>
        </w:rPr>
        <w:t xml:space="preserve"> B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的最低价可退款航班</w:t>
      </w:r>
      <w:r>
        <w:rPr>
          <w:rFonts w:ascii="宋体" w:hAnsi="宋体"/>
          <w:color w:val="000000"/>
          <w:sz w:val="24"/>
        </w:rPr>
        <w:t>”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。候选航班如下：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0F0F0"/>
            <w:vAlign w:val="center"/>
            <w:tcBorders>
              <w:top w:val="single" w:sz="12" w:space="0" w:color="000000"/>
              <w:bottom w:val="single" w:sz="6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黑体" w:hAnsi="黑体" w:eastAsia="黑体" w:hint="eastAsia"/>
                <w:b/>
                <w:sz w:val="22"/>
              </w:rPr>
              <w:t>航班</w:t>
            </w:r>
          </w:p>
        </w:tc>
        <w:tc>
          <w:tcPr>
            <w:tcW w:type="dxa" w:w="2160"/>
            <w:shd w:val="clear" w:color="auto" w:fill="F0F0F0"/>
            <w:vAlign w:val="center"/>
            <w:tcBorders>
              <w:top w:val="single" w:sz="12" w:space="0" w:color="000000"/>
              <w:bottom w:val="single" w:sz="6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黑体" w:hAnsi="黑体" w:eastAsia="黑体" w:hint="eastAsia"/>
                <w:b/>
                <w:sz w:val="22"/>
              </w:rPr>
              <w:t>价格</w:t>
            </w:r>
          </w:p>
        </w:tc>
        <w:tc>
          <w:tcPr>
            <w:tcW w:type="dxa" w:w="2160"/>
            <w:shd w:val="clear" w:color="auto" w:fill="F0F0F0"/>
            <w:vAlign w:val="center"/>
            <w:tcBorders>
              <w:top w:val="single" w:sz="12" w:space="0" w:color="000000"/>
              <w:bottom w:val="single" w:sz="6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黑体" w:hAnsi="黑体" w:eastAsia="黑体" w:hint="eastAsia"/>
                <w:b/>
                <w:sz w:val="22"/>
              </w:rPr>
              <w:t>可退款</w:t>
            </w:r>
          </w:p>
        </w:tc>
        <w:tc>
          <w:tcPr>
            <w:tcW w:type="dxa" w:w="2160"/>
            <w:shd w:val="clear" w:color="auto" w:fill="F0F0F0"/>
            <w:vAlign w:val="center"/>
            <w:tcBorders>
              <w:top w:val="single" w:sz="12" w:space="0" w:color="000000"/>
              <w:bottom w:val="single" w:sz="6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黑体" w:hAnsi="黑体" w:eastAsia="黑体" w:hint="eastAsia"/>
                <w:b/>
                <w:sz w:val="22"/>
              </w:rPr>
              <w:t>角色</w:t>
            </w:r>
          </w:p>
        </w:tc>
      </w:tr>
      <w:tr>
        <w:tc>
          <w:tcPr>
            <w:tcW w:type="dxa" w:w="216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F1</w:t>
            </w:r>
          </w:p>
        </w:tc>
        <w:tc>
          <w:tcPr>
            <w:tcW w:type="dxa" w:w="216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420</w:t>
            </w:r>
          </w:p>
        </w:tc>
        <w:tc>
          <w:tcPr>
            <w:tcW w:type="dxa" w:w="216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是</w:t>
            </w:r>
          </w:p>
        </w:tc>
        <w:tc>
          <w:tcPr>
            <w:tcW w:type="dxa" w:w="216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满足约束的最低价可退款航班</w:t>
            </w:r>
          </w:p>
        </w:tc>
      </w:tr>
      <w:tr>
        <w:tc>
          <w:tcPr>
            <w:tcW w:type="dxa" w:w="216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F2</w:t>
            </w:r>
          </w:p>
        </w:tc>
        <w:tc>
          <w:tcPr>
            <w:tcW w:type="dxa" w:w="216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360</w:t>
            </w:r>
          </w:p>
        </w:tc>
        <w:tc>
          <w:tcPr>
            <w:tcW w:type="dxa" w:w="216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否</w:t>
            </w:r>
          </w:p>
        </w:tc>
        <w:tc>
          <w:tcPr>
            <w:tcW w:type="dxa" w:w="216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价格更低但违反可退款约束</w:t>
            </w:r>
          </w:p>
        </w:tc>
      </w:tr>
      <w:tr>
        <w:tc>
          <w:tcPr>
            <w:tcW w:type="dxa" w:w="2160"/>
            <w:vAlign w:val="center"/>
            <w:tcBorders>
              <w:bottom w:val="single" w:sz="12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F3</w:t>
            </w:r>
          </w:p>
        </w:tc>
        <w:tc>
          <w:tcPr>
            <w:tcW w:type="dxa" w:w="2160"/>
            <w:vAlign w:val="center"/>
            <w:tcBorders>
              <w:bottom w:val="single" w:sz="12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480</w:t>
            </w:r>
          </w:p>
        </w:tc>
        <w:tc>
          <w:tcPr>
            <w:tcW w:type="dxa" w:w="2160"/>
            <w:vAlign w:val="center"/>
            <w:tcBorders>
              <w:bottom w:val="single" w:sz="12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是</w:t>
            </w:r>
          </w:p>
        </w:tc>
        <w:tc>
          <w:tcPr>
            <w:tcW w:type="dxa" w:w="2160"/>
            <w:vAlign w:val="center"/>
            <w:tcBorders>
              <w:bottom w:val="single" w:sz="12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可退款但不是最低价</w:t>
            </w:r>
          </w:p>
        </w:tc>
      </w:tr>
    </w:tbl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预算为</w:t>
      </w:r>
      <w:r>
        <w:rPr>
          <w:rFonts w:ascii="宋体" w:hAnsi="宋体"/>
          <w:color w:val="000000"/>
          <w:sz w:val="24"/>
        </w:rPr>
        <w:t xml:space="preserve"> 500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，确认动作要求显式用户确认。默认动作序列为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Courier New" w:hAnsi="Courier New"/>
          <w:color w:val="000000"/>
          <w:sz w:val="22"/>
        </w:rPr>
        <w:t>search_flights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、选择</w:t>
      </w:r>
      <w:r>
        <w:rPr>
          <w:rFonts w:ascii="宋体" w:hAnsi="宋体"/>
          <w:color w:val="000000"/>
          <w:sz w:val="24"/>
        </w:rPr>
        <w:t xml:space="preserve"> F2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confirm_booking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；该序列用于制造可诊断的约束违反。</w:t>
      </w:r>
    </w:p>
    <w:p>
      <w:pPr>
        <w:pStyle w:val="Heading3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6.2 故障矩阵与基线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实验规范 </w:t>
      </w:r>
      <w:r>
        <w:rPr>
          <w:rFonts w:ascii="Courier New" w:hAnsi="Courier New"/>
          <w:color w:val="000000"/>
          <w:sz w:val="22"/>
        </w:rPr>
        <w:t>experiments/local-flight-matrix.json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声明</w:t>
      </w:r>
      <w:r>
        <w:rPr>
          <w:rFonts w:ascii="宋体" w:hAnsi="宋体"/>
          <w:color w:val="000000"/>
          <w:sz w:val="24"/>
        </w:rPr>
        <w:t xml:space="preserve"> 5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类故障：</w:t>
      </w:r>
      <w:r>
        <w:rPr>
          <w:rFonts w:ascii="Courier New" w:hAnsi="Courier New"/>
          <w:color w:val="000000"/>
          <w:sz w:val="22"/>
        </w:rPr>
        <w:t>replace_action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force_error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rate_limit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wrong_tool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和 </w:t>
      </w:r>
      <w:r>
        <w:rPr>
          <w:rFonts w:ascii="Courier New" w:hAnsi="Courier New"/>
          <w:color w:val="000000"/>
          <w:sz w:val="22"/>
        </w:rPr>
        <w:t>drop_action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，每类使用</w:t>
      </w:r>
      <w:r>
        <w:rPr>
          <w:rFonts w:ascii="宋体" w:hAnsi="宋体"/>
          <w:color w:val="000000"/>
          <w:sz w:val="24"/>
        </w:rPr>
        <w:t xml:space="preserve"> seed 0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宋体" w:hAnsi="宋体"/>
          <w:color w:val="000000"/>
          <w:sz w:val="24"/>
        </w:rPr>
        <w:t>1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宋体" w:hAnsi="宋体"/>
          <w:color w:val="000000"/>
          <w:sz w:val="24"/>
        </w:rPr>
        <w:t>2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，因此设计矩阵为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Courier New" w:hAnsi="Courier New"/>
          <w:color w:val="000000"/>
          <w:sz w:val="22"/>
        </w:rPr>
        <w:t>5 × 3 = 15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个任务单元。每个单元展开</w:t>
      </w:r>
      <w:r>
        <w:rPr>
          <w:rFonts w:ascii="宋体" w:hAnsi="宋体"/>
          <w:color w:val="000000"/>
          <w:sz w:val="24"/>
        </w:rPr>
        <w:t xml:space="preserve"> raw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宋体" w:hAnsi="宋体"/>
          <w:color w:val="000000"/>
          <w:sz w:val="24"/>
        </w:rPr>
        <w:t xml:space="preserve">recovery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和</w:t>
      </w:r>
      <w:r>
        <w:rPr>
          <w:rFonts w:ascii="宋体" w:hAnsi="宋体"/>
          <w:color w:val="000000"/>
          <w:sz w:val="24"/>
        </w:rPr>
        <w:t xml:space="preserve"> explicit-patch oracle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（</w:t>
      </w:r>
      <w:r>
        <w:rPr>
          <w:rFonts w:ascii="宋体" w:hAnsi="宋体"/>
          <w:color w:val="000000"/>
          <w:sz w:val="24"/>
        </w:rPr>
        <w:t>patch-availability-conditional reference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）三类基线。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冻结主结果由 </w:t>
      </w:r>
      <w:r>
        <w:rPr>
          <w:rFonts w:ascii="Courier New" w:hAnsi="Courier New"/>
          <w:color w:val="000000"/>
          <w:sz w:val="22"/>
        </w:rPr>
        <w:t>reports/local-flight-results.json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与对应逐任务评估记录共同核验，覆盖</w:t>
      </w:r>
      <w:r>
        <w:rPr>
          <w:rFonts w:ascii="宋体" w:hAnsi="宋体"/>
          <w:color w:val="000000"/>
          <w:sz w:val="24"/>
        </w:rPr>
        <w:t xml:space="preserve"> 15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个</w:t>
      </w:r>
      <w:r>
        <w:rPr>
          <w:rFonts w:ascii="宋体" w:hAnsi="宋体"/>
          <w:color w:val="000000"/>
          <w:sz w:val="24"/>
        </w:rPr>
        <w:t xml:space="preserve"> task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宋体" w:hAnsi="宋体"/>
          <w:color w:val="000000"/>
          <w:sz w:val="24"/>
        </w:rPr>
        <w:t xml:space="preserve">45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条</w:t>
      </w:r>
      <w:r>
        <w:rPr>
          <w:rFonts w:ascii="宋体" w:hAnsi="宋体"/>
          <w:color w:val="000000"/>
          <w:sz w:val="24"/>
        </w:rPr>
        <w:t xml:space="preserve"> baseline rows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（</w:t>
      </w:r>
      <w:r>
        <w:rPr>
          <w:rFonts w:ascii="Courier New" w:hAnsi="Courier New"/>
          <w:color w:val="000000"/>
          <w:sz w:val="22"/>
        </w:rPr>
        <w:t>trajectory_count=15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baseline_row_count=45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fault_type_count=5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baseline_count=3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），并为每个故障类型</w:t>
      </w:r>
      <w:r>
        <w:rPr>
          <w:rFonts w:ascii="宋体" w:hAnsi="宋体"/>
          <w:color w:val="000000"/>
          <w:sz w:val="24"/>
        </w:rPr>
        <w:t>—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基线组合保留任务、</w:t>
      </w:r>
      <w:r>
        <w:rPr>
          <w:rFonts w:ascii="宋体" w:hAnsi="宋体"/>
          <w:color w:val="000000"/>
          <w:sz w:val="24"/>
        </w:rPr>
        <w:t xml:space="preserve">seed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与</w:t>
      </w:r>
      <w:r>
        <w:rPr>
          <w:rFonts w:ascii="宋体" w:hAnsi="宋体"/>
          <w:color w:val="000000"/>
          <w:sz w:val="24"/>
        </w:rPr>
        <w:t xml:space="preserve"> run ID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列表。含额外</w:t>
      </w:r>
      <w:r>
        <w:rPr>
          <w:rFonts w:ascii="宋体" w:hAnsi="宋体"/>
          <w:color w:val="000000"/>
          <w:sz w:val="24"/>
        </w:rPr>
        <w:t xml:space="preserve"> smoke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或重复任务的历史工程报告不纳入本文主表或汇总计算。</w:t>
      </w:r>
    </w:p>
    <w:p>
      <w:pPr>
        <w:pStyle w:val="Heading3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6.3 评估指标</w:t>
      </w:r>
    </w:p>
    <w:p>
      <w:pPr>
        <w:pStyle w:val="ListBullet"/>
        <w:spacing w:line="360" w:lineRule="auto" w:after="120"/>
        <w:jc w:val="left"/>
      </w:pPr>
      <w:r>
        <w:rPr>
          <w:rFonts w:ascii="宋体" w:hAnsi="宋体" w:eastAsia="宋体" w:cs="宋体" w:hint="eastAsia"/>
          <w:b/>
          <w:sz w:val="24"/>
          <w:lang w:eastAsia="zh-CN"/>
        </w:rPr>
        <w:t>原始失败数</w:t>
      </w:r>
      <w:r>
        <w:rPr>
          <w:rFonts w:ascii="宋体" w:hAnsi="宋体" w:eastAsia="宋体" w:cs="宋体" w:hint="eastAsia"/>
          <w:sz w:val="24"/>
          <w:lang w:eastAsia="zh-CN"/>
        </w:rPr>
        <w:t>：</w:t>
      </w:r>
      <w:r>
        <w:rPr>
          <w:rFonts w:ascii="Courier New" w:hAnsi="Courier New"/>
          <w:sz w:val="22"/>
        </w:rPr>
        <w:t>original_success=false</w:t>
      </w:r>
      <w:r>
        <w:rPr>
          <w:rFonts w:ascii="宋体" w:hAnsi="宋体" w:eastAsia="宋体" w:cs="宋体" w:hint="eastAsia"/>
          <w:sz w:val="24"/>
          <w:lang w:eastAsia="zh-CN"/>
        </w:rPr>
        <w:t xml:space="preserve"> 的记录数；</w:t>
      </w:r>
    </w:p>
    <w:p>
      <w:pPr>
        <w:pStyle w:val="ListBullet"/>
        <w:spacing w:line="360" w:lineRule="auto" w:after="120"/>
        <w:jc w:val="left"/>
      </w:pPr>
      <w:r>
        <w:rPr>
          <w:rFonts w:ascii="宋体" w:hAnsi="宋体" w:eastAsia="宋体" w:cs="宋体" w:hint="eastAsia"/>
          <w:b/>
          <w:sz w:val="24"/>
          <w:lang w:eastAsia="zh-CN"/>
        </w:rPr>
        <w:t>恢复率</w:t>
      </w:r>
      <w:r>
        <w:rPr>
          <w:rFonts w:ascii="宋体" w:hAnsi="宋体" w:eastAsia="宋体" w:cs="宋体" w:hint="eastAsia"/>
          <w:sz w:val="24"/>
          <w:lang w:eastAsia="zh-CN"/>
        </w:rPr>
        <w:t xml:space="preserve">：原始失败记录中 </w:t>
      </w:r>
      <w:r>
        <w:rPr>
          <w:rFonts w:ascii="Courier New" w:hAnsi="Courier New"/>
          <w:sz w:val="22"/>
        </w:rPr>
        <w:t>recovered_success=true</w:t>
      </w:r>
      <w:r>
        <w:rPr>
          <w:rFonts w:ascii="宋体" w:hAnsi="宋体" w:eastAsia="宋体" w:cs="宋体" w:hint="eastAsia"/>
          <w:sz w:val="24"/>
          <w:lang w:eastAsia="zh-CN"/>
        </w:rPr>
        <w:t xml:space="preserve"> 的比例；</w:t>
      </w:r>
    </w:p>
    <w:p>
      <w:pPr>
        <w:pStyle w:val="ListBullet"/>
        <w:spacing w:line="360" w:lineRule="auto" w:after="120"/>
        <w:jc w:val="left"/>
      </w:pPr>
      <w:r>
        <w:rPr>
          <w:rFonts w:ascii="宋体" w:hAnsi="宋体" w:eastAsia="宋体" w:cs="宋体" w:hint="eastAsia"/>
          <w:b/>
          <w:sz w:val="24"/>
          <w:lang w:eastAsia="zh-CN"/>
        </w:rPr>
        <w:t>有害修复率</w:t>
      </w:r>
      <w:r>
        <w:rPr>
          <w:rFonts w:ascii="宋体" w:hAnsi="宋体" w:eastAsia="宋体" w:cs="宋体" w:hint="eastAsia"/>
          <w:sz w:val="24"/>
          <w:lang w:eastAsia="zh-CN"/>
        </w:rPr>
        <w:t xml:space="preserve">：原始失败记录中 </w:t>
      </w:r>
      <w:r>
        <w:rPr>
          <w:rFonts w:ascii="Courier New" w:hAnsi="Courier New"/>
          <w:sz w:val="22"/>
        </w:rPr>
        <w:t>harmful_repair=true</w:t>
      </w:r>
      <w:r>
        <w:rPr>
          <w:rFonts w:ascii="宋体" w:hAnsi="宋体" w:eastAsia="宋体" w:cs="宋体" w:hint="eastAsia"/>
          <w:sz w:val="24"/>
          <w:lang w:eastAsia="zh-CN"/>
        </w:rPr>
        <w:t xml:space="preserve"> 的比例；</w:t>
      </w:r>
    </w:p>
    <w:p>
      <w:pPr>
        <w:pStyle w:val="ListBullet"/>
        <w:spacing w:line="360" w:lineRule="auto" w:after="120"/>
        <w:jc w:val="left"/>
      </w:pPr>
      <w:r>
        <w:rPr>
          <w:rFonts w:ascii="宋体" w:hAnsi="宋体"/>
          <w:b/>
          <w:sz w:val="24"/>
        </w:rPr>
        <w:t>abstention rate</w:t>
      </w:r>
      <w:r>
        <w:rPr>
          <w:rFonts w:ascii="宋体" w:hAnsi="宋体" w:eastAsia="宋体" w:cs="宋体" w:hint="eastAsia"/>
          <w:sz w:val="24"/>
          <w:lang w:eastAsia="zh-CN"/>
        </w:rPr>
        <w:t>：选择</w:t>
      </w:r>
      <w:r>
        <w:t xml:space="preserve"> abstain </w:t>
      </w:r>
      <w:r>
        <w:rPr>
          <w:rFonts w:ascii="宋体" w:hAnsi="宋体" w:eastAsia="宋体" w:cs="宋体" w:hint="eastAsia"/>
          <w:sz w:val="24"/>
          <w:lang w:eastAsia="zh-CN"/>
        </w:rPr>
        <w:t>的记录占全部记录的比例；</w:t>
      </w:r>
    </w:p>
    <w:p>
      <w:pPr>
        <w:pStyle w:val="ListBullet"/>
        <w:spacing w:line="360" w:lineRule="auto" w:after="120"/>
        <w:jc w:val="left"/>
      </w:pPr>
      <w:r>
        <w:rPr>
          <w:rFonts w:ascii="宋体" w:hAnsi="宋体" w:eastAsia="宋体" w:cs="宋体" w:hint="eastAsia"/>
          <w:b/>
          <w:sz w:val="24"/>
          <w:lang w:eastAsia="zh-CN"/>
        </w:rPr>
        <w:t>诊断置信度</w:t>
      </w:r>
      <w:r>
        <w:rPr>
          <w:rFonts w:ascii="宋体" w:hAnsi="宋体" w:eastAsia="宋体" w:cs="宋体" w:hint="eastAsia"/>
          <w:sz w:val="24"/>
          <w:lang w:eastAsia="zh-CN"/>
        </w:rPr>
        <w:t xml:space="preserve">：报告提供的 </w:t>
      </w:r>
      <w:r>
        <w:rPr>
          <w:rFonts w:ascii="Courier New" w:hAnsi="Courier New"/>
          <w:sz w:val="22"/>
        </w:rPr>
        <w:t>diagnosis_confidence</w:t>
      </w:r>
      <w:r>
        <w:rPr>
          <w:rFonts w:ascii="宋体" w:hAnsi="宋体" w:eastAsia="宋体" w:cs="宋体" w:hint="eastAsia"/>
          <w:sz w:val="24"/>
          <w:lang w:eastAsia="zh-CN"/>
        </w:rPr>
        <w:t>，用于描述策略输入，不等同于概率校准指标；</w:t>
      </w:r>
    </w:p>
    <w:p>
      <w:pPr>
        <w:pStyle w:val="ListBullet"/>
        <w:spacing w:line="360" w:lineRule="auto" w:after="120"/>
        <w:jc w:val="left"/>
      </w:pPr>
      <w:r>
        <w:rPr>
          <w:rFonts w:ascii="宋体" w:hAnsi="宋体" w:eastAsia="宋体" w:cs="宋体" w:hint="eastAsia"/>
          <w:b/>
          <w:sz w:val="24"/>
          <w:lang w:eastAsia="zh-CN"/>
        </w:rPr>
        <w:t>step exact、repair steps、latency</w:t>
      </w:r>
      <w:r>
        <w:rPr>
          <w:rFonts w:ascii="宋体" w:hAnsi="宋体" w:eastAsia="宋体" w:cs="宋体" w:hint="eastAsia"/>
          <w:sz w:val="24"/>
          <w:lang w:eastAsia="zh-CN"/>
        </w:rPr>
        <w:t>：逐任务评估记录包含这些字段；本文仅在有直接记录时引用，不据此添加未核验的</w:t>
      </w:r>
      <w:r>
        <w:t xml:space="preserve"> benchmark </w:t>
      </w:r>
      <w:r>
        <w:rPr>
          <w:rFonts w:ascii="宋体" w:hAnsi="宋体" w:eastAsia="宋体" w:cs="宋体" w:hint="eastAsia"/>
          <w:sz w:val="24"/>
          <w:lang w:eastAsia="zh-CN"/>
        </w:rPr>
        <w:t>数字；</w:t>
      </w:r>
    </w:p>
    <w:p>
      <w:pPr>
        <w:pStyle w:val="ListBullet"/>
        <w:spacing w:line="360" w:lineRule="auto" w:after="120"/>
        <w:jc w:val="left"/>
      </w:pPr>
      <w:r>
        <w:rPr>
          <w:rFonts w:ascii="宋体" w:hAnsi="宋体" w:eastAsia="宋体" w:cs="宋体" w:hint="eastAsia"/>
          <w:b/>
          <w:sz w:val="24"/>
          <w:lang w:eastAsia="zh-CN"/>
        </w:rPr>
        <w:t>LLM usage（仅准入预检）</w:t>
      </w:r>
      <w:r>
        <w:rPr>
          <w:rFonts w:ascii="宋体" w:hAnsi="宋体" w:eastAsia="宋体" w:cs="宋体" w:hint="eastAsia"/>
          <w:sz w:val="24"/>
          <w:lang w:eastAsia="zh-CN"/>
        </w:rPr>
        <w:t xml:space="preserve">：真实本地模型产物记录 </w:t>
      </w:r>
      <w:r>
        <w:rPr>
          <w:rFonts w:ascii="Courier New" w:hAnsi="Courier New"/>
          <w:sz w:val="22"/>
        </w:rPr>
        <w:t>attempts</w:t>
      </w:r>
      <w:r>
        <w:rPr>
          <w:rFonts w:ascii="宋体" w:hAnsi="宋体" w:eastAsia="宋体" w:cs="宋体" w:hint="eastAsia"/>
          <w:sz w:val="24"/>
          <w:lang w:eastAsia="zh-CN"/>
        </w:rPr>
        <w:t>、</w:t>
      </w:r>
      <w:r>
        <w:rPr>
          <w:rFonts w:ascii="Courier New" w:hAnsi="Courier New"/>
          <w:sz w:val="22"/>
        </w:rPr>
        <w:t>responses</w:t>
      </w:r>
      <w:r>
        <w:rPr>
          <w:rFonts w:ascii="宋体" w:hAnsi="宋体" w:eastAsia="宋体" w:cs="宋体" w:hint="eastAsia"/>
          <w:sz w:val="24"/>
          <w:lang w:eastAsia="zh-CN"/>
        </w:rPr>
        <w:t>、</w:t>
      </w:r>
      <w:r>
        <w:rPr>
          <w:rFonts w:ascii="Courier New" w:hAnsi="Courier New"/>
          <w:sz w:val="22"/>
        </w:rPr>
        <w:t>terminal_responses</w:t>
      </w:r>
      <w:r>
        <w:rPr>
          <w:rFonts w:ascii="宋体" w:hAnsi="宋体" w:eastAsia="宋体" w:cs="宋体" w:hint="eastAsia"/>
          <w:sz w:val="24"/>
          <w:lang w:eastAsia="zh-CN"/>
        </w:rPr>
        <w:t>、</w:t>
      </w:r>
      <w:r>
        <w:rPr>
          <w:rFonts w:ascii="Courier New" w:hAnsi="Courier New"/>
          <w:sz w:val="22"/>
        </w:rPr>
        <w:t>valid_actions</w:t>
      </w:r>
      <w:r>
        <w:rPr>
          <w:rFonts w:ascii="宋体" w:hAnsi="宋体" w:eastAsia="宋体" w:cs="宋体" w:hint="eastAsia"/>
          <w:sz w:val="24"/>
          <w:lang w:eastAsia="zh-CN"/>
        </w:rPr>
        <w:t>、</w:t>
      </w:r>
      <w:r>
        <w:rPr>
          <w:rFonts w:ascii="Courier New" w:hAnsi="Courier New"/>
          <w:sz w:val="22"/>
        </w:rPr>
        <w:t>invalid_actions</w:t>
      </w:r>
      <w:r>
        <w:rPr>
          <w:rFonts w:ascii="宋体" w:hAnsi="宋体" w:eastAsia="宋体" w:cs="宋体" w:hint="eastAsia"/>
          <w:sz w:val="24"/>
          <w:lang w:eastAsia="zh-CN"/>
        </w:rPr>
        <w:t>、</w:t>
      </w:r>
      <w:r>
        <w:rPr>
          <w:rFonts w:ascii="Courier New" w:hAnsi="Courier New"/>
          <w:sz w:val="22"/>
        </w:rPr>
        <w:t>endpoint_errors</w:t>
      </w:r>
      <w:r>
        <w:rPr>
          <w:rFonts w:ascii="宋体" w:hAnsi="宋体" w:eastAsia="宋体" w:cs="宋体" w:hint="eastAsia"/>
          <w:sz w:val="24"/>
          <w:lang w:eastAsia="zh-CN"/>
        </w:rPr>
        <w:t>、</w:t>
      </w:r>
      <w:r>
        <w:rPr>
          <w:rFonts w:ascii="Courier New" w:hAnsi="Courier New"/>
          <w:sz w:val="22"/>
        </w:rPr>
        <w:t>failed_attempts</w:t>
      </w:r>
      <w:r>
        <w:rPr>
          <w:rFonts w:ascii="宋体" w:hAnsi="宋体" w:eastAsia="宋体" w:cs="宋体" w:hint="eastAsia"/>
          <w:sz w:val="24"/>
          <w:lang w:eastAsia="zh-CN"/>
        </w:rPr>
        <w:t>、</w:t>
      </w:r>
      <w:r>
        <w:rPr>
          <w:rFonts w:ascii="宋体" w:hAnsi="宋体"/>
          <w:sz w:val="24"/>
        </w:rPr>
        <w:t>token</w:t>
      </w:r>
      <w:r>
        <w:rPr>
          <w:rFonts w:ascii="宋体" w:hAnsi="宋体" w:eastAsia="宋体" w:cs="宋体" w:hint="eastAsia"/>
          <w:sz w:val="24"/>
          <w:lang w:eastAsia="zh-CN"/>
        </w:rPr>
        <w:t>、</w:t>
      </w:r>
      <w:r>
        <w:rPr>
          <w:rFonts w:ascii="宋体" w:hAnsi="宋体"/>
          <w:sz w:val="24"/>
        </w:rPr>
        <w:t xml:space="preserve">cost </w:t>
      </w:r>
      <w:r>
        <w:rPr>
          <w:rFonts w:ascii="宋体" w:hAnsi="宋体" w:eastAsia="宋体" w:cs="宋体" w:hint="eastAsia"/>
          <w:sz w:val="24"/>
          <w:lang w:eastAsia="zh-CN"/>
        </w:rPr>
        <w:t>与</w:t>
      </w:r>
      <w:r>
        <w:rPr>
          <w:rFonts w:ascii="宋体" w:hAnsi="宋体"/>
          <w:sz w:val="24"/>
        </w:rPr>
        <w:t xml:space="preserve"> latency</w:t>
      </w:r>
      <w:r>
        <w:rPr>
          <w:rFonts w:ascii="宋体" w:hAnsi="宋体" w:eastAsia="宋体" w:cs="宋体" w:hint="eastAsia"/>
          <w:sz w:val="24"/>
          <w:lang w:eastAsia="zh-CN"/>
        </w:rPr>
        <w:t>；这些字段用于审计调用开销和失败类型，不将单任务</w:t>
      </w:r>
      <w:r>
        <w:rPr>
          <w:rFonts w:ascii="宋体" w:hAnsi="宋体"/>
          <w:sz w:val="24"/>
        </w:rPr>
        <w:t>/</w:t>
      </w:r>
      <w:r>
        <w:rPr>
          <w:rFonts w:ascii="宋体" w:hAnsi="宋体" w:eastAsia="宋体" w:cs="宋体" w:hint="eastAsia"/>
          <w:sz w:val="24"/>
          <w:lang w:eastAsia="zh-CN"/>
        </w:rPr>
        <w:t>少量</w:t>
      </w:r>
      <w:r>
        <w:rPr>
          <w:rFonts w:ascii="宋体" w:hAnsi="宋体"/>
          <w:sz w:val="24"/>
        </w:rPr>
        <w:t xml:space="preserve"> seed </w:t>
      </w:r>
      <w:r>
        <w:rPr>
          <w:rFonts w:ascii="宋体" w:hAnsi="宋体" w:eastAsia="宋体" w:cs="宋体" w:hint="eastAsia"/>
          <w:sz w:val="24"/>
          <w:lang w:eastAsia="zh-CN"/>
        </w:rPr>
        <w:t>的</w:t>
      </w:r>
      <w:r>
        <w:rPr>
          <w:rFonts w:ascii="宋体" w:hAnsi="宋体"/>
          <w:sz w:val="24"/>
        </w:rPr>
        <w:t xml:space="preserve"> admission preflight </w:t>
      </w:r>
      <w:r>
        <w:rPr>
          <w:rFonts w:ascii="宋体" w:hAnsi="宋体" w:eastAsia="宋体" w:cs="宋体" w:hint="eastAsia"/>
          <w:sz w:val="24"/>
          <w:lang w:eastAsia="zh-CN"/>
        </w:rPr>
        <w:t>当作性能</w:t>
      </w:r>
      <w:r>
        <w:rPr>
          <w:rFonts w:ascii="宋体" w:hAnsi="宋体"/>
          <w:sz w:val="24"/>
        </w:rPr>
        <w:t xml:space="preserve"> benchmark</w:t>
      </w:r>
      <w:r>
        <w:rPr>
          <w:rFonts w:ascii="宋体" w:hAnsi="宋体" w:eastAsia="宋体" w:cs="宋体" w:hint="eastAsia"/>
          <w:sz w:val="24"/>
          <w:lang w:eastAsia="zh-CN"/>
        </w:rPr>
        <w:t>。</w:t>
      </w:r>
    </w:p>
    <w:p>
      <w:pPr>
        <w:pStyle w:val="Heading2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30"/>
          <w:lang w:eastAsia="zh-CN"/>
        </w:rPr>
        <w:t>7. 结果</w:t>
      </w:r>
    </w:p>
    <w:p>
      <w:pPr>
        <w:spacing w:line="360" w:lineRule="auto"/>
        <w:jc w:val="left"/>
      </w:pPr>
      <w:r>
        <w:rPr>
          <w:rFonts w:ascii="宋体" w:hAnsi="宋体"/>
          <w:color w:val="FFFFFF"/>
          <w:sz w:val="18"/>
        </w:rPr>
        <w:t>​</w:t>
      </w:r>
    </w:p>
    <w:p>
      <w:pPr>
        <w:pStyle w:val="Heading3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7.1 已核验的实验口径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本文的定量结果</w:t>
      </w: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仅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来自冻结文件 </w:t>
      </w:r>
      <w:r>
        <w:rPr>
          <w:rFonts w:ascii="Courier New" w:hAnsi="Courier New"/>
          <w:color w:val="000000"/>
          <w:sz w:val="22"/>
        </w:rPr>
        <w:t>reports/local-flight-results.json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。该文件覆盖</w:t>
      </w:r>
      <w:r>
        <w:rPr>
          <w:rFonts w:ascii="宋体" w:hAnsi="宋体"/>
          <w:color w:val="000000"/>
          <w:sz w:val="24"/>
        </w:rPr>
        <w:t xml:space="preserve"> 15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个唯一轨迹任务，展开为</w:t>
      </w:r>
      <w:r>
        <w:rPr>
          <w:rFonts w:ascii="宋体" w:hAnsi="宋体"/>
          <w:color w:val="000000"/>
          <w:sz w:val="24"/>
        </w:rPr>
        <w:t xml:space="preserve"> 45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条基线记录；每个故障类型</w:t>
      </w:r>
      <w:r>
        <w:rPr>
          <w:rFonts w:ascii="宋体" w:hAnsi="宋体"/>
          <w:color w:val="000000"/>
          <w:sz w:val="24"/>
        </w:rPr>
        <w:t>—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基线组合都列出</w:t>
      </w:r>
      <w:r>
        <w:rPr>
          <w:rFonts w:ascii="宋体" w:hAnsi="宋体"/>
          <w:color w:val="000000"/>
          <w:sz w:val="24"/>
        </w:rPr>
        <w:t xml:space="preserve"> seed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task_id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和 </w:t>
      </w:r>
      <w:r>
        <w:rPr>
          <w:rFonts w:ascii="Courier New" w:hAnsi="Courier New"/>
          <w:color w:val="000000"/>
          <w:sz w:val="22"/>
        </w:rPr>
        <w:t>run_id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。以下工程性事实也由代码、实验规范或测试输出直接支持：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0F0F0"/>
            <w:vAlign w:val="center"/>
            <w:tcBorders>
              <w:top w:val="single" w:sz="12" w:space="0" w:color="000000"/>
              <w:bottom w:val="single" w:sz="6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黑体" w:hAnsi="黑体" w:eastAsia="黑体" w:hint="eastAsia"/>
                <w:b/>
                <w:sz w:val="22"/>
              </w:rPr>
              <w:t>项目</w:t>
            </w:r>
          </w:p>
        </w:tc>
        <w:tc>
          <w:tcPr>
            <w:tcW w:type="dxa" w:w="2880"/>
            <w:shd w:val="clear" w:color="auto" w:fill="F0F0F0"/>
            <w:vAlign w:val="center"/>
            <w:tcBorders>
              <w:top w:val="single" w:sz="12" w:space="0" w:color="000000"/>
              <w:bottom w:val="single" w:sz="6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黑体" w:hAnsi="黑体" w:eastAsia="黑体" w:hint="eastAsia"/>
                <w:b/>
                <w:sz w:val="22"/>
              </w:rPr>
              <w:t>已核验内容</w:t>
            </w:r>
          </w:p>
        </w:tc>
        <w:tc>
          <w:tcPr>
            <w:tcW w:type="dxa" w:w="2880"/>
            <w:shd w:val="clear" w:color="auto" w:fill="F0F0F0"/>
            <w:vAlign w:val="center"/>
            <w:tcBorders>
              <w:top w:val="single" w:sz="12" w:space="0" w:color="000000"/>
              <w:bottom w:val="single" w:sz="6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黑体" w:hAnsi="黑体" w:eastAsia="黑体" w:hint="eastAsia"/>
                <w:b/>
                <w:sz w:val="22"/>
              </w:rPr>
              <w:t>证据来源</w:t>
            </w:r>
          </w:p>
        </w:tc>
      </w:tr>
      <w:tr>
        <w:tc>
          <w:tcPr>
            <w:tcW w:type="dxa" w:w="288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实验矩阵</w:t>
            </w:r>
          </w:p>
        </w:tc>
        <w:tc>
          <w:tcPr>
            <w:tcW w:type="dxa" w:w="288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 xml:space="preserve">5 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种故障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 xml:space="preserve"> × 3 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个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 xml:space="preserve"> seed = 15 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个设计单元</w:t>
            </w:r>
          </w:p>
        </w:tc>
        <w:tc>
          <w:tcPr>
            <w:tcW w:type="dxa" w:w="288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experiments/local-flight-matrix.json</w:t>
            </w:r>
          </w:p>
        </w:tc>
      </w:tr>
      <w:tr>
        <w:tc>
          <w:tcPr>
            <w:tcW w:type="dxa" w:w="288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结果展开</w:t>
            </w:r>
          </w:p>
        </w:tc>
        <w:tc>
          <w:tcPr>
            <w:tcW w:type="dxa" w:w="288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 xml:space="preserve">15 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条轨迹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 xml:space="preserve"> × 3 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条基线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 xml:space="preserve"> = 45 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条基线记录</w:t>
            </w:r>
          </w:p>
        </w:tc>
        <w:tc>
          <w:tcPr>
            <w:tcW w:type="dxa" w:w="288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reports/local-flight-results.json</w:t>
            </w:r>
          </w:p>
        </w:tc>
      </w:tr>
      <w:tr>
        <w:tc>
          <w:tcPr>
            <w:tcW w:type="dxa" w:w="288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基线接口</w:t>
            </w:r>
          </w:p>
        </w:tc>
        <w:tc>
          <w:tcPr>
            <w:tcW w:type="dxa" w:w="288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raw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、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recovery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、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explicit-patch oracle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（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patch-availability-conditional reference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）三类基线均被声明</w:t>
            </w:r>
          </w:p>
        </w:tc>
        <w:tc>
          <w:tcPr>
            <w:tcW w:type="dxa" w:w="288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 xml:space="preserve">实验规范与 </w:t>
            </w:r>
            <w:r>
              <w:rPr>
                <w:rFonts w:ascii="宋体" w:hAnsi="宋体" w:eastAsia="宋体" w:hint="eastAsia"/>
                <w:sz w:val="22"/>
              </w:rPr>
              <w:t>agent_runner</w:t>
            </w:r>
          </w:p>
        </w:tc>
      </w:tr>
      <w:tr>
        <w:tc>
          <w:tcPr>
            <w:tcW w:type="dxa" w:w="288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 xml:space="preserve">LLM 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准入边界</w:t>
            </w:r>
          </w:p>
        </w:tc>
        <w:tc>
          <w:tcPr>
            <w:tcW w:type="dxa" w:w="288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 xml:space="preserve">Gemma 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三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 xml:space="preserve"> seed clean admission preflight 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通过，但该结果不是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 xml:space="preserve"> fault-recovery benchmark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；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Qwen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、云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 xml:space="preserve"> provider 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和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 xml:space="preserve"> tau2 live 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均未形成可报告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 xml:space="preserve"> benchmark 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指标</w:t>
            </w:r>
          </w:p>
        </w:tc>
        <w:tc>
          <w:tcPr>
            <w:tcW w:type="dxa" w:w="288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reports/local-llm-admission-clean-gemma4-e2b-20260901-summary.json</w:t>
            </w:r>
            <w:r>
              <w:rPr>
                <w:rFonts w:ascii="宋体" w:hAnsi="宋体" w:eastAsia="宋体" w:hint="eastAsia"/>
                <w:sz w:val="22"/>
              </w:rPr>
              <w:t xml:space="preserve"> 、阻塞报告</w:t>
            </w:r>
          </w:p>
        </w:tc>
      </w:tr>
      <w:tr>
        <w:tc>
          <w:tcPr>
            <w:tcW w:type="dxa" w:w="288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真值隔离</w:t>
            </w:r>
          </w:p>
        </w:tc>
        <w:tc>
          <w:tcPr>
            <w:tcW w:type="dxa" w:w="288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公共轨迹与公共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 xml:space="preserve"> HTTP 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评估接口不暴露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fault_truth</w:t>
            </w:r>
          </w:p>
        </w:tc>
        <w:tc>
          <w:tcPr>
            <w:tcW w:type="dxa" w:w="288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task_env</w:t>
            </w:r>
            <w:r>
              <w:rPr>
                <w:rFonts w:ascii="宋体" w:hAnsi="宋体" w:eastAsia="宋体" w:hint="eastAsia"/>
                <w:sz w:val="22"/>
              </w:rPr>
              <w:t xml:space="preserve"> 、 </w:t>
            </w:r>
            <w:r>
              <w:rPr>
                <w:rFonts w:ascii="宋体" w:hAnsi="宋体" w:eastAsia="宋体" w:hint="eastAsia"/>
                <w:sz w:val="22"/>
              </w:rPr>
              <w:t>agent_runner</w:t>
            </w:r>
            <w:r>
              <w:rPr>
                <w:rFonts w:ascii="宋体" w:hAnsi="宋体" w:eastAsia="宋体" w:hint="eastAsia"/>
                <w:sz w:val="22"/>
              </w:rPr>
              <w:t xml:space="preserve"> 、测试</w:t>
            </w:r>
          </w:p>
        </w:tc>
      </w:tr>
      <w:tr>
        <w:tc>
          <w:tcPr>
            <w:tcW w:type="dxa" w:w="288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反事实会话</w:t>
            </w:r>
          </w:p>
        </w:tc>
        <w:tc>
          <w:tcPr>
            <w:tcW w:type="dxa" w:w="288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 xml:space="preserve">使用 </w:t>
            </w:r>
            <w:r>
              <w:rPr>
                <w:rFonts w:ascii="宋体" w:hAnsi="宋体" w:eastAsia="宋体" w:hint="eastAsia"/>
                <w:sz w:val="22"/>
              </w:rPr>
              <w:t>&lt;run_id&gt;:cf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、源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 xml:space="preserve"> seed 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与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faults=[]</w:t>
            </w:r>
          </w:p>
        </w:tc>
        <w:tc>
          <w:tcPr>
            <w:tcW w:type="dxa" w:w="2880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counterfactual</w:t>
            </w:r>
            <w:r>
              <w:rPr>
                <w:rFonts w:ascii="宋体" w:hAnsi="宋体" w:eastAsia="宋体" w:hint="eastAsia"/>
                <w:sz w:val="22"/>
              </w:rPr>
              <w:t xml:space="preserve"> 、测试</w:t>
            </w:r>
          </w:p>
        </w:tc>
      </w:tr>
      <w:tr>
        <w:tc>
          <w:tcPr>
            <w:tcW w:type="dxa" w:w="2880"/>
            <w:vAlign w:val="center"/>
            <w:tcBorders>
              <w:bottom w:val="single" w:sz="12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工程回归</w:t>
            </w:r>
          </w:p>
        </w:tc>
        <w:tc>
          <w:tcPr>
            <w:tcW w:type="dxa" w:w="2880"/>
            <w:vAlign w:val="center"/>
            <w:tcBorders>
              <w:bottom w:val="single" w:sz="12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 xml:space="preserve">90 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项标准库单元测试通过</w:t>
            </w:r>
          </w:p>
        </w:tc>
        <w:tc>
          <w:tcPr>
            <w:tcW w:type="dxa" w:w="2880"/>
            <w:vAlign w:val="center"/>
            <w:tcBorders>
              <w:bottom w:val="single" w:sz="12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 xml:space="preserve">本稿更新时执行的 </w:t>
            </w:r>
            <w:r>
              <w:rPr>
                <w:rFonts w:ascii="宋体" w:hAnsi="宋体" w:eastAsia="宋体" w:hint="eastAsia"/>
                <w:sz w:val="22"/>
              </w:rPr>
              <w:t>python3 -B -m unittest discover -s tests -p 'test_*.py'</w:t>
            </w:r>
          </w:p>
        </w:tc>
      </w:tr>
    </w:tbl>
    <w:p>
      <w:pPr>
        <w:pStyle w:val="Heading3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7.2 冻结主结果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  <w:shd w:val="clear" w:color="auto" w:fill="F0F0F0"/>
            <w:vAlign w:val="center"/>
            <w:tcBorders>
              <w:top w:val="single" w:sz="12" w:space="0" w:color="000000"/>
              <w:bottom w:val="single" w:sz="6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黑体" w:hAnsi="黑体" w:eastAsia="黑体" w:hint="eastAsia"/>
                <w:b/>
                <w:sz w:val="22"/>
              </w:rPr>
              <w:t>基线</w:t>
            </w:r>
          </w:p>
        </w:tc>
        <w:tc>
          <w:tcPr>
            <w:tcW w:type="dxa" w:w="864"/>
            <w:shd w:val="clear" w:color="auto" w:fill="F0F0F0"/>
            <w:vAlign w:val="center"/>
            <w:tcBorders>
              <w:top w:val="single" w:sz="12" w:space="0" w:color="000000"/>
              <w:bottom w:val="single" w:sz="6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黑体" w:hAnsi="黑体" w:eastAsia="黑体" w:hint="eastAsia"/>
                <w:b/>
                <w:sz w:val="22"/>
              </w:rPr>
              <w:t>任务数</w:t>
            </w:r>
          </w:p>
        </w:tc>
        <w:tc>
          <w:tcPr>
            <w:tcW w:type="dxa" w:w="864"/>
            <w:shd w:val="clear" w:color="auto" w:fill="F0F0F0"/>
            <w:vAlign w:val="center"/>
            <w:tcBorders>
              <w:top w:val="single" w:sz="12" w:space="0" w:color="000000"/>
              <w:bottom w:val="single" w:sz="6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黑体" w:hAnsi="黑体" w:eastAsia="黑体" w:hint="eastAsia"/>
                <w:b/>
                <w:sz w:val="22"/>
              </w:rPr>
              <w:t>原始失败数</w:t>
            </w:r>
          </w:p>
        </w:tc>
        <w:tc>
          <w:tcPr>
            <w:tcW w:type="dxa" w:w="864"/>
            <w:shd w:val="clear" w:color="auto" w:fill="F0F0F0"/>
            <w:vAlign w:val="center"/>
            <w:tcBorders>
              <w:top w:val="single" w:sz="12" w:space="0" w:color="000000"/>
              <w:bottom w:val="single" w:sz="6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黑体" w:hAnsi="黑体" w:eastAsia="黑体" w:hint="eastAsia"/>
                <w:b/>
                <w:sz w:val="22"/>
              </w:rPr>
              <w:t>原始成功数</w:t>
            </w:r>
          </w:p>
        </w:tc>
        <w:tc>
          <w:tcPr>
            <w:tcW w:type="dxa" w:w="864"/>
            <w:shd w:val="clear" w:color="auto" w:fill="F0F0F0"/>
            <w:vAlign w:val="center"/>
            <w:tcBorders>
              <w:top w:val="single" w:sz="12" w:space="0" w:color="000000"/>
              <w:bottom w:val="single" w:sz="6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黑体" w:hAnsi="黑体" w:eastAsia="黑体" w:hint="eastAsia"/>
                <w:b/>
                <w:sz w:val="22"/>
              </w:rPr>
              <w:t>恢复成功数（仅原始失败）</w:t>
            </w:r>
          </w:p>
        </w:tc>
        <w:tc>
          <w:tcPr>
            <w:tcW w:type="dxa" w:w="864"/>
            <w:shd w:val="clear" w:color="auto" w:fill="F0F0F0"/>
            <w:vAlign w:val="center"/>
            <w:tcBorders>
              <w:top w:val="single" w:sz="12" w:space="0" w:color="000000"/>
              <w:bottom w:val="single" w:sz="6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黑体" w:hAnsi="黑体" w:eastAsia="黑体" w:hint="eastAsia"/>
                <w:b/>
                <w:sz w:val="22"/>
              </w:rPr>
              <w:t>恢复率</w:t>
            </w:r>
          </w:p>
        </w:tc>
        <w:tc>
          <w:tcPr>
            <w:tcW w:type="dxa" w:w="864"/>
            <w:shd w:val="clear" w:color="auto" w:fill="F0F0F0"/>
            <w:vAlign w:val="center"/>
            <w:tcBorders>
              <w:top w:val="single" w:sz="12" w:space="0" w:color="000000"/>
              <w:bottom w:val="single" w:sz="6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黑体" w:hAnsi="黑体" w:eastAsia="黑体" w:hint="eastAsia"/>
                <w:b/>
                <w:sz w:val="22"/>
              </w:rPr>
              <w:t>有害修复数</w:t>
            </w:r>
          </w:p>
        </w:tc>
        <w:tc>
          <w:tcPr>
            <w:tcW w:type="dxa" w:w="864"/>
            <w:shd w:val="clear" w:color="auto" w:fill="F0F0F0"/>
            <w:vAlign w:val="center"/>
            <w:tcBorders>
              <w:top w:val="single" w:sz="12" w:space="0" w:color="000000"/>
              <w:bottom w:val="single" w:sz="6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黑体" w:hAnsi="黑体" w:eastAsia="黑体" w:hint="eastAsia"/>
                <w:b/>
                <w:sz w:val="22"/>
              </w:rPr>
              <w:t>有害修复率</w:t>
            </w:r>
          </w:p>
        </w:tc>
        <w:tc>
          <w:tcPr>
            <w:tcW w:type="dxa" w:w="864"/>
            <w:shd w:val="clear" w:color="auto" w:fill="F0F0F0"/>
            <w:vAlign w:val="center"/>
            <w:tcBorders>
              <w:top w:val="single" w:sz="12" w:space="0" w:color="000000"/>
              <w:bottom w:val="single" w:sz="6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黑体" w:hAnsi="黑体" w:eastAsia="黑体" w:hint="eastAsia"/>
                <w:b/>
                <w:sz w:val="22"/>
              </w:rPr>
              <w:t xml:space="preserve">abstain </w:t>
            </w:r>
            <w:r>
              <w:rPr>
                <w:rFonts w:ascii="黑体" w:hAnsi="黑体" w:eastAsia="黑体" w:hint="eastAsia"/>
                <w:b/>
                <w:sz w:val="22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2"/>
              </w:rPr>
              <w:t>数</w:t>
            </w:r>
          </w:p>
        </w:tc>
        <w:tc>
          <w:tcPr>
            <w:tcW w:type="dxa" w:w="864"/>
            <w:shd w:val="clear" w:color="auto" w:fill="F0F0F0"/>
            <w:vAlign w:val="center"/>
            <w:tcBorders>
              <w:top w:val="single" w:sz="12" w:space="0" w:color="000000"/>
              <w:bottom w:val="single" w:sz="6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黑体" w:hAnsi="黑体" w:eastAsia="黑体" w:hint="eastAsia"/>
                <w:b/>
                <w:sz w:val="22"/>
              </w:rPr>
              <w:t>abstention rate</w:t>
            </w:r>
          </w:p>
        </w:tc>
      </w:tr>
      <w:tr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raw</w:t>
            </w:r>
          </w:p>
        </w:tc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15</w:t>
            </w:r>
          </w:p>
        </w:tc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12</w:t>
            </w:r>
          </w:p>
        </w:tc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3</w:t>
            </w:r>
          </w:p>
        </w:tc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0</w:t>
            </w:r>
          </w:p>
        </w:tc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0.00%</w:t>
            </w:r>
          </w:p>
        </w:tc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0</w:t>
            </w:r>
          </w:p>
        </w:tc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0.00%</w:t>
            </w:r>
          </w:p>
        </w:tc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15</w:t>
            </w:r>
          </w:p>
        </w:tc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100.00%</w:t>
            </w:r>
          </w:p>
        </w:tc>
      </w:tr>
      <w:tr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recovery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（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RACER</w:t>
            </w:r>
            <w:r>
              <w:rPr>
                <w:rFonts w:ascii="宋体" w:hAnsi="宋体" w:eastAsia="宋体" w:hint="eastAsia"/>
                <w:sz w:val="22"/>
              </w:rPr>
              <w:t xml:space="preserve"> </w:t>
            </w:r>
            <w:r>
              <w:rPr>
                <w:rFonts w:ascii="宋体" w:hAnsi="宋体" w:eastAsia="宋体" w:hint="eastAsia"/>
                <w:sz w:val="22"/>
              </w:rPr>
              <w:t>）</w:t>
            </w:r>
          </w:p>
        </w:tc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15</w:t>
            </w:r>
          </w:p>
        </w:tc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12</w:t>
            </w:r>
          </w:p>
        </w:tc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3</w:t>
            </w:r>
          </w:p>
        </w:tc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3</w:t>
            </w:r>
          </w:p>
        </w:tc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25.00%</w:t>
            </w:r>
          </w:p>
        </w:tc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0</w:t>
            </w:r>
          </w:p>
        </w:tc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0.00%</w:t>
            </w:r>
          </w:p>
        </w:tc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3</w:t>
            </w:r>
          </w:p>
        </w:tc>
        <w:tc>
          <w:tcPr>
            <w:tcW w:type="dxa" w:w="864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20.00%</w:t>
            </w:r>
          </w:p>
        </w:tc>
      </w:tr>
      <w:tr>
        <w:tc>
          <w:tcPr>
            <w:tcW w:type="dxa" w:w="864"/>
            <w:vAlign w:val="center"/>
            <w:tcBorders>
              <w:bottom w:val="single" w:sz="12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explicit-patch oracle / patch-availability-conditional reference</w:t>
            </w:r>
          </w:p>
        </w:tc>
        <w:tc>
          <w:tcPr>
            <w:tcW w:type="dxa" w:w="864"/>
            <w:vAlign w:val="center"/>
            <w:tcBorders>
              <w:bottom w:val="single" w:sz="12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15</w:t>
            </w:r>
          </w:p>
        </w:tc>
        <w:tc>
          <w:tcPr>
            <w:tcW w:type="dxa" w:w="864"/>
            <w:vAlign w:val="center"/>
            <w:tcBorders>
              <w:bottom w:val="single" w:sz="12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12</w:t>
            </w:r>
          </w:p>
        </w:tc>
        <w:tc>
          <w:tcPr>
            <w:tcW w:type="dxa" w:w="864"/>
            <w:vAlign w:val="center"/>
            <w:tcBorders>
              <w:bottom w:val="single" w:sz="12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3</w:t>
            </w:r>
          </w:p>
        </w:tc>
        <w:tc>
          <w:tcPr>
            <w:tcW w:type="dxa" w:w="864"/>
            <w:vAlign w:val="center"/>
            <w:tcBorders>
              <w:bottom w:val="single" w:sz="12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0</w:t>
            </w:r>
          </w:p>
        </w:tc>
        <w:tc>
          <w:tcPr>
            <w:tcW w:type="dxa" w:w="864"/>
            <w:vAlign w:val="center"/>
            <w:tcBorders>
              <w:bottom w:val="single" w:sz="12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0.00%</w:t>
            </w:r>
          </w:p>
        </w:tc>
        <w:tc>
          <w:tcPr>
            <w:tcW w:type="dxa" w:w="864"/>
            <w:vAlign w:val="center"/>
            <w:tcBorders>
              <w:bottom w:val="single" w:sz="12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0</w:t>
            </w:r>
          </w:p>
        </w:tc>
        <w:tc>
          <w:tcPr>
            <w:tcW w:type="dxa" w:w="864"/>
            <w:vAlign w:val="center"/>
            <w:tcBorders>
              <w:bottom w:val="single" w:sz="12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0.00%</w:t>
            </w:r>
          </w:p>
        </w:tc>
        <w:tc>
          <w:tcPr>
            <w:tcW w:type="dxa" w:w="864"/>
            <w:vAlign w:val="center"/>
            <w:tcBorders>
              <w:bottom w:val="single" w:sz="12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12</w:t>
            </w:r>
          </w:p>
        </w:tc>
        <w:tc>
          <w:tcPr>
            <w:tcW w:type="dxa" w:w="864"/>
            <w:vAlign w:val="center"/>
            <w:tcBorders>
              <w:bottom w:val="single" w:sz="12" w:space="0" w:color="000000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5" w:after="55"/>
            </w:pPr>
            <w:r>
              <w:rPr>
                <w:rFonts w:ascii="宋体" w:hAnsi="宋体" w:eastAsia="宋体" w:hint="eastAsia"/>
                <w:sz w:val="22"/>
              </w:rPr>
              <w:t>80.00%</w:t>
            </w:r>
          </w:p>
        </w:tc>
      </w:tr>
    </w:tbl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表中恢复率的分母为原始失败数。</w:t>
      </w:r>
      <w:r>
        <w:rPr>
          <w:rFonts w:ascii="宋体" w:hAnsi="宋体"/>
          <w:color w:val="000000"/>
          <w:sz w:val="24"/>
        </w:rPr>
        <w:t xml:space="preserve">recovery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基线的</w:t>
      </w:r>
      <w:r>
        <w:rPr>
          <w:rFonts w:ascii="宋体" w:hAnsi="宋体"/>
          <w:color w:val="000000"/>
          <w:sz w:val="24"/>
        </w:rPr>
        <w:t xml:space="preserve"> 3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个恢复成功均来自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Courier New" w:hAnsi="Courier New"/>
          <w:color w:val="000000"/>
          <w:sz w:val="22"/>
        </w:rPr>
        <w:t>drop_action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故障的</w:t>
      </w:r>
      <w:r>
        <w:rPr>
          <w:rFonts w:ascii="宋体" w:hAnsi="宋体"/>
          <w:color w:val="000000"/>
          <w:sz w:val="24"/>
        </w:rPr>
        <w:t xml:space="preserve"> 3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个</w:t>
      </w:r>
      <w:r>
        <w:rPr>
          <w:rFonts w:ascii="宋体" w:hAnsi="宋体"/>
          <w:color w:val="000000"/>
          <w:sz w:val="24"/>
        </w:rPr>
        <w:t xml:space="preserve"> seed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；其余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Courier New" w:hAnsi="Courier New"/>
          <w:color w:val="000000"/>
          <w:sz w:val="22"/>
        </w:rPr>
        <w:t>force_error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rate_limit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wrong_tool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三类故障在当前规则和轨迹条件下均未恢复成功。</w:t>
      </w:r>
      <w:r>
        <w:rPr>
          <w:rFonts w:ascii="Courier New" w:hAnsi="Courier New"/>
          <w:color w:val="000000"/>
          <w:sz w:val="22"/>
        </w:rPr>
        <w:t>replace_action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的</w:t>
      </w:r>
      <w:r>
        <w:rPr>
          <w:rFonts w:ascii="宋体" w:hAnsi="宋体"/>
          <w:color w:val="000000"/>
          <w:sz w:val="24"/>
        </w:rPr>
        <w:t xml:space="preserve"> 3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个冻结单元原始执行已成功，故不构成恢复率分母。所有基线在冻结报告中记录的有害修复数均为</w:t>
      </w:r>
      <w:r>
        <w:rPr>
          <w:rFonts w:ascii="宋体" w:hAnsi="宋体"/>
          <w:color w:val="000000"/>
          <w:sz w:val="24"/>
        </w:rPr>
        <w:t xml:space="preserve"> 0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。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该表应被解释为原型的诊断与反事实恢复链路在一组固定、确定性故障上的行为记录，而非对智能体总体能力的排序。样本量很小，且运行之间仅改变预先指定的</w:t>
      </w:r>
      <w:r>
        <w:rPr>
          <w:rFonts w:ascii="宋体" w:hAnsi="宋体"/>
          <w:color w:val="000000"/>
          <w:sz w:val="24"/>
        </w:rPr>
        <w:t xml:space="preserve"> seed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；本文不报告显著性检验，统计脚本中的</w:t>
      </w:r>
      <w:r>
        <w:rPr>
          <w:rFonts w:ascii="宋体" w:hAnsi="宋体"/>
          <w:color w:val="000000"/>
          <w:sz w:val="24"/>
        </w:rPr>
        <w:t xml:space="preserve"> Wilson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区间仅作观测行的描述性信息，不作总体推断。</w:t>
      </w:r>
    </w:p>
    <w:p>
      <w:pPr>
        <w:pStyle w:val="Heading3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7.3 真值重放与 explicit-patch 条件性参考的严格区分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本文中的</w:t>
      </w:r>
      <w:r>
        <w:rPr>
          <w:rFonts w:ascii="宋体" w:hAnsi="宋体"/>
          <w:color w:val="000000"/>
          <w:sz w:val="24"/>
        </w:rPr>
        <w:t xml:space="preserve"> oracle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相关术语包含两类不同机制，必须分开：</w:t>
      </w:r>
    </w:p>
    <w:p>
      <w:pPr>
        <w:pStyle w:val="ListNumber"/>
        <w:numPr>
          <w:ilvl w:val="0"/>
          <w:numId w:val="10"/>
        </w:numPr>
        <w:spacing w:line="360" w:lineRule="auto" w:after="120"/>
        <w:jc w:val="left"/>
      </w:pPr>
      <w:r>
        <w:rPr>
          <w:rFonts w:ascii="宋体" w:hAnsi="宋体" w:eastAsia="宋体" w:cs="宋体" w:hint="eastAsia"/>
          <w:b/>
          <w:sz w:val="24"/>
          <w:lang w:eastAsia="zh-CN"/>
        </w:rPr>
        <w:t>Truth-guided fault replay（真值引导的故障重放）</w:t>
      </w:r>
      <w:r>
        <w:rPr>
          <w:rFonts w:ascii="宋体" w:hAnsi="宋体" w:eastAsia="宋体" w:cs="宋体" w:hint="eastAsia"/>
          <w:sz w:val="24"/>
          <w:lang w:eastAsia="zh-CN"/>
        </w:rPr>
        <w:t>：评估器从独立</w:t>
      </w:r>
      <w:r>
        <w:rPr>
          <w:rFonts w:ascii="宋体" w:hAnsi="宋体"/>
          <w:sz w:val="24"/>
        </w:rPr>
        <w:t xml:space="preserve"> oracle manifest </w:t>
      </w:r>
      <w:r>
        <w:rPr>
          <w:rFonts w:ascii="宋体" w:hAnsi="宋体" w:eastAsia="宋体" w:cs="宋体" w:hint="eastAsia"/>
          <w:sz w:val="24"/>
          <w:lang w:eastAsia="zh-CN"/>
        </w:rPr>
        <w:t>读取注入故障真值，用于标注故障、在受控评测中核对诊断，并确保反事实会话在相同</w:t>
      </w:r>
      <w:r>
        <w:rPr>
          <w:rFonts w:ascii="宋体" w:hAnsi="宋体"/>
          <w:sz w:val="24"/>
        </w:rPr>
        <w:t xml:space="preserve"> seed </w:t>
      </w:r>
      <w:r>
        <w:rPr>
          <w:rFonts w:ascii="宋体" w:hAnsi="宋体" w:eastAsia="宋体" w:cs="宋体" w:hint="eastAsia"/>
          <w:sz w:val="24"/>
          <w:lang w:eastAsia="zh-CN"/>
        </w:rPr>
        <w:t>下以</w:t>
      </w:r>
      <w:r>
        <w:rPr>
          <w:rFonts w:ascii="宋体" w:hAnsi="宋体"/>
          <w:sz w:val="24"/>
        </w:rPr>
        <w:t xml:space="preserve"> </w:t>
      </w:r>
      <w:r>
        <w:rPr>
          <w:rFonts w:ascii="Courier New" w:hAnsi="Courier New"/>
          <w:sz w:val="22"/>
        </w:rPr>
        <w:t>faults=[]</w:t>
      </w:r>
      <w:r>
        <w:rPr>
          <w:rFonts w:ascii="宋体" w:hAnsi="宋体" w:eastAsia="宋体" w:cs="宋体" w:hint="eastAsia"/>
          <w:sz w:val="24"/>
          <w:lang w:eastAsia="zh-CN"/>
        </w:rPr>
        <w:t xml:space="preserve"> 进行干净重放。这是评估和实验控制机制，不是智能体可查询的信息，也不是一种修复策略。</w:t>
      </w:r>
    </w:p>
    <w:p>
      <w:pPr>
        <w:pStyle w:val="ListNumber"/>
        <w:numPr>
          <w:ilvl w:val="0"/>
          <w:numId w:val="10"/>
        </w:numPr>
        <w:spacing w:line="360" w:lineRule="auto" w:after="120"/>
        <w:jc w:val="left"/>
      </w:pPr>
      <w:r>
        <w:rPr>
          <w:rFonts w:ascii="宋体" w:hAnsi="宋体" w:eastAsia="宋体" w:cs="宋体" w:hint="eastAsia"/>
          <w:b/>
          <w:sz w:val="24"/>
          <w:lang w:eastAsia="zh-CN"/>
        </w:rPr>
        <w:t>Explicit-patch oracle / patch-availability-conditional reference（显式补丁 oracle／补丁可用性条件下的参考上界）</w:t>
      </w:r>
      <w:r>
        <w:rPr>
          <w:rFonts w:ascii="宋体" w:hAnsi="宋体" w:eastAsia="宋体" w:cs="宋体" w:hint="eastAsia"/>
          <w:sz w:val="24"/>
          <w:lang w:eastAsia="zh-CN"/>
        </w:rPr>
        <w:t>：</w:t>
      </w:r>
      <w:r>
        <w:rPr>
          <w:rFonts w:ascii="宋体" w:hAnsi="宋体"/>
          <w:sz w:val="24"/>
        </w:rPr>
        <w:t xml:space="preserve">oracle </w:t>
      </w:r>
      <w:r>
        <w:rPr>
          <w:rFonts w:ascii="宋体" w:hAnsi="宋体" w:eastAsia="宋体" w:cs="宋体" w:hint="eastAsia"/>
          <w:sz w:val="24"/>
          <w:lang w:eastAsia="zh-CN"/>
        </w:rPr>
        <w:t>基线只在故障真值中存在显式可用补丁（如</w:t>
      </w:r>
      <w:r>
        <w:rPr>
          <w:rFonts w:ascii="宋体" w:hAnsi="宋体"/>
          <w:sz w:val="24"/>
        </w:rPr>
        <w:t xml:space="preserve"> </w:t>
      </w:r>
      <w:r>
        <w:rPr>
          <w:rFonts w:ascii="Courier New" w:hAnsi="Courier New"/>
          <w:sz w:val="22"/>
        </w:rPr>
        <w:t>patch</w:t>
      </w:r>
      <w:r>
        <w:rPr>
          <w:rFonts w:ascii="宋体" w:hAnsi="宋体" w:eastAsia="宋体" w:cs="宋体" w:hint="eastAsia"/>
          <w:sz w:val="24"/>
          <w:lang w:eastAsia="zh-CN"/>
        </w:rPr>
        <w:t>、</w:t>
      </w:r>
      <w:r>
        <w:rPr>
          <w:rFonts w:ascii="Courier New" w:hAnsi="Courier New"/>
          <w:sz w:val="22"/>
        </w:rPr>
        <w:t>replacement</w:t>
      </w:r>
      <w:r>
        <w:rPr>
          <w:rFonts w:ascii="宋体" w:hAnsi="宋体" w:eastAsia="宋体" w:cs="宋体" w:hint="eastAsia"/>
          <w:sz w:val="24"/>
          <w:lang w:eastAsia="zh-CN"/>
        </w:rPr>
        <w:t xml:space="preserve"> 或 </w:t>
      </w:r>
      <w:r>
        <w:rPr>
          <w:rFonts w:ascii="Courier New" w:hAnsi="Courier New"/>
          <w:sz w:val="22"/>
        </w:rPr>
        <w:t>action</w:t>
      </w:r>
      <w:r>
        <w:rPr>
          <w:rFonts w:ascii="宋体" w:hAnsi="宋体" w:eastAsia="宋体" w:cs="宋体" w:hint="eastAsia"/>
          <w:sz w:val="24"/>
          <w:lang w:eastAsia="zh-CN"/>
        </w:rPr>
        <w:t>）时执行该补丁；没有可用补丁时，该基线</w:t>
      </w:r>
      <w:r>
        <w:rPr>
          <w:rFonts w:ascii="宋体" w:hAnsi="宋体"/>
          <w:sz w:val="24"/>
        </w:rPr>
        <w:t xml:space="preserve"> abstain</w:t>
      </w:r>
      <w:r>
        <w:rPr>
          <w:rFonts w:ascii="宋体" w:hAnsi="宋体" w:eastAsia="宋体" w:cs="宋体" w:hint="eastAsia"/>
          <w:sz w:val="24"/>
          <w:lang w:eastAsia="zh-CN"/>
        </w:rPr>
        <w:t>。因而它是</w:t>
      </w:r>
      <w:r>
        <w:rPr>
          <w:rFonts w:ascii="宋体" w:hAnsi="宋体"/>
          <w:sz w:val="24"/>
        </w:rPr>
        <w:t>“</w:t>
      </w:r>
      <w:r>
        <w:rPr>
          <w:rFonts w:ascii="宋体" w:hAnsi="宋体" w:eastAsia="宋体" w:cs="宋体" w:hint="eastAsia"/>
          <w:sz w:val="24"/>
          <w:lang w:eastAsia="zh-CN"/>
        </w:rPr>
        <w:t>当前显式真值补丁接口</w:t>
      </w:r>
      <w:r>
        <w:rPr>
          <w:rFonts w:ascii="宋体" w:hAnsi="宋体"/>
          <w:sz w:val="24"/>
        </w:rPr>
        <w:t>”</w:t>
      </w:r>
      <w:r>
        <w:rPr>
          <w:rFonts w:ascii="宋体" w:hAnsi="宋体" w:eastAsia="宋体" w:cs="宋体" w:hint="eastAsia"/>
          <w:sz w:val="24"/>
          <w:lang w:eastAsia="zh-CN"/>
        </w:rPr>
        <w:t>的条件参考上界，而不是保证能修复所有故障的万能</w:t>
      </w:r>
      <w:r>
        <w:rPr>
          <w:rFonts w:ascii="宋体" w:hAnsi="宋体"/>
          <w:sz w:val="24"/>
        </w:rPr>
        <w:t xml:space="preserve"> oracle</w:t>
      </w:r>
      <w:r>
        <w:rPr>
          <w:rFonts w:ascii="宋体" w:hAnsi="宋体" w:eastAsia="宋体" w:cs="宋体" w:hint="eastAsia"/>
          <w:sz w:val="24"/>
          <w:lang w:eastAsia="zh-CN"/>
        </w:rPr>
        <w:t>。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在冻结报告中，</w:t>
      </w:r>
      <w:r>
        <w:rPr>
          <w:rFonts w:ascii="宋体" w:hAnsi="宋体"/>
          <w:color w:val="000000"/>
          <w:sz w:val="24"/>
        </w:rPr>
        <w:t>explicit-patch oracle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（补丁可用性条件参考）的</w:t>
      </w:r>
      <w:r>
        <w:rPr>
          <w:rFonts w:ascii="宋体" w:hAnsi="宋体"/>
          <w:color w:val="000000"/>
          <w:sz w:val="24"/>
        </w:rPr>
        <w:t xml:space="preserve"> 0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个恢复成功、</w:t>
      </w:r>
      <w:r>
        <w:rPr>
          <w:rFonts w:ascii="宋体" w:hAnsi="宋体"/>
          <w:color w:val="000000"/>
          <w:sz w:val="24"/>
        </w:rPr>
        <w:t xml:space="preserve">12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个</w:t>
      </w:r>
      <w:r>
        <w:rPr>
          <w:rFonts w:ascii="宋体" w:hAnsi="宋体"/>
          <w:color w:val="000000"/>
          <w:sz w:val="24"/>
        </w:rPr>
        <w:t xml:space="preserve"> abstain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反映了当前故障规范中多数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Courier New" w:hAnsi="Courier New"/>
          <w:color w:val="000000"/>
          <w:sz w:val="22"/>
        </w:rPr>
        <w:t>force_error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rate_limit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Courier New" w:hAnsi="Courier New"/>
          <w:color w:val="000000"/>
          <w:sz w:val="22"/>
        </w:rPr>
        <w:t>wrong_tool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和 </w:t>
      </w:r>
      <w:r>
        <w:rPr>
          <w:rFonts w:ascii="Courier New" w:hAnsi="Courier New"/>
          <w:color w:val="000000"/>
          <w:sz w:val="22"/>
        </w:rPr>
        <w:t>drop_action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条目不携带可用显式补丁；这不能被解释为真值引导的故障重放失败，也不能据此推导</w:t>
      </w:r>
      <w:r>
        <w:rPr>
          <w:rFonts w:ascii="宋体" w:hAnsi="宋体"/>
          <w:color w:val="000000"/>
          <w:sz w:val="24"/>
        </w:rPr>
        <w:t xml:space="preserve"> RACER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优于理论完美修复器。含</w:t>
      </w:r>
      <w:r>
        <w:rPr>
          <w:rFonts w:ascii="宋体" w:hAnsi="宋体"/>
          <w:color w:val="000000"/>
          <w:sz w:val="24"/>
        </w:rPr>
        <w:t xml:space="preserve"> smoke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、历史或重复任务的工程报告均明确排除在本节所有汇总和比较之外。</w:t>
      </w:r>
    </w:p>
    <w:p>
      <w:pPr>
        <w:pStyle w:val="Heading2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30"/>
          <w:lang w:eastAsia="zh-CN"/>
        </w:rPr>
        <w:t>8. 消融、威胁与局限</w:t>
      </w:r>
    </w:p>
    <w:p>
      <w:pPr>
        <w:spacing w:line="360" w:lineRule="auto"/>
        <w:jc w:val="left"/>
      </w:pPr>
      <w:r>
        <w:rPr>
          <w:rFonts w:ascii="宋体" w:hAnsi="宋体"/>
          <w:color w:val="FFFFFF"/>
          <w:sz w:val="18"/>
        </w:rPr>
        <w:t>​</w:t>
      </w:r>
    </w:p>
    <w:p>
      <w:pPr>
        <w:pStyle w:val="Heading3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8.1 计划中的消融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当前冻结报告已形成</w:t>
      </w:r>
      <w:r>
        <w:rPr>
          <w:rFonts w:ascii="宋体" w:hAnsi="宋体"/>
          <w:color w:val="000000"/>
          <w:sz w:val="24"/>
        </w:rPr>
        <w:t xml:space="preserve"> raw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宋体" w:hAnsi="宋体"/>
          <w:color w:val="000000"/>
          <w:sz w:val="24"/>
        </w:rPr>
        <w:t>recovery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宋体" w:hAnsi="宋体"/>
          <w:color w:val="000000"/>
          <w:sz w:val="24"/>
        </w:rPr>
        <w:t>explicit-patch oracle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（</w:t>
      </w:r>
      <w:r>
        <w:rPr>
          <w:rFonts w:ascii="宋体" w:hAnsi="宋体"/>
          <w:color w:val="000000"/>
          <w:sz w:val="24"/>
        </w:rPr>
        <w:t>patch-availability-conditional reference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）三类基线的可比汇总；由于样本规模有限，仍不足以支撑完整消融。后续应至少完成以下消融：</w:t>
      </w:r>
    </w:p>
    <w:p>
      <w:pPr>
        <w:pStyle w:val="ListBullet"/>
        <w:spacing w:line="360" w:lineRule="auto" w:after="120"/>
        <w:jc w:val="left"/>
      </w:pPr>
      <w:r>
        <w:rPr>
          <w:rFonts w:ascii="宋体" w:hAnsi="宋体" w:eastAsia="宋体" w:cs="宋体" w:hint="eastAsia"/>
          <w:sz w:val="24"/>
          <w:lang w:eastAsia="zh-CN"/>
        </w:rPr>
        <w:t>去除</w:t>
      </w:r>
      <w:r>
        <w:rPr>
          <w:rFonts w:ascii="宋体" w:hAnsi="宋体"/>
          <w:sz w:val="24"/>
        </w:rPr>
        <w:t xml:space="preserve"> abstain </w:t>
      </w:r>
      <w:r>
        <w:rPr>
          <w:rFonts w:ascii="宋体" w:hAnsi="宋体" w:eastAsia="宋体" w:cs="宋体" w:hint="eastAsia"/>
          <w:sz w:val="24"/>
          <w:lang w:eastAsia="zh-CN"/>
        </w:rPr>
        <w:t>阈值，比较强制修复与风险感知策略的恢复率和有害修复率；</w:t>
      </w:r>
    </w:p>
    <w:p>
      <w:pPr>
        <w:pStyle w:val="ListBullet"/>
        <w:spacing w:line="360" w:lineRule="auto" w:after="120"/>
        <w:jc w:val="left"/>
      </w:pPr>
      <w:r>
        <w:rPr>
          <w:rFonts w:ascii="宋体" w:hAnsi="宋体" w:eastAsia="宋体" w:cs="宋体" w:hint="eastAsia"/>
          <w:sz w:val="24"/>
          <w:lang w:eastAsia="zh-CN"/>
        </w:rPr>
        <w:t>禁用</w:t>
      </w:r>
      <w:r>
        <w:rPr>
          <w:rFonts w:ascii="宋体" w:hAnsi="宋体"/>
          <w:sz w:val="24"/>
        </w:rPr>
        <w:t xml:space="preserve"> requested/effective action </w:t>
      </w:r>
      <w:r>
        <w:rPr>
          <w:rFonts w:ascii="宋体" w:hAnsi="宋体" w:eastAsia="宋体" w:cs="宋体" w:hint="eastAsia"/>
          <w:sz w:val="24"/>
          <w:lang w:eastAsia="zh-CN"/>
        </w:rPr>
        <w:t>差异证据，测量</w:t>
      </w:r>
      <w:r>
        <w:rPr>
          <w:rFonts w:ascii="宋体" w:hAnsi="宋体"/>
          <w:sz w:val="24"/>
        </w:rPr>
        <w:t xml:space="preserve"> </w:t>
      </w:r>
      <w:r>
        <w:rPr>
          <w:rFonts w:ascii="Courier New" w:hAnsi="Courier New"/>
          <w:sz w:val="22"/>
        </w:rPr>
        <w:t>wrong_tool</w:t>
      </w:r>
      <w:r>
        <w:rPr>
          <w:rFonts w:ascii="宋体" w:hAnsi="宋体" w:eastAsia="宋体" w:cs="宋体" w:hint="eastAsia"/>
          <w:sz w:val="24"/>
          <w:lang w:eastAsia="zh-CN"/>
        </w:rPr>
        <w:t xml:space="preserve"> 诊断与恢复的下降；</w:t>
      </w:r>
    </w:p>
    <w:p>
      <w:pPr>
        <w:pStyle w:val="ListBullet"/>
        <w:spacing w:line="360" w:lineRule="auto" w:after="120"/>
        <w:jc w:val="left"/>
      </w:pPr>
      <w:r>
        <w:rPr>
          <w:rFonts w:ascii="宋体" w:hAnsi="宋体" w:eastAsia="宋体" w:cs="宋体" w:hint="eastAsia"/>
          <w:sz w:val="24"/>
          <w:lang w:eastAsia="zh-CN"/>
        </w:rPr>
        <w:t>禁用</w:t>
      </w:r>
      <w:r>
        <w:rPr>
          <w:rFonts w:ascii="宋体" w:hAnsi="宋体"/>
          <w:sz w:val="24"/>
        </w:rPr>
        <w:t xml:space="preserve"> clean counterfactual suffix replay</w:t>
      </w:r>
      <w:r>
        <w:rPr>
          <w:rFonts w:ascii="宋体" w:hAnsi="宋体" w:eastAsia="宋体" w:cs="宋体" w:hint="eastAsia"/>
          <w:sz w:val="24"/>
          <w:lang w:eastAsia="zh-CN"/>
        </w:rPr>
        <w:t>，仅验证补丁单步结果，比较验证充分性；</w:t>
      </w:r>
    </w:p>
    <w:p>
      <w:pPr>
        <w:pStyle w:val="ListBullet"/>
        <w:spacing w:line="360" w:lineRule="auto" w:after="120"/>
        <w:jc w:val="left"/>
      </w:pPr>
      <w:r>
        <w:rPr>
          <w:rFonts w:ascii="宋体" w:hAnsi="宋体" w:eastAsia="宋体" w:cs="宋体" w:hint="eastAsia"/>
          <w:sz w:val="24"/>
          <w:lang w:eastAsia="zh-CN"/>
        </w:rPr>
        <w:t>比较</w:t>
      </w:r>
      <w:r>
        <w:rPr>
          <w:rFonts w:ascii="宋体" w:hAnsi="宋体"/>
          <w:sz w:val="24"/>
        </w:rPr>
        <w:t xml:space="preserve"> raw</w:t>
      </w:r>
      <w:r>
        <w:rPr>
          <w:rFonts w:ascii="宋体" w:hAnsi="宋体" w:eastAsia="宋体" w:cs="宋体" w:hint="eastAsia"/>
          <w:sz w:val="24"/>
          <w:lang w:eastAsia="zh-CN"/>
        </w:rPr>
        <w:t>、</w:t>
      </w:r>
      <w:r>
        <w:rPr>
          <w:rFonts w:ascii="宋体" w:hAnsi="宋体"/>
          <w:sz w:val="24"/>
        </w:rPr>
        <w:t xml:space="preserve">recovery </w:t>
      </w:r>
      <w:r>
        <w:rPr>
          <w:rFonts w:ascii="宋体" w:hAnsi="宋体" w:eastAsia="宋体" w:cs="宋体" w:hint="eastAsia"/>
          <w:sz w:val="24"/>
          <w:lang w:eastAsia="zh-CN"/>
        </w:rPr>
        <w:t>与</w:t>
      </w:r>
      <w:r>
        <w:rPr>
          <w:rFonts w:ascii="宋体" w:hAnsi="宋体"/>
          <w:sz w:val="24"/>
        </w:rPr>
        <w:t xml:space="preserve"> explicit-patch oracle / patch-availability-conditional reference </w:t>
      </w:r>
      <w:r>
        <w:rPr>
          <w:rFonts w:ascii="宋体" w:hAnsi="宋体" w:eastAsia="宋体" w:cs="宋体" w:hint="eastAsia"/>
          <w:sz w:val="24"/>
          <w:lang w:eastAsia="zh-CN"/>
        </w:rPr>
        <w:t>的恢复率、修复步数、延迟和副作用；</w:t>
      </w:r>
    </w:p>
    <w:p>
      <w:pPr>
        <w:pStyle w:val="ListBullet"/>
        <w:spacing w:line="360" w:lineRule="auto" w:after="120"/>
        <w:jc w:val="left"/>
      </w:pPr>
      <w:r>
        <w:rPr>
          <w:rFonts w:ascii="宋体" w:hAnsi="宋体" w:eastAsia="宋体" w:cs="宋体" w:hint="eastAsia"/>
          <w:sz w:val="24"/>
          <w:lang w:eastAsia="zh-CN"/>
        </w:rPr>
        <w:t>在相同</w:t>
      </w:r>
      <w:r>
        <w:rPr>
          <w:rFonts w:ascii="宋体" w:hAnsi="宋体"/>
          <w:sz w:val="24"/>
        </w:rPr>
        <w:t xml:space="preserve"> fault matrix </w:t>
      </w:r>
      <w:r>
        <w:rPr>
          <w:rFonts w:ascii="宋体" w:hAnsi="宋体" w:eastAsia="宋体" w:cs="宋体" w:hint="eastAsia"/>
          <w:sz w:val="24"/>
          <w:lang w:eastAsia="zh-CN"/>
        </w:rPr>
        <w:t>上改变</w:t>
      </w:r>
      <w:r>
        <w:rPr>
          <w:rFonts w:ascii="宋体" w:hAnsi="宋体"/>
          <w:sz w:val="24"/>
        </w:rPr>
        <w:t xml:space="preserve"> seed</w:t>
      </w:r>
      <w:r>
        <w:rPr>
          <w:rFonts w:ascii="宋体" w:hAnsi="宋体" w:eastAsia="宋体" w:cs="宋体" w:hint="eastAsia"/>
          <w:sz w:val="24"/>
          <w:lang w:eastAsia="zh-CN"/>
        </w:rPr>
        <w:t>，并报告置信区间或至少报告每</w:t>
      </w:r>
      <w:r>
        <w:rPr>
          <w:rFonts w:ascii="宋体" w:hAnsi="宋体"/>
          <w:sz w:val="24"/>
        </w:rPr>
        <w:t xml:space="preserve"> seed </w:t>
      </w:r>
      <w:r>
        <w:rPr>
          <w:rFonts w:ascii="宋体" w:hAnsi="宋体" w:eastAsia="宋体" w:cs="宋体" w:hint="eastAsia"/>
          <w:sz w:val="24"/>
          <w:lang w:eastAsia="zh-CN"/>
        </w:rPr>
        <w:t>的结果。</w:t>
      </w:r>
    </w:p>
    <w:p>
      <w:pPr>
        <w:pStyle w:val="Heading3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8.2 威胁有效性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首先，当前环境只有三个航班和一个短动作序列，根因模式与约束均为人工设计，不能代表真实工具</w:t>
      </w:r>
      <w:r>
        <w:rPr>
          <w:rFonts w:ascii="宋体" w:hAnsi="宋体"/>
          <w:color w:val="000000"/>
          <w:sz w:val="24"/>
        </w:rPr>
        <w:t xml:space="preserve"> API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的复杂分布。其次，故障在指定步骤注入，可能使定位问题比自然发生的生产故障更容易。再次，冻结主表按</w:t>
      </w:r>
      <w:r>
        <w:rPr>
          <w:rFonts w:ascii="宋体" w:hAnsi="宋体"/>
          <w:color w:val="000000"/>
          <w:sz w:val="24"/>
        </w:rPr>
        <w:t xml:space="preserve"> 15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个唯一任务和三类基线汇总；其他含</w:t>
      </w:r>
      <w:r>
        <w:rPr>
          <w:rFonts w:ascii="宋体" w:hAnsi="宋体"/>
          <w:color w:val="000000"/>
          <w:sz w:val="24"/>
        </w:rPr>
        <w:t xml:space="preserve"> smoke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、历史或重复任务标识的工程报告已明确排除，若后续混用仍会产生重复计数。最后，诊断置信度是规则系统输出，尚未通过独立校准集验证。</w:t>
      </w:r>
    </w:p>
    <w:p>
      <w:pPr>
        <w:pStyle w:val="Heading3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8.3 局限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本原型不包含</w:t>
      </w:r>
      <w:r>
        <w:rPr>
          <w:rFonts w:ascii="宋体" w:hAnsi="宋体"/>
          <w:color w:val="000000"/>
          <w:sz w:val="24"/>
        </w:rPr>
        <w:t xml:space="preserve"> LLM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学习参数或在线策略优化，因此不能回答模型能力、提示设计或跨模型迁移问题。它也没有覆盖多智能体协作、长时程依赖、部分可观测状态、真实网络波动、支付副作用或人工审批流程。当前实验任务数量较小，</w:t>
      </w:r>
      <w:r>
        <w:rPr>
          <w:rFonts w:ascii="宋体" w:hAnsi="宋体"/>
          <w:color w:val="000000"/>
          <w:sz w:val="24"/>
        </w:rPr>
        <w:t xml:space="preserve">seed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主要用于可复现而非独立同分布抽样；</w:t>
      </w:r>
      <w:r>
        <w:rPr>
          <w:rFonts w:ascii="宋体" w:hAnsi="宋体"/>
          <w:color w:val="000000"/>
          <w:sz w:val="24"/>
        </w:rPr>
        <w:t xml:space="preserve">explicit-patch oracle / patch-availability-conditional reference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只覆盖带显式补丁的故障形式，且尚未完成独立置信度校准和成本统计；统计脚本已提供描述性</w:t>
      </w:r>
      <w:r>
        <w:rPr>
          <w:rFonts w:ascii="宋体" w:hAnsi="宋体"/>
          <w:color w:val="000000"/>
          <w:sz w:val="24"/>
        </w:rPr>
        <w:t xml:space="preserve"> Wilson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区间与置信度分桶。恢复策略中的</w:t>
      </w:r>
      <w:r>
        <w:rPr>
          <w:rFonts w:ascii="宋体" w:hAnsi="宋体"/>
          <w:color w:val="000000"/>
          <w:sz w:val="24"/>
        </w:rPr>
        <w:t xml:space="preserve"> F1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补丁是任务特定规则，不应外推为通用航班推荐算法。</w:t>
      </w:r>
    </w:p>
    <w:p>
      <w:pPr>
        <w:pStyle w:val="Heading2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30"/>
          <w:lang w:eastAsia="zh-CN"/>
        </w:rPr>
        <w:t>9. 结论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本文实现并记录了</w:t>
      </w:r>
      <w:r>
        <w:rPr>
          <w:rFonts w:ascii="宋体" w:hAnsi="宋体"/>
          <w:color w:val="000000"/>
          <w:sz w:val="24"/>
        </w:rPr>
        <w:t xml:space="preserve"> RACER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的</w:t>
      </w:r>
      <w:r>
        <w:rPr>
          <w:rFonts w:ascii="宋体" w:hAnsi="宋体"/>
          <w:color w:val="000000"/>
          <w:sz w:val="24"/>
        </w:rPr>
        <w:t xml:space="preserve"> deterministic local flight prototype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：公共轨迹驱动诊断，风险感知策略在低置信度下</w:t>
      </w:r>
      <w:r>
        <w:rPr>
          <w:rFonts w:ascii="宋体" w:hAnsi="宋体"/>
          <w:color w:val="000000"/>
          <w:sz w:val="24"/>
        </w:rPr>
        <w:t xml:space="preserve"> abstain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，候选补丁在隔离</w:t>
      </w:r>
      <w:r>
        <w:rPr>
          <w:rFonts w:ascii="宋体" w:hAnsi="宋体"/>
          <w:color w:val="000000"/>
          <w:sz w:val="24"/>
        </w:rPr>
        <w:t xml:space="preserve"> clean session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中进行前缀</w:t>
      </w:r>
      <w:r>
        <w:rPr>
          <w:rFonts w:ascii="宋体" w:hAnsi="宋体"/>
          <w:color w:val="000000"/>
          <w:sz w:val="24"/>
        </w:rPr>
        <w:t>—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补丁</w:t>
      </w:r>
      <w:r>
        <w:rPr>
          <w:rFonts w:ascii="宋体" w:hAnsi="宋体"/>
          <w:color w:val="000000"/>
          <w:sz w:val="24"/>
        </w:rPr>
        <w:t>—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后缀反事实重放，并由任务约束和副作用检查验证。冻结主结果口径为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 w:eastAsia="宋体" w:cs="宋体" w:hint="eastAsia"/>
          <w:b/>
          <w:color w:val="000000"/>
          <w:sz w:val="24"/>
          <w:lang w:eastAsia="zh-CN"/>
        </w:rPr>
        <w:t>15 tasks、45 baseline rows、recovery 3/12=25.00%、harmful repair=0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；其中</w:t>
      </w:r>
      <w:r>
        <w:rPr>
          <w:rFonts w:ascii="宋体" w:hAnsi="宋体"/>
          <w:color w:val="000000"/>
          <w:sz w:val="24"/>
        </w:rPr>
        <w:t xml:space="preserve"> recovery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基线在</w:t>
      </w:r>
      <w:r>
        <w:rPr>
          <w:rFonts w:ascii="宋体" w:hAnsi="宋体"/>
          <w:color w:val="000000"/>
          <w:sz w:val="24"/>
        </w:rPr>
        <w:t xml:space="preserve"> 12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条原始失败中恢复</w:t>
      </w:r>
      <w:r>
        <w:rPr>
          <w:rFonts w:ascii="宋体" w:hAnsi="宋体"/>
          <w:color w:val="000000"/>
          <w:sz w:val="24"/>
        </w:rPr>
        <w:t xml:space="preserve"> 3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条，</w:t>
      </w:r>
      <w:r>
        <w:rPr>
          <w:rFonts w:ascii="宋体" w:hAnsi="宋体"/>
          <w:color w:val="000000"/>
          <w:sz w:val="24"/>
        </w:rPr>
        <w:t xml:space="preserve">raw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不修复，而当前</w:t>
      </w:r>
      <w:r>
        <w:rPr>
          <w:rFonts w:ascii="宋体" w:hAnsi="宋体"/>
          <w:color w:val="000000"/>
          <w:sz w:val="24"/>
        </w:rPr>
        <w:t xml:space="preserve"> explicit-patch oracle / patch-availability-conditional reference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接口只覆盖具备可用真值补丁的故障形式，冻结报告中未产生恢复成功。这些结果只说明固定规则和固定故障矩阵下的原型行为，不能解释为</w:t>
      </w:r>
      <w:r>
        <w:rPr>
          <w:rFonts w:ascii="宋体" w:hAnsi="宋体"/>
          <w:color w:val="000000"/>
          <w:sz w:val="24"/>
        </w:rPr>
        <w:t xml:space="preserve"> LLM benchmark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宋体" w:hAnsi="宋体"/>
          <w:color w:val="000000"/>
          <w:sz w:val="24"/>
        </w:rPr>
        <w:t xml:space="preserve">oracle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理论上限、显著性结论或跨环境性能。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后续工作应在扩大任务、增加自然故障和完善</w:t>
      </w:r>
      <w:r>
        <w:rPr>
          <w:rFonts w:ascii="宋体" w:hAnsi="宋体"/>
          <w:color w:val="000000"/>
          <w:sz w:val="24"/>
        </w:rPr>
        <w:t xml:space="preserve"> evaluator-only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真值清单中的</w:t>
      </w:r>
      <w:r>
        <w:rPr>
          <w:rFonts w:ascii="宋体" w:hAnsi="宋体"/>
          <w:color w:val="000000"/>
          <w:sz w:val="24"/>
        </w:rPr>
        <w:t xml:space="preserve"> explicit-patch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规范的同时，基于现有</w:t>
      </w:r>
      <w:r>
        <w:rPr>
          <w:rFonts w:ascii="宋体" w:hAnsi="宋体"/>
          <w:color w:val="000000"/>
          <w:sz w:val="24"/>
        </w:rPr>
        <w:t xml:space="preserve"> 15 tasks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宋体" w:hAnsi="宋体"/>
          <w:color w:val="000000"/>
          <w:sz w:val="24"/>
        </w:rPr>
        <w:t xml:space="preserve">45 baseline rows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的逐基线结果继续补充可核验的</w:t>
      </w:r>
      <w:r>
        <w:rPr>
          <w:rFonts w:ascii="宋体" w:hAnsi="宋体"/>
          <w:color w:val="000000"/>
          <w:sz w:val="24"/>
        </w:rPr>
        <w:t xml:space="preserve"> step/latency/repair-cost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汇总，并对已生成的描述性统计开展消融；</w:t>
      </w:r>
      <w:r>
        <w:rPr>
          <w:rFonts w:ascii="宋体" w:hAnsi="宋体"/>
          <w:color w:val="000000"/>
          <w:sz w:val="24"/>
        </w:rPr>
        <w:t xml:space="preserve">Gemma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的三</w:t>
      </w:r>
      <w:r>
        <w:rPr>
          <w:rFonts w:ascii="宋体" w:hAnsi="宋体"/>
          <w:color w:val="000000"/>
          <w:sz w:val="24"/>
        </w:rPr>
        <w:t xml:space="preserve"> seed clean admission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只验证本地</w:t>
      </w:r>
      <w:r>
        <w:rPr>
          <w:rFonts w:ascii="宋体" w:hAnsi="宋体"/>
          <w:color w:val="000000"/>
          <w:sz w:val="24"/>
        </w:rPr>
        <w:t xml:space="preserve"> actor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的基础协议和成功后停止安全性，尚未验证</w:t>
      </w:r>
      <w:r>
        <w:rPr>
          <w:rFonts w:ascii="宋体" w:hAnsi="宋体"/>
          <w:color w:val="000000"/>
          <w:sz w:val="24"/>
        </w:rPr>
        <w:t xml:space="preserve"> fault recovery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，仍需受控</w:t>
      </w:r>
      <w:r>
        <w:rPr>
          <w:rFonts w:ascii="宋体" w:hAnsi="宋体"/>
          <w:color w:val="000000"/>
          <w:sz w:val="24"/>
        </w:rPr>
        <w:t xml:space="preserve"> fault pilot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；</w:t>
      </w:r>
      <w:r>
        <w:rPr>
          <w:rFonts w:ascii="宋体" w:hAnsi="宋体"/>
          <w:color w:val="000000"/>
          <w:sz w:val="24"/>
        </w:rPr>
        <w:t>Qwen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、云</w:t>
      </w:r>
      <w:r>
        <w:rPr>
          <w:rFonts w:ascii="宋体" w:hAnsi="宋体"/>
          <w:color w:val="000000"/>
          <w:sz w:val="24"/>
        </w:rPr>
        <w:t xml:space="preserve"> provider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与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Courier New" w:hAnsi="Courier New"/>
          <w:color w:val="000000"/>
          <w:sz w:val="22"/>
        </w:rPr>
        <w:t>$\tau$-bench</w:t>
      </w:r>
      <w:r>
        <w:rPr>
          <w:rFonts w:ascii="宋体" w:hAnsi="宋体"/>
          <w:color w:val="000000"/>
          <w:sz w:val="24"/>
        </w:rPr>
        <w:t xml:space="preserve"> live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仍须满足各自准入条件后才可报告模型或</w:t>
      </w:r>
      <w:r>
        <w:rPr>
          <w:rFonts w:ascii="宋体" w:hAnsi="宋体"/>
          <w:color w:val="000000"/>
          <w:sz w:val="24"/>
        </w:rPr>
        <w:t xml:space="preserve"> benchmark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指标。</w:t>
      </w:r>
    </w:p>
    <w:p>
      <w:pPr>
        <w:pStyle w:val="Heading2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30"/>
          <w:lang w:eastAsia="zh-CN"/>
        </w:rPr>
        <w:t>10. 复现说明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在项目根目录执行：</w:t>
      </w:r>
    </w:p>
    <w:p>
      <w:pPr>
        <w:spacing w:line="360" w:lineRule="auto"/>
        <w:jc w:val="left"/>
      </w:pPr>
      <w:r>
        <w:rPr>
          <w:rFonts w:ascii="Courier New" w:hAnsi="Courier New"/>
          <w:sz w:val="22"/>
        </w:rPr>
        <w:t>cd /Users/infoflow/WorkBuddy/2026-08-31-17-40-04</w:t>
        <w:br/>
        <w:t>python scripts/local_experiment.py --write-spec experiments/local-flight-matrix.json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使用</w:t>
      </w:r>
      <w:r>
        <w:rPr>
          <w:rFonts w:ascii="宋体" w:hAnsi="宋体"/>
          <w:color w:val="000000"/>
          <w:sz w:val="24"/>
        </w:rPr>
        <w:t xml:space="preserve"> Docker Compose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构建并启动服务：</w:t>
      </w:r>
    </w:p>
    <w:p>
      <w:pPr>
        <w:spacing w:line="360" w:lineRule="auto"/>
        <w:jc w:val="left"/>
      </w:pPr>
      <w:r>
        <w:rPr>
          <w:rFonts w:ascii="Courier New" w:hAnsi="Courier New"/>
          <w:sz w:val="22"/>
        </w:rPr>
        <w:t>docker compose --profile analysis build</w:t>
        <w:br/>
        <w:t>docker compose --profile analysis up -d task-env diagnoser recovery-policy counterfactual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将批量规范传给 </w:t>
      </w:r>
      <w:r>
        <w:rPr>
          <w:rFonts w:ascii="Courier New" w:hAnsi="Courier New"/>
          <w:color w:val="000000"/>
          <w:sz w:val="22"/>
        </w:rPr>
        <w:t>agent-runner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：</w:t>
      </w:r>
    </w:p>
    <w:p>
      <w:pPr>
        <w:spacing w:line="360" w:lineRule="auto"/>
        <w:jc w:val="left"/>
      </w:pPr>
      <w:r>
        <w:rPr>
          <w:rFonts w:ascii="Courier New" w:hAnsi="Courier New"/>
          <w:sz w:val="22"/>
        </w:rPr>
        <w:t>docker compose --profile analysis run --rm \</w:t>
        <w:br/>
        <w:t xml:space="preserve">  -v "$PWD/experiments/local-flight-matrix.json:/tmp/local-flight-matrix.json:ro" \</w:t>
        <w:br/>
        <w:t xml:space="preserve">  -e BATCH_SPEC=/tmp/local-flight-matrix.json agent-runner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完成运行后，轨迹写入同一</w:t>
      </w:r>
      <w:r>
        <w:rPr>
          <w:rFonts w:ascii="宋体" w:hAnsi="宋体"/>
          <w:color w:val="000000"/>
          <w:sz w:val="24"/>
        </w:rPr>
        <w:t xml:space="preserve"> Compose project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的</w:t>
      </w:r>
      <w:r>
        <w:rPr>
          <w:rFonts w:ascii="宋体" w:hAnsi="宋体"/>
          <w:color w:val="000000"/>
          <w:sz w:val="24"/>
        </w:rPr>
        <w:t xml:space="preserve"> named volumes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（公共轨迹与</w:t>
      </w:r>
      <w:r>
        <w:rPr>
          <w:rFonts w:ascii="宋体" w:hAnsi="宋体"/>
          <w:color w:val="000000"/>
          <w:sz w:val="24"/>
        </w:rPr>
        <w:t xml:space="preserve"> evaluator-only oracle manifest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分开保存）。随后启动分析</w:t>
      </w:r>
      <w:r>
        <w:rPr>
          <w:rFonts w:ascii="宋体" w:hAnsi="宋体"/>
          <w:color w:val="000000"/>
          <w:sz w:val="24"/>
        </w:rPr>
        <w:t xml:space="preserve"> profile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：</w:t>
      </w:r>
    </w:p>
    <w:p>
      <w:pPr>
        <w:spacing w:line="360" w:lineRule="auto"/>
        <w:jc w:val="left"/>
      </w:pPr>
      <w:r>
        <w:rPr>
          <w:rFonts w:ascii="Courier New" w:hAnsi="Courier New"/>
          <w:sz w:val="22"/>
        </w:rPr>
        <w:t>docker compose --profile analysis run --rm evaluator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也可使用本地汇总脚本读取结果目录：</w:t>
      </w:r>
    </w:p>
    <w:p>
      <w:pPr>
        <w:spacing w:line="360" w:lineRule="auto"/>
        <w:jc w:val="left"/>
      </w:pPr>
      <w:r>
        <w:rPr>
          <w:rFonts w:ascii="Courier New" w:hAnsi="Courier New"/>
          <w:sz w:val="22"/>
        </w:rPr>
        <w:t>python scripts/local_experiment.py \</w:t>
        <w:br/>
        <w:t xml:space="preserve">  --summarize trajectories reports/local-flight-summary.json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当前代码还提供标准库测试套件；本稿更新时执行 </w:t>
      </w:r>
      <w:r>
        <w:rPr>
          <w:rFonts w:ascii="Courier New" w:hAnsi="Courier New"/>
          <w:color w:val="000000"/>
          <w:sz w:val="22"/>
        </w:rPr>
        <w:t>python3 -B -m unittest discover -s tests -p 'test_*.py'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，结果为</w:t>
      </w:r>
      <w:r>
        <w:rPr>
          <w:rFonts w:ascii="宋体" w:hAnsi="宋体"/>
          <w:color w:val="000000"/>
          <w:sz w:val="24"/>
        </w:rPr>
        <w:t xml:space="preserve"> 90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项测试通过。复现时应保留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Courier New" w:hAnsi="Courier New"/>
          <w:color w:val="000000"/>
          <w:sz w:val="22"/>
        </w:rPr>
        <w:t>run_id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宋体" w:hAnsi="宋体"/>
          <w:color w:val="000000"/>
          <w:sz w:val="24"/>
        </w:rPr>
        <w:t>seed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宋体" w:hAnsi="宋体"/>
          <w:color w:val="000000"/>
          <w:sz w:val="24"/>
        </w:rPr>
        <w:t>fault matrix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、代码版本和报告生成时间，并单独保存公共轨迹与</w:t>
      </w:r>
      <w:r>
        <w:rPr>
          <w:rFonts w:ascii="宋体" w:hAnsi="宋体"/>
          <w:color w:val="000000"/>
          <w:sz w:val="24"/>
        </w:rPr>
        <w:t xml:space="preserve"> evaluator-only oracle manifest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；禁止将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Courier New" w:hAnsi="Courier New"/>
          <w:color w:val="000000"/>
          <w:sz w:val="22"/>
        </w:rPr>
        <w:t>fault_truth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写入智能体可见轨迹或通过公共</w:t>
      </w:r>
      <w:r>
        <w:rPr>
          <w:rFonts w:ascii="宋体" w:hAnsi="宋体"/>
          <w:color w:val="000000"/>
          <w:sz w:val="24"/>
        </w:rPr>
        <w:t xml:space="preserve"> HTTP </w:t>
      </w:r>
      <w:r>
        <w:rPr>
          <w:rFonts w:ascii="Courier New" w:hAnsi="Courier New"/>
          <w:color w:val="000000"/>
          <w:sz w:val="22"/>
        </w:rPr>
        <w:t>/evaluate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查询。</w:t>
      </w:r>
    </w:p>
    <w:p>
      <w:pPr>
        <w:pStyle w:val="Heading3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28"/>
          <w:lang w:eastAsia="zh-CN"/>
        </w:rPr>
        <w:t>10.1 冻结主表的推荐流程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当前主表使用 </w:t>
      </w:r>
      <w:r>
        <w:rPr>
          <w:rFonts w:ascii="Courier New" w:hAnsi="Courier New"/>
          <w:color w:val="000000"/>
          <w:sz w:val="22"/>
        </w:rPr>
        <w:t>reports/local-flight-results.json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，其报告元数据为</w:t>
      </w:r>
      <w:r>
        <w:rPr>
          <w:rFonts w:ascii="宋体" w:hAnsi="宋体"/>
          <w:color w:val="000000"/>
          <w:sz w:val="24"/>
        </w:rPr>
        <w:t xml:space="preserve"> 15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个唯一任务、</w:t>
      </w:r>
      <w:r>
        <w:rPr>
          <w:rFonts w:ascii="宋体" w:hAnsi="宋体"/>
          <w:color w:val="000000"/>
          <w:sz w:val="24"/>
        </w:rPr>
        <w:t xml:space="preserve">45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条基线记录、</w:t>
      </w:r>
      <w:r>
        <w:rPr>
          <w:rFonts w:ascii="宋体" w:hAnsi="宋体"/>
          <w:color w:val="000000"/>
          <w:sz w:val="24"/>
        </w:rPr>
        <w:t xml:space="preserve">5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种故障和</w:t>
      </w:r>
      <w:r>
        <w:rPr>
          <w:rFonts w:ascii="宋体" w:hAnsi="宋体"/>
          <w:color w:val="000000"/>
          <w:sz w:val="24"/>
        </w:rPr>
        <w:t xml:space="preserve"> 3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个基线。为防止后续</w:t>
      </w:r>
      <w:r>
        <w:rPr>
          <w:rFonts w:ascii="宋体" w:hAnsi="宋体"/>
          <w:color w:val="000000"/>
          <w:sz w:val="24"/>
        </w:rPr>
        <w:t xml:space="preserve"> smoke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或历史文件混入，应在空的结果目录中仅运行冻结矩阵，随后以</w:t>
      </w:r>
      <w:r>
        <w:rPr>
          <w:rFonts w:ascii="宋体" w:hAnsi="宋体"/>
          <w:color w:val="000000"/>
          <w:sz w:val="24"/>
        </w:rPr>
        <w:t xml:space="preserve"> run manifest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对照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Courier New" w:hAnsi="Courier New"/>
          <w:color w:val="000000"/>
          <w:sz w:val="22"/>
        </w:rPr>
        <w:t>task_id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</w:t>
      </w:r>
      <w:r>
        <w:rPr>
          <w:rFonts w:ascii="宋体" w:hAnsi="宋体"/>
          <w:color w:val="000000"/>
          <w:sz w:val="24"/>
        </w:rPr>
        <w:t xml:space="preserve">seed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和</w:t>
      </w:r>
      <w:r>
        <w:rPr>
          <w:rFonts w:ascii="宋体" w:hAnsi="宋体"/>
          <w:color w:val="000000"/>
          <w:sz w:val="24"/>
        </w:rPr>
        <w:t xml:space="preserve"> baseline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集合，确认恰有</w:t>
      </w:r>
      <w:r>
        <w:rPr>
          <w:rFonts w:ascii="宋体" w:hAnsi="宋体"/>
          <w:color w:val="000000"/>
          <w:sz w:val="24"/>
        </w:rPr>
        <w:t xml:space="preserve"> 15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个唯一任务单元及其三类基线，再生成新报告。不要将历史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Courier New" w:hAnsi="Courier New"/>
          <w:color w:val="000000"/>
          <w:sz w:val="22"/>
        </w:rPr>
        <w:t>local-flight-evaluator.json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 或 </w:t>
      </w:r>
      <w:r>
        <w:rPr>
          <w:rFonts w:ascii="Courier New" w:hAnsi="Courier New"/>
          <w:color w:val="000000"/>
          <w:sz w:val="22"/>
        </w:rPr>
        <w:t>docker-evaluator.json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的行级输出直接拼接到主表；这两份文件在本文中仅作为工程调试历史。报告中应注明该次运行的</w:t>
      </w:r>
      <w:r>
        <w:rPr>
          <w:rFonts w:ascii="宋体" w:hAnsi="宋体"/>
          <w:color w:val="000000"/>
          <w:sz w:val="24"/>
        </w:rPr>
        <w:t xml:space="preserve"> Compose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镜像版本、矩阵文件哈希、运行时间与输出目录。</w:t>
      </w:r>
    </w:p>
    <w:p>
      <w:pPr>
        <w:pStyle w:val="Heading2"/>
        <w:spacing w:line="360" w:lineRule="auto"/>
        <w:jc w:val="left"/>
      </w:pPr>
      <w:r>
        <w:rPr>
          <w:rFonts w:ascii="宋体" w:hAnsi="宋体" w:eastAsia="宋体" w:cs="宋体" w:hint="eastAsia"/>
          <w:b/>
          <w:color w:val="000000"/>
          <w:sz w:val="30"/>
          <w:lang w:eastAsia="zh-CN"/>
        </w:rPr>
        <w:t>11. 参考文献与核验说明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>以下参考文献条目仅采用工作区书目核验文件中已确认的正式标题、</w:t>
      </w:r>
      <w:r>
        <w:rPr>
          <w:rFonts w:ascii="宋体" w:hAnsi="宋体"/>
          <w:color w:val="000000"/>
          <w:sz w:val="24"/>
        </w:rPr>
        <w:t>venue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、版本和出版信息；除书目定位所需信息外，不引入这些工作的</w:t>
      </w:r>
      <w:r>
        <w:rPr>
          <w:rFonts w:ascii="宋体" w:hAnsi="宋体"/>
          <w:color w:val="000000"/>
          <w:sz w:val="24"/>
        </w:rPr>
        <w:t xml:space="preserve"> benchmark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数字或实验结论。</w:t>
      </w:r>
    </w:p>
    <w:p>
      <w:pPr>
        <w:pStyle w:val="ListNumber"/>
        <w:numPr>
          <w:ilvl w:val="0"/>
          <w:numId w:val="11"/>
        </w:numPr>
        <w:spacing w:line="360" w:lineRule="auto" w:after="120"/>
        <w:jc w:val="left"/>
      </w:pPr>
      <w:r>
        <w:rPr>
          <w:rFonts w:ascii="宋体" w:hAnsi="宋体"/>
          <w:sz w:val="24"/>
        </w:rPr>
        <w:t xml:space="preserve">Zhu, Kunlun, et al. </w:t>
      </w:r>
      <w:r>
        <w:rPr>
          <w:rFonts w:ascii="宋体" w:hAnsi="宋体"/>
          <w:i/>
          <w:sz w:val="24"/>
        </w:rPr>
        <w:t>Where LLM Agents Fail and How They can Learn From Failures</w:t>
      </w:r>
      <w:r>
        <w:rPr>
          <w:rFonts w:ascii="宋体" w:hAnsi="宋体"/>
          <w:sz w:val="24"/>
        </w:rPr>
        <w:t>. arXiv preprint arXiv:2509.25370, 2025</w:t>
      </w:r>
      <w:r>
        <w:rPr>
          <w:rFonts w:ascii="宋体" w:hAnsi="宋体" w:eastAsia="宋体" w:cs="宋体" w:hint="eastAsia"/>
          <w:sz w:val="24"/>
          <w:lang w:eastAsia="zh-CN"/>
        </w:rPr>
        <w:t>（</w:t>
      </w:r>
      <w:r>
        <w:rPr>
          <w:rFonts w:ascii="宋体" w:hAnsi="宋体"/>
          <w:sz w:val="24"/>
        </w:rPr>
        <w:t>AgentDebug</w:t>
      </w:r>
      <w:r>
        <w:rPr>
          <w:rFonts w:ascii="宋体" w:hAnsi="宋体" w:eastAsia="宋体" w:cs="宋体" w:hint="eastAsia"/>
          <w:sz w:val="24"/>
          <w:lang w:eastAsia="zh-CN"/>
        </w:rPr>
        <w:t>；截至核验时未核到正式会议</w:t>
      </w:r>
      <w:r>
        <w:rPr>
          <w:rFonts w:ascii="宋体" w:hAnsi="宋体"/>
          <w:sz w:val="24"/>
        </w:rPr>
        <w:t>/</w:t>
      </w:r>
      <w:r>
        <w:rPr>
          <w:rFonts w:ascii="宋体" w:hAnsi="宋体" w:eastAsia="宋体" w:cs="宋体" w:hint="eastAsia"/>
          <w:sz w:val="24"/>
          <w:lang w:eastAsia="zh-CN"/>
        </w:rPr>
        <w:t>期刊</w:t>
      </w:r>
      <w:r>
        <w:rPr>
          <w:rFonts w:ascii="宋体" w:hAnsi="宋体"/>
          <w:sz w:val="24"/>
        </w:rPr>
        <w:t xml:space="preserve"> venue</w:t>
      </w:r>
      <w:r>
        <w:rPr>
          <w:rFonts w:ascii="宋体" w:hAnsi="宋体" w:eastAsia="宋体" w:cs="宋体" w:hint="eastAsia"/>
          <w:sz w:val="24"/>
          <w:lang w:eastAsia="zh-CN"/>
        </w:rPr>
        <w:t>）。</w:t>
      </w:r>
    </w:p>
    <w:p>
      <w:pPr>
        <w:pStyle w:val="ListNumber"/>
        <w:numPr>
          <w:ilvl w:val="0"/>
          <w:numId w:val="11"/>
        </w:numPr>
        <w:spacing w:line="360" w:lineRule="auto" w:after="120"/>
        <w:jc w:val="left"/>
      </w:pPr>
      <w:r>
        <w:rPr>
          <w:rFonts w:ascii="宋体" w:hAnsi="宋体"/>
          <w:sz w:val="24"/>
        </w:rPr>
        <w:t xml:space="preserve">Zhang, Shaokun, et al. </w:t>
      </w:r>
      <w:r>
        <w:rPr>
          <w:rFonts w:ascii="宋体" w:hAnsi="宋体"/>
          <w:i/>
          <w:sz w:val="24"/>
        </w:rPr>
        <w:t>Which Agent Causes Task Failures and When? On Automated Failure Attribution of LLM Multi-Agent Systems</w:t>
      </w:r>
      <w:r>
        <w:rPr>
          <w:rFonts w:ascii="宋体" w:hAnsi="宋体"/>
          <w:sz w:val="24"/>
        </w:rPr>
        <w:t xml:space="preserve">. In </w:t>
      </w:r>
      <w:r>
        <w:rPr>
          <w:rFonts w:ascii="宋体" w:hAnsi="宋体"/>
          <w:i/>
          <w:sz w:val="24"/>
        </w:rPr>
        <w:t>Proceedings of the 42nd International Conference on Machine Learning</w:t>
      </w:r>
      <w:r>
        <w:rPr>
          <w:rFonts w:ascii="宋体" w:hAnsi="宋体"/>
          <w:sz w:val="24"/>
        </w:rPr>
        <w:t>, PMLR 267:76583–76599, 2025</w:t>
      </w:r>
      <w:r>
        <w:rPr>
          <w:rFonts w:ascii="宋体" w:hAnsi="宋体" w:eastAsia="宋体" w:cs="宋体" w:hint="eastAsia"/>
          <w:sz w:val="24"/>
          <w:lang w:eastAsia="zh-CN"/>
        </w:rPr>
        <w:t>（</w:t>
      </w:r>
      <w:r>
        <w:rPr>
          <w:rFonts w:ascii="宋体" w:hAnsi="宋体"/>
          <w:sz w:val="24"/>
        </w:rPr>
        <w:t>Who&amp;When</w:t>
      </w:r>
      <w:r>
        <w:rPr>
          <w:rFonts w:ascii="宋体" w:hAnsi="宋体" w:eastAsia="宋体" w:cs="宋体" w:hint="eastAsia"/>
          <w:sz w:val="24"/>
          <w:lang w:eastAsia="zh-CN"/>
        </w:rPr>
        <w:t>）。</w:t>
      </w:r>
    </w:p>
    <w:p>
      <w:pPr>
        <w:pStyle w:val="ListNumber"/>
        <w:numPr>
          <w:ilvl w:val="0"/>
          <w:numId w:val="11"/>
        </w:numPr>
        <w:spacing w:line="360" w:lineRule="auto" w:after="120"/>
        <w:jc w:val="left"/>
      </w:pPr>
      <w:r>
        <w:rPr>
          <w:rFonts w:ascii="宋体" w:hAnsi="宋体"/>
          <w:sz w:val="24"/>
        </w:rPr>
        <w:t xml:space="preserve">Ma, Xuyan, et al. </w:t>
      </w:r>
      <w:r>
        <w:rPr>
          <w:rFonts w:ascii="宋体" w:hAnsi="宋体"/>
          <w:i/>
          <w:sz w:val="24"/>
        </w:rPr>
        <w:t>Demystifying the Lifecycle of Failures in Platform-Orchestrated Agentic Workflows</w:t>
      </w:r>
      <w:r>
        <w:rPr>
          <w:rFonts w:ascii="宋体" w:hAnsi="宋体"/>
          <w:sz w:val="24"/>
        </w:rPr>
        <w:t>. arXiv preprint arXiv:2509.23735, 2025</w:t>
      </w:r>
      <w:r>
        <w:rPr>
          <w:rFonts w:ascii="宋体" w:hAnsi="宋体" w:eastAsia="宋体" w:cs="宋体" w:hint="eastAsia"/>
          <w:sz w:val="24"/>
          <w:lang w:eastAsia="zh-CN"/>
        </w:rPr>
        <w:t>（</w:t>
      </w:r>
      <w:r>
        <w:rPr>
          <w:rFonts w:ascii="宋体" w:hAnsi="宋体"/>
          <w:sz w:val="24"/>
        </w:rPr>
        <w:t>AgentFail</w:t>
      </w:r>
      <w:r>
        <w:rPr>
          <w:rFonts w:ascii="宋体" w:hAnsi="宋体" w:eastAsia="宋体" w:cs="宋体" w:hint="eastAsia"/>
          <w:sz w:val="24"/>
          <w:lang w:eastAsia="zh-CN"/>
        </w:rPr>
        <w:t>，当前</w:t>
      </w:r>
      <w:r>
        <w:rPr>
          <w:rFonts w:ascii="宋体" w:hAnsi="宋体"/>
          <w:sz w:val="24"/>
        </w:rPr>
        <w:t xml:space="preserve"> v2</w:t>
      </w:r>
      <w:r>
        <w:rPr>
          <w:rFonts w:ascii="宋体" w:hAnsi="宋体" w:eastAsia="宋体" w:cs="宋体" w:hint="eastAsia"/>
          <w:sz w:val="24"/>
          <w:lang w:eastAsia="zh-CN"/>
        </w:rPr>
        <w:t>；</w:t>
      </w:r>
      <w:r>
        <w:rPr>
          <w:rFonts w:ascii="宋体" w:hAnsi="宋体"/>
          <w:sz w:val="24"/>
        </w:rPr>
        <w:t xml:space="preserve">v1 </w:t>
      </w:r>
      <w:r>
        <w:rPr>
          <w:rFonts w:ascii="宋体" w:hAnsi="宋体" w:eastAsia="宋体" w:cs="宋体" w:hint="eastAsia"/>
          <w:sz w:val="24"/>
          <w:lang w:eastAsia="zh-CN"/>
        </w:rPr>
        <w:t>标题为</w:t>
      </w:r>
      <w:r>
        <w:rPr>
          <w:rFonts w:ascii="宋体" w:hAnsi="宋体"/>
          <w:sz w:val="24"/>
        </w:rPr>
        <w:t xml:space="preserve"> </w:t>
      </w:r>
      <w:r>
        <w:rPr>
          <w:rFonts w:ascii="宋体" w:hAnsi="宋体"/>
          <w:i/>
          <w:sz w:val="24"/>
        </w:rPr>
        <w:t>Diagnosing Failure Root Causes in Platform-Orchestrated Agentic Systems: Dataset, Taxonomy, and Benchmark</w:t>
      </w:r>
      <w:r>
        <w:rPr>
          <w:rFonts w:ascii="宋体" w:hAnsi="宋体" w:eastAsia="宋体" w:cs="宋体" w:hint="eastAsia"/>
          <w:sz w:val="24"/>
          <w:lang w:eastAsia="zh-CN"/>
        </w:rPr>
        <w:t>）。</w:t>
      </w:r>
    </w:p>
    <w:p>
      <w:pPr>
        <w:pStyle w:val="ListNumber"/>
        <w:numPr>
          <w:ilvl w:val="0"/>
          <w:numId w:val="11"/>
        </w:numPr>
        <w:spacing w:line="360" w:lineRule="auto" w:after="120"/>
        <w:jc w:val="left"/>
      </w:pPr>
      <w:r>
        <w:rPr>
          <w:rFonts w:ascii="宋体" w:hAnsi="宋体"/>
          <w:sz w:val="24"/>
        </w:rPr>
        <w:t xml:space="preserve">Zhang, Guibin, et al. </w:t>
      </w:r>
      <w:r>
        <w:rPr>
          <w:rFonts w:ascii="宋体" w:hAnsi="宋体"/>
          <w:i/>
          <w:sz w:val="24"/>
        </w:rPr>
        <w:t>AgenTracer: Who Is Inducing Failure in the LLM Agentic Systems?</w:t>
      </w:r>
      <w:r>
        <w:rPr>
          <w:rFonts w:ascii="宋体" w:hAnsi="宋体"/>
          <w:sz w:val="24"/>
        </w:rPr>
        <w:t xml:space="preserve"> In </w:t>
      </w:r>
      <w:r>
        <w:rPr>
          <w:rFonts w:ascii="宋体" w:hAnsi="宋体"/>
          <w:i/>
          <w:sz w:val="24"/>
        </w:rPr>
        <w:t>International Conference on Learning Representations</w:t>
      </w:r>
      <w:r>
        <w:rPr>
          <w:rFonts w:ascii="宋体" w:hAnsi="宋体"/>
          <w:sz w:val="24"/>
        </w:rPr>
        <w:t xml:space="preserve"> (ICLR 2026), 2026</w:t>
      </w:r>
      <w:r>
        <w:rPr>
          <w:rFonts w:ascii="宋体" w:hAnsi="宋体" w:eastAsia="宋体" w:cs="宋体" w:hint="eastAsia"/>
          <w:sz w:val="24"/>
          <w:lang w:eastAsia="zh-CN"/>
        </w:rPr>
        <w:t>（</w:t>
      </w:r>
      <w:r>
        <w:rPr>
          <w:rFonts w:ascii="宋体" w:hAnsi="宋体"/>
          <w:sz w:val="24"/>
        </w:rPr>
        <w:t>AgenTracer</w:t>
      </w:r>
      <w:r>
        <w:rPr>
          <w:rFonts w:ascii="宋体" w:hAnsi="宋体" w:eastAsia="宋体" w:cs="宋体" w:hint="eastAsia"/>
          <w:sz w:val="24"/>
          <w:lang w:eastAsia="zh-CN"/>
        </w:rPr>
        <w:t>；</w:t>
      </w:r>
      <w:r>
        <w:rPr>
          <w:rFonts w:ascii="宋体" w:hAnsi="宋体"/>
          <w:sz w:val="24"/>
        </w:rPr>
        <w:t xml:space="preserve">arXiv </w:t>
      </w:r>
      <w:r>
        <w:rPr>
          <w:rFonts w:ascii="宋体" w:hAnsi="宋体" w:eastAsia="宋体" w:cs="宋体" w:hint="eastAsia"/>
          <w:sz w:val="24"/>
          <w:lang w:eastAsia="zh-CN"/>
        </w:rPr>
        <w:t>预印本</w:t>
      </w:r>
      <w:r>
        <w:rPr>
          <w:rFonts w:ascii="宋体" w:hAnsi="宋体"/>
          <w:sz w:val="24"/>
        </w:rPr>
        <w:t xml:space="preserve"> arXiv:2509.03312</w:t>
      </w:r>
      <w:r>
        <w:rPr>
          <w:rFonts w:ascii="宋体" w:hAnsi="宋体" w:eastAsia="宋体" w:cs="宋体" w:hint="eastAsia"/>
          <w:sz w:val="24"/>
          <w:lang w:eastAsia="zh-CN"/>
        </w:rPr>
        <w:t>，</w:t>
      </w:r>
      <w:r>
        <w:rPr>
          <w:rFonts w:ascii="宋体" w:hAnsi="宋体"/>
          <w:sz w:val="24"/>
        </w:rPr>
        <w:t>2025</w:t>
      </w:r>
      <w:r>
        <w:rPr>
          <w:rFonts w:ascii="宋体" w:hAnsi="宋体" w:eastAsia="宋体" w:cs="宋体" w:hint="eastAsia"/>
          <w:sz w:val="24"/>
          <w:lang w:eastAsia="zh-CN"/>
        </w:rPr>
        <w:t>）。</w:t>
      </w:r>
    </w:p>
    <w:p>
      <w:pPr>
        <w:pStyle w:val="ListNumber"/>
        <w:numPr>
          <w:ilvl w:val="0"/>
          <w:numId w:val="11"/>
        </w:numPr>
        <w:spacing w:line="360" w:lineRule="auto" w:after="120"/>
        <w:jc w:val="left"/>
      </w:pPr>
      <w:r>
        <w:rPr>
          <w:rFonts w:ascii="宋体" w:hAnsi="宋体"/>
          <w:sz w:val="24"/>
        </w:rPr>
        <w:t xml:space="preserve">Bonagiri, Akash, et al. </w:t>
      </w:r>
      <w:r>
        <w:rPr>
          <w:rFonts w:ascii="宋体" w:hAnsi="宋体"/>
          <w:i/>
          <w:sz w:val="24"/>
        </w:rPr>
        <w:t>CausalFlow: Causal Attribution and Counterfactual Repair for LLM Agent Failures</w:t>
      </w:r>
      <w:r>
        <w:rPr>
          <w:rFonts w:ascii="宋体" w:hAnsi="宋体"/>
          <w:sz w:val="24"/>
        </w:rPr>
        <w:t>. arXiv preprint arXiv:2605.25338, 2026</w:t>
      </w:r>
      <w:r>
        <w:rPr>
          <w:rFonts w:ascii="宋体" w:hAnsi="宋体" w:eastAsia="宋体" w:cs="宋体" w:hint="eastAsia"/>
          <w:sz w:val="24"/>
          <w:lang w:eastAsia="zh-CN"/>
        </w:rPr>
        <w:t>（截至核验时未核到正式会议</w:t>
      </w:r>
      <w:r>
        <w:rPr>
          <w:rFonts w:ascii="宋体" w:hAnsi="宋体"/>
          <w:sz w:val="24"/>
        </w:rPr>
        <w:t>/</w:t>
      </w:r>
      <w:r>
        <w:rPr>
          <w:rFonts w:ascii="宋体" w:hAnsi="宋体" w:eastAsia="宋体" w:cs="宋体" w:hint="eastAsia"/>
          <w:sz w:val="24"/>
          <w:lang w:eastAsia="zh-CN"/>
        </w:rPr>
        <w:t>期刊</w:t>
      </w:r>
      <w:r>
        <w:rPr>
          <w:rFonts w:ascii="宋体" w:hAnsi="宋体"/>
          <w:sz w:val="24"/>
        </w:rPr>
        <w:t xml:space="preserve"> venue</w:t>
      </w:r>
      <w:r>
        <w:rPr>
          <w:rFonts w:ascii="宋体" w:hAnsi="宋体" w:eastAsia="宋体" w:cs="宋体" w:hint="eastAsia"/>
          <w:sz w:val="24"/>
          <w:lang w:eastAsia="zh-CN"/>
        </w:rPr>
        <w:t>）。</w:t>
      </w:r>
    </w:p>
    <w:p>
      <w:pPr>
        <w:pStyle w:val="ListNumber"/>
        <w:numPr>
          <w:ilvl w:val="0"/>
          <w:numId w:val="11"/>
        </w:numPr>
        <w:spacing w:line="360" w:lineRule="auto" w:after="120"/>
        <w:jc w:val="left"/>
      </w:pPr>
      <w:r>
        <w:rPr>
          <w:rFonts w:ascii="宋体" w:hAnsi="宋体"/>
          <w:sz w:val="24"/>
        </w:rPr>
        <w:t xml:space="preserve">Yao, Shunyu, et al. </w:t>
      </w:r>
      <w:r>
        <w:rPr>
          <w:rFonts w:ascii="宋体" w:hAnsi="宋体"/>
          <w:i/>
          <w:sz w:val="24"/>
        </w:rPr>
        <w:t>$\tau$-bench: A Benchmark for Tool-Agent-User Interaction in Real-World Domains</w:t>
      </w:r>
      <w:r>
        <w:rPr>
          <w:rFonts w:ascii="宋体" w:hAnsi="宋体"/>
          <w:sz w:val="24"/>
        </w:rPr>
        <w:t xml:space="preserve">. In </w:t>
      </w:r>
      <w:r>
        <w:rPr>
          <w:rFonts w:ascii="宋体" w:hAnsi="宋体"/>
          <w:i/>
          <w:sz w:val="24"/>
        </w:rPr>
        <w:t>The Thirteenth International Conference on Learning Representations</w:t>
      </w:r>
      <w:r>
        <w:rPr>
          <w:rFonts w:ascii="宋体" w:hAnsi="宋体"/>
          <w:sz w:val="24"/>
        </w:rPr>
        <w:t xml:space="preserve"> (ICLR 2025), 2025</w:t>
      </w:r>
      <w:r>
        <w:rPr>
          <w:rFonts w:ascii="宋体" w:hAnsi="宋体" w:eastAsia="宋体" w:cs="宋体" w:hint="eastAsia"/>
          <w:sz w:val="24"/>
          <w:lang w:eastAsia="zh-CN"/>
        </w:rPr>
        <w:t>（预印本</w:t>
      </w:r>
      <w:r>
        <w:rPr>
          <w:rFonts w:ascii="宋体" w:hAnsi="宋体"/>
          <w:sz w:val="24"/>
        </w:rPr>
        <w:t xml:space="preserve"> arXiv:2406.12045</w:t>
      </w:r>
      <w:r>
        <w:rPr>
          <w:rFonts w:ascii="宋体" w:hAnsi="宋体" w:eastAsia="宋体" w:cs="宋体" w:hint="eastAsia"/>
          <w:sz w:val="24"/>
          <w:lang w:eastAsia="zh-CN"/>
        </w:rPr>
        <w:t>，</w:t>
      </w:r>
      <w:r>
        <w:rPr>
          <w:rFonts w:ascii="宋体" w:hAnsi="宋体"/>
          <w:sz w:val="24"/>
        </w:rPr>
        <w:t>2024</w:t>
      </w:r>
      <w:r>
        <w:rPr>
          <w:rFonts w:ascii="宋体" w:hAnsi="宋体" w:eastAsia="宋体" w:cs="宋体" w:hint="eastAsia"/>
          <w:sz w:val="24"/>
          <w:lang w:eastAsia="zh-CN"/>
        </w:rPr>
        <w:t>）。</w:t>
      </w:r>
    </w:p>
    <w:p>
      <w:pPr>
        <w:pStyle w:val="ListNumber"/>
        <w:numPr>
          <w:ilvl w:val="0"/>
          <w:numId w:val="11"/>
        </w:numPr>
        <w:spacing w:line="360" w:lineRule="auto" w:after="120"/>
        <w:jc w:val="left"/>
      </w:pPr>
      <w:r>
        <w:rPr>
          <w:rFonts w:ascii="宋体" w:hAnsi="宋体"/>
          <w:sz w:val="24"/>
        </w:rPr>
        <w:t xml:space="preserve">Debenedetti, Edoardo, et al. </w:t>
      </w:r>
      <w:r>
        <w:rPr>
          <w:rFonts w:ascii="宋体" w:hAnsi="宋体"/>
          <w:i/>
          <w:sz w:val="24"/>
        </w:rPr>
        <w:t>AgentDojo: A Dynamic Environment to Evaluate Prompt Injection Attacks and Defenses for LLM Agents</w:t>
      </w:r>
      <w:r>
        <w:rPr>
          <w:rFonts w:ascii="宋体" w:hAnsi="宋体"/>
          <w:sz w:val="24"/>
        </w:rPr>
        <w:t xml:space="preserve">. In </w:t>
      </w:r>
      <w:r>
        <w:rPr>
          <w:rFonts w:ascii="宋体" w:hAnsi="宋体"/>
          <w:i/>
          <w:sz w:val="24"/>
        </w:rPr>
        <w:t>Advances in Neural Information Processing Systems 37</w:t>
      </w:r>
      <w:r>
        <w:rPr>
          <w:rFonts w:ascii="宋体" w:hAnsi="宋体"/>
          <w:sz w:val="24"/>
        </w:rPr>
        <w:t xml:space="preserve"> (NeurIPS 2024), Datasets and Benchmarks Track, pp. 82895–82920, 2024</w:t>
      </w:r>
      <w:r>
        <w:rPr>
          <w:rFonts w:ascii="宋体" w:hAnsi="宋体" w:eastAsia="宋体" w:cs="宋体" w:hint="eastAsia"/>
          <w:sz w:val="24"/>
          <w:lang w:eastAsia="zh-CN"/>
        </w:rPr>
        <w:t>。</w:t>
      </w:r>
    </w:p>
    <w:p>
      <w:pPr>
        <w:spacing w:line="360" w:lineRule="auto"/>
        <w:ind w:firstLine="480"/>
        <w:jc w:val="left"/>
      </w:pPr>
      <w:r>
        <w:rPr>
          <w:rFonts w:ascii="宋体" w:hAnsi="宋体" w:eastAsia="宋体" w:cs="宋体" w:hint="eastAsia"/>
          <w:color w:val="000000"/>
          <w:sz w:val="24"/>
          <w:lang w:eastAsia="zh-CN"/>
        </w:rPr>
        <w:t xml:space="preserve">正式投稿时应以 </w:t>
      </w:r>
      <w:r>
        <w:rPr>
          <w:rFonts w:ascii="Courier New" w:hAnsi="Courier New"/>
          <w:color w:val="000000"/>
          <w:sz w:val="22"/>
        </w:rPr>
        <w:t>reports/related-work-bibliography.md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中的完整作者、链接和</w:t>
      </w:r>
      <w:r>
        <w:rPr>
          <w:rFonts w:ascii="宋体" w:hAnsi="宋体"/>
          <w:color w:val="000000"/>
          <w:sz w:val="24"/>
        </w:rPr>
        <w:t xml:space="preserve"> BibTeX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为准；其中</w:t>
      </w:r>
      <w:r>
        <w:rPr>
          <w:rFonts w:ascii="宋体" w:hAnsi="宋体"/>
          <w:color w:val="000000"/>
          <w:sz w:val="24"/>
        </w:rPr>
        <w:t xml:space="preserve"> AgentFail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的</w:t>
      </w:r>
      <w:r>
        <w:rPr>
          <w:rFonts w:ascii="宋体" w:hAnsi="宋体"/>
          <w:color w:val="000000"/>
          <w:sz w:val="24"/>
        </w:rPr>
        <w:t xml:space="preserve"> v1/v2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标题、</w:t>
      </w:r>
      <w:r>
        <w:rPr>
          <w:rFonts w:ascii="宋体" w:hAnsi="宋体"/>
          <w:color w:val="000000"/>
          <w:sz w:val="24"/>
        </w:rPr>
        <w:t xml:space="preserve">AgenTracer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与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Courier New" w:hAnsi="Courier New"/>
          <w:color w:val="000000"/>
          <w:sz w:val="22"/>
        </w:rPr>
        <w:t>$\tau$-bench</w:t>
      </w:r>
      <w:r>
        <w:rPr>
          <w:rFonts w:ascii="宋体" w:hAnsi="宋体"/>
          <w:color w:val="000000"/>
          <w:sz w:val="24"/>
        </w:rPr>
        <w:t xml:space="preserve">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的预印本年份和正式</w:t>
      </w:r>
      <w:r>
        <w:rPr>
          <w:rFonts w:ascii="宋体" w:hAnsi="宋体"/>
          <w:color w:val="000000"/>
          <w:sz w:val="24"/>
        </w:rPr>
        <w:t xml:space="preserve"> venue </w:t>
      </w:r>
      <w:r>
        <w:rPr>
          <w:rFonts w:ascii="宋体" w:hAnsi="宋体" w:eastAsia="宋体" w:cs="宋体" w:hint="eastAsia"/>
          <w:color w:val="000000"/>
          <w:sz w:val="24"/>
          <w:lang w:eastAsia="zh-CN"/>
        </w:rPr>
        <w:t>年份均应按上述版本区分。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6" w:lineRule="auto" w:after="120"/>
      <w:ind w:firstLine="480"/>
      <w:jc w:val="left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306" w:lineRule="auto"/>
      <w:jc w:val="left"/>
      <w:outlineLvl w:val="1"/>
    </w:pPr>
    <w:rPr>
      <w:rFonts w:ascii="黑体" w:hAnsi="黑体" w:eastAsia="黑体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06" w:lineRule="auto"/>
      <w:jc w:val="left"/>
      <w:outlineLvl w:val="2"/>
    </w:pPr>
    <w:rPr>
      <w:rFonts w:ascii="黑体" w:hAnsi="黑体" w:eastAsia="黑体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06" w:lineRule="auto"/>
      <w:jc w:val="left"/>
      <w:outlineLvl w:val="3"/>
    </w:pPr>
    <w:rPr>
      <w:rFonts w:ascii="黑体" w:hAnsi="黑体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