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47216" w14:textId="29D55EC3" w:rsidR="00C666A1" w:rsidRDefault="00337B3A" w:rsidP="00F701FA">
      <w:pPr>
        <w:spacing w:line="360" w:lineRule="auto"/>
        <w:jc w:val="center"/>
      </w:pPr>
      <w:r>
        <w:rPr>
          <w:rFonts w:hint="eastAsia"/>
        </w:rPr>
        <w:t>T</w:t>
      </w:r>
      <w:r>
        <w:t>he economy of Canada</w:t>
      </w:r>
    </w:p>
    <w:p w14:paraId="07E12137" w14:textId="7EAADC23" w:rsidR="00546E40" w:rsidRPr="007431F7" w:rsidRDefault="006404C4" w:rsidP="00337B3A">
      <w:pPr>
        <w:spacing w:line="360" w:lineRule="auto"/>
        <w:rPr>
          <w:b/>
          <w:bCs/>
        </w:rPr>
      </w:pPr>
      <w:r w:rsidRPr="007431F7">
        <w:rPr>
          <w:b/>
          <w:bCs/>
        </w:rPr>
        <w:t xml:space="preserve">Essential </w:t>
      </w:r>
      <w:r w:rsidR="007431F7" w:rsidRPr="007431F7">
        <w:rPr>
          <w:b/>
          <w:bCs/>
        </w:rPr>
        <w:t>information</w:t>
      </w:r>
    </w:p>
    <w:p w14:paraId="79A138D3" w14:textId="10437B62" w:rsidR="00FB5741" w:rsidRDefault="00FB5741" w:rsidP="00337B3A">
      <w:pPr>
        <w:spacing w:line="360" w:lineRule="auto"/>
      </w:pPr>
      <w:r>
        <w:rPr>
          <w:rFonts w:hint="eastAsia"/>
        </w:rPr>
        <w:t>L</w:t>
      </w:r>
      <w:r>
        <w:t>and scale: 9,985,000 km</w:t>
      </w:r>
      <w:r w:rsidRPr="00FB5741">
        <w:rPr>
          <w:vertAlign w:val="superscript"/>
        </w:rPr>
        <w:t>2</w:t>
      </w:r>
    </w:p>
    <w:p w14:paraId="68A15745" w14:textId="3029E764" w:rsidR="00FB5741" w:rsidRDefault="00FB5741" w:rsidP="00337B3A">
      <w:pPr>
        <w:spacing w:line="360" w:lineRule="auto"/>
      </w:pPr>
      <w:r>
        <w:rPr>
          <w:rFonts w:hint="eastAsia"/>
        </w:rPr>
        <w:t>P</w:t>
      </w:r>
      <w:r>
        <w:t xml:space="preserve">opulation: </w:t>
      </w:r>
      <w:r w:rsidR="00564C0F">
        <w:t>38,010,000</w:t>
      </w:r>
    </w:p>
    <w:p w14:paraId="214A293E" w14:textId="7959807A" w:rsidR="00FB5741" w:rsidRDefault="00FB5741" w:rsidP="00337B3A">
      <w:pPr>
        <w:spacing w:line="360" w:lineRule="auto"/>
      </w:pPr>
    </w:p>
    <w:p w14:paraId="79A2CD04" w14:textId="53EF0A30" w:rsidR="00C3440A" w:rsidRPr="00C805BE" w:rsidRDefault="00C3440A" w:rsidP="00337B3A">
      <w:pPr>
        <w:spacing w:line="360" w:lineRule="auto"/>
        <w:rPr>
          <w:rFonts w:hint="eastAsia"/>
          <w:b/>
          <w:bCs/>
        </w:rPr>
      </w:pPr>
      <w:r w:rsidRPr="00C805BE">
        <w:rPr>
          <w:b/>
          <w:bCs/>
        </w:rPr>
        <w:t>Essential economic information</w:t>
      </w:r>
    </w:p>
    <w:p w14:paraId="6CBD8236" w14:textId="74E34EE8" w:rsidR="003A3F8F" w:rsidRDefault="003A3F8F" w:rsidP="00337B3A">
      <w:pPr>
        <w:spacing w:line="360" w:lineRule="auto"/>
      </w:pPr>
      <w:r>
        <w:rPr>
          <w:rFonts w:hint="eastAsia"/>
        </w:rPr>
        <w:t>U</w:t>
      </w:r>
      <w:r>
        <w:t>nemployment: 5.6%</w:t>
      </w:r>
    </w:p>
    <w:p w14:paraId="4F570521" w14:textId="59EBC122" w:rsidR="00F07A05" w:rsidRDefault="00F07A05" w:rsidP="00337B3A">
      <w:pPr>
        <w:spacing w:line="360" w:lineRule="auto"/>
        <w:rPr>
          <w:rFonts w:hint="eastAsia"/>
        </w:rPr>
      </w:pPr>
      <w:r>
        <w:rPr>
          <w:rFonts w:hint="eastAsia"/>
        </w:rPr>
        <w:t>C</w:t>
      </w:r>
      <w:r>
        <w:t>PI inflation: 0.7%</w:t>
      </w:r>
    </w:p>
    <w:p w14:paraId="48DFC7C0" w14:textId="6AEDB703" w:rsidR="00F17F4C" w:rsidRDefault="00F17F4C" w:rsidP="00337B3A">
      <w:pPr>
        <w:spacing w:line="360" w:lineRule="auto"/>
      </w:pPr>
      <w:r>
        <w:rPr>
          <w:rFonts w:hint="eastAsia"/>
        </w:rPr>
        <w:t>A</w:t>
      </w:r>
      <w:r>
        <w:t>nnual GDP: 1.64 trillion USD</w:t>
      </w:r>
      <w:r w:rsidR="00712DFF">
        <w:t xml:space="preserve"> (World Ranking #9)</w:t>
      </w:r>
      <w:r>
        <w:t>.</w:t>
      </w:r>
    </w:p>
    <w:p w14:paraId="3C92DD82" w14:textId="3F99FAF7" w:rsidR="00712DFF" w:rsidRDefault="00712DFF" w:rsidP="00337B3A">
      <w:pPr>
        <w:spacing w:line="360" w:lineRule="auto"/>
      </w:pPr>
      <w:r>
        <w:t>GDP per capita: 43241.62 USD (World Ranking #29)</w:t>
      </w:r>
    </w:p>
    <w:p w14:paraId="113DB7BD" w14:textId="14FDBCB1" w:rsidR="00712DFF" w:rsidRDefault="00712DFF" w:rsidP="00337B3A">
      <w:pPr>
        <w:spacing w:line="360" w:lineRule="auto"/>
      </w:pPr>
      <w:r>
        <w:t>GDP Growth in 2020: -6.428%</w:t>
      </w:r>
    </w:p>
    <w:p w14:paraId="653C7FEE" w14:textId="1A223DA7" w:rsidR="00B3339C" w:rsidRPr="00B3339C" w:rsidRDefault="00B3339C" w:rsidP="00337B3A">
      <w:pPr>
        <w:spacing w:line="360" w:lineRule="auto"/>
        <w:rPr>
          <w:rFonts w:hint="eastAsia"/>
        </w:rPr>
      </w:pPr>
      <w:r>
        <w:t xml:space="preserve">Mainstay industries: real estate, manufacturing and mining. </w:t>
      </w:r>
    </w:p>
    <w:p w14:paraId="4521AE2D" w14:textId="4426D413" w:rsidR="00F07A05" w:rsidRDefault="00F07A05" w:rsidP="00337B3A">
      <w:pPr>
        <w:spacing w:line="360" w:lineRule="auto"/>
      </w:pPr>
    </w:p>
    <w:p w14:paraId="20A2B878" w14:textId="6A9471F9" w:rsidR="00EC473D" w:rsidRPr="00C34915" w:rsidRDefault="00EC473D" w:rsidP="00337B3A">
      <w:pPr>
        <w:spacing w:line="360" w:lineRule="auto"/>
        <w:rPr>
          <w:rFonts w:hint="eastAsia"/>
          <w:b/>
          <w:bCs/>
        </w:rPr>
      </w:pPr>
      <w:r w:rsidRPr="00C34915">
        <w:rPr>
          <w:rFonts w:hint="eastAsia"/>
          <w:b/>
          <w:bCs/>
        </w:rPr>
        <w:t>t</w:t>
      </w:r>
      <w:r w:rsidRPr="00C34915">
        <w:rPr>
          <w:b/>
          <w:bCs/>
        </w:rPr>
        <w:t>ax</w:t>
      </w:r>
    </w:p>
    <w:p w14:paraId="00970504" w14:textId="7BCC2E23" w:rsidR="00546E40" w:rsidRDefault="007431F7" w:rsidP="00546E40">
      <w:pPr>
        <w:spacing w:line="360" w:lineRule="auto"/>
      </w:pPr>
      <w:r>
        <w:t>t</w:t>
      </w:r>
      <w:r w:rsidR="00546E40">
        <w:t>he top individual income tax rate is 33 percent, and the top corporate tax rate is 15 percent. Other taxes include value-added and property taxes. The overall tax burden equals 33.0 percent of total domestic income. Government spending has amounted to 40.9 percent of total output (GDP) over the past three years, and budget deficits have averaged 0.3 percent of GDP. Public debt is equivalent to 88.6 percent of GDP.</w:t>
      </w:r>
    </w:p>
    <w:p w14:paraId="3CA81ADB" w14:textId="77777777" w:rsidR="00546E40" w:rsidRDefault="00546E40" w:rsidP="00546E40">
      <w:pPr>
        <w:spacing w:line="360" w:lineRule="auto"/>
      </w:pPr>
    </w:p>
    <w:p w14:paraId="3E7D5AE1" w14:textId="5D2288C6" w:rsidR="00546E40" w:rsidRPr="0014201A" w:rsidRDefault="00F32FE1" w:rsidP="00337B3A">
      <w:pPr>
        <w:spacing w:line="360" w:lineRule="auto"/>
        <w:rPr>
          <w:rFonts w:hint="eastAsia"/>
          <w:b/>
          <w:bCs/>
        </w:rPr>
      </w:pPr>
      <w:r w:rsidRPr="0014201A">
        <w:rPr>
          <w:b/>
          <w:bCs/>
        </w:rPr>
        <w:t>Imports and exports</w:t>
      </w:r>
    </w:p>
    <w:p w14:paraId="453259D0" w14:textId="1E1C76A0" w:rsidR="00712DFF" w:rsidRDefault="00712DFF" w:rsidP="00337B3A">
      <w:pPr>
        <w:spacing w:line="360" w:lineRule="auto"/>
      </w:pPr>
      <w:r>
        <w:rPr>
          <w:rFonts w:hint="eastAsia"/>
        </w:rPr>
        <w:t>I</w:t>
      </w:r>
      <w:r>
        <w:t>mports &gt; outports, a deficit of 28.6 billion USD.</w:t>
      </w:r>
    </w:p>
    <w:p w14:paraId="1118C2BE" w14:textId="1086B991" w:rsidR="004101C2" w:rsidRDefault="004101C2" w:rsidP="004101C2">
      <w:pPr>
        <w:spacing w:line="360" w:lineRule="auto"/>
      </w:pPr>
      <w:r>
        <w:t xml:space="preserve">Largest </w:t>
      </w:r>
      <w:r>
        <w:t>g</w:t>
      </w:r>
      <w:r>
        <w:t xml:space="preserve">oods </w:t>
      </w:r>
      <w:r>
        <w:t>e</w:t>
      </w:r>
      <w:r>
        <w:t>xport by</w:t>
      </w:r>
      <w:r>
        <w:t xml:space="preserve"> $</w:t>
      </w:r>
      <w:r>
        <w:t xml:space="preserve"> </w:t>
      </w:r>
      <w:r>
        <w:t>v</w:t>
      </w:r>
      <w:r>
        <w:t>alue in 2021: crude petroleum $5.77 billion</w:t>
      </w:r>
      <w:r>
        <w:t xml:space="preserve"> USD</w:t>
      </w:r>
      <w:r>
        <w:t>.</w:t>
      </w:r>
    </w:p>
    <w:p w14:paraId="44FFA60E" w14:textId="28226FD6" w:rsidR="004101C2" w:rsidRPr="004101C2" w:rsidRDefault="004101C2" w:rsidP="004101C2">
      <w:pPr>
        <w:spacing w:line="360" w:lineRule="auto"/>
      </w:pPr>
      <w:r>
        <w:t xml:space="preserve">Canada's </w:t>
      </w:r>
      <w:r>
        <w:t>l</w:t>
      </w:r>
      <w:r>
        <w:t xml:space="preserve">argest </w:t>
      </w:r>
      <w:r>
        <w:t>g</w:t>
      </w:r>
      <w:r>
        <w:t xml:space="preserve">oods </w:t>
      </w:r>
      <w:r>
        <w:t>i</w:t>
      </w:r>
      <w:r>
        <w:t xml:space="preserve">mport by $ </w:t>
      </w:r>
      <w:r>
        <w:t>v</w:t>
      </w:r>
      <w:r>
        <w:t>alue in 2021: $2.47</w:t>
      </w:r>
      <w:r>
        <w:t xml:space="preserve"> USD</w:t>
      </w:r>
      <w:r>
        <w:t>.</w:t>
      </w:r>
    </w:p>
    <w:p w14:paraId="4470B2E1" w14:textId="0CF63CC8" w:rsidR="00F17F4C" w:rsidRDefault="00F17F4C" w:rsidP="00337B3A">
      <w:pPr>
        <w:spacing w:line="360" w:lineRule="auto"/>
        <w:rPr>
          <w:rFonts w:hint="eastAsia"/>
        </w:rPr>
      </w:pPr>
      <w:r>
        <w:t xml:space="preserve">1/3 of GDP came from import and export trade. Main trading partners are U.S., China and </w:t>
      </w:r>
      <w:r w:rsidR="00CD29C1">
        <w:t>U.K.</w:t>
      </w:r>
    </w:p>
    <w:p w14:paraId="0CE36932" w14:textId="6F3B17CA" w:rsidR="00CD29C1" w:rsidRPr="00E658D7" w:rsidRDefault="00CD29C1" w:rsidP="00337B3A">
      <w:pPr>
        <w:spacing w:line="360" w:lineRule="auto"/>
      </w:pPr>
    </w:p>
    <w:p w14:paraId="53CC376E" w14:textId="48DAE156" w:rsidR="00CD29C1" w:rsidRPr="00BA4F7D" w:rsidRDefault="00CD29C1" w:rsidP="00337B3A">
      <w:pPr>
        <w:spacing w:line="360" w:lineRule="auto"/>
        <w:rPr>
          <w:b/>
          <w:bCs/>
        </w:rPr>
      </w:pPr>
      <w:r w:rsidRPr="00BA4F7D">
        <w:rPr>
          <w:rFonts w:hint="eastAsia"/>
          <w:b/>
          <w:bCs/>
        </w:rPr>
        <w:t>E</w:t>
      </w:r>
      <w:r w:rsidRPr="00BA4F7D">
        <w:rPr>
          <w:b/>
          <w:bCs/>
        </w:rPr>
        <w:t>conom</w:t>
      </w:r>
      <w:r w:rsidR="00416047">
        <w:rPr>
          <w:b/>
          <w:bCs/>
        </w:rPr>
        <w:t>ic</w:t>
      </w:r>
      <w:r w:rsidRPr="00BA4F7D">
        <w:rPr>
          <w:b/>
          <w:bCs/>
        </w:rPr>
        <w:t xml:space="preserve"> during COVID-19</w:t>
      </w:r>
    </w:p>
    <w:p w14:paraId="68848512" w14:textId="412A8F5B" w:rsidR="00CD29C1" w:rsidRDefault="00CD29C1" w:rsidP="00337B3A">
      <w:pPr>
        <w:spacing w:line="360" w:lineRule="auto"/>
        <w:rPr>
          <w:rFonts w:hint="eastAsia"/>
        </w:rPr>
      </w:pPr>
      <w:r>
        <w:tab/>
      </w:r>
      <w:r w:rsidRPr="00CD29C1">
        <w:t xml:space="preserve">The COVID-19 pandemic caused Canada's economy to pull back sharply in the first half of 2020 before rebounding in the latter half of the year. In the second quarter of 2020, real </w:t>
      </w:r>
      <w:r w:rsidRPr="00CD29C1">
        <w:lastRenderedPageBreak/>
        <w:t>GDP fell 11.3% quarter-over-quarter (Q/Q), but rose 9.1% Q/Q in the third quarter and then 2.2% Q/Q in the fourth quarter of 2020, offsetting the steep decline earlier in the year.4</w:t>
      </w:r>
    </w:p>
    <w:p w14:paraId="01ED895F" w14:textId="10BBB5AA" w:rsidR="00337B3A" w:rsidRDefault="00337B3A">
      <w:pPr>
        <w:widowControl/>
        <w:jc w:val="left"/>
      </w:pPr>
      <w:r>
        <w:br w:type="page"/>
      </w:r>
    </w:p>
    <w:p w14:paraId="0C34FE6D" w14:textId="2906822D" w:rsidR="00337B3A" w:rsidRDefault="00337B3A" w:rsidP="00337B3A">
      <w:pPr>
        <w:spacing w:line="360" w:lineRule="auto"/>
      </w:pPr>
      <w:r>
        <w:rPr>
          <w:rFonts w:hint="eastAsia"/>
        </w:rPr>
        <w:lastRenderedPageBreak/>
        <w:t>R</w:t>
      </w:r>
      <w:r>
        <w:t>eferences</w:t>
      </w:r>
    </w:p>
    <w:p w14:paraId="79BCC0A6" w14:textId="434BF33C" w:rsidR="00337B3A" w:rsidRDefault="00F17F4C" w:rsidP="00337B3A">
      <w:pPr>
        <w:spacing w:line="360" w:lineRule="auto"/>
      </w:pPr>
      <w:r>
        <w:t xml:space="preserve">Johnston M. (October 5, 2021). </w:t>
      </w:r>
      <w:r w:rsidRPr="00F17F4C">
        <w:rPr>
          <w:i/>
          <w:iCs/>
        </w:rPr>
        <w:t>Investopedia.</w:t>
      </w:r>
      <w:r>
        <w:t xml:space="preserve"> </w:t>
      </w:r>
      <w:r w:rsidR="00337B3A">
        <w:t xml:space="preserve">Retrieved from </w:t>
      </w:r>
      <w:hyperlink r:id="rId4" w:history="1">
        <w:r w:rsidR="00E941FD" w:rsidRPr="0037616F">
          <w:rPr>
            <w:rStyle w:val="a3"/>
          </w:rPr>
          <w:t>https://www.investopedia.com/articles/investing/042315/fundamentals-how-canada-makes-its-money.asp</w:t>
        </w:r>
      </w:hyperlink>
    </w:p>
    <w:p w14:paraId="6A84B596" w14:textId="028302E1" w:rsidR="00E941FD" w:rsidRDefault="00E941FD" w:rsidP="00337B3A">
      <w:pPr>
        <w:spacing w:line="360" w:lineRule="auto"/>
      </w:pPr>
    </w:p>
    <w:p w14:paraId="77121EFE" w14:textId="7964F7FB" w:rsidR="00E941FD" w:rsidRDefault="003F6D05" w:rsidP="00337B3A">
      <w:pPr>
        <w:spacing w:line="360" w:lineRule="auto"/>
      </w:pPr>
      <w:r>
        <w:t xml:space="preserve">The </w:t>
      </w:r>
      <w:r w:rsidR="00D202FE">
        <w:t>Heritage</w:t>
      </w:r>
      <w:r>
        <w:t xml:space="preserve"> Foundation</w:t>
      </w:r>
      <w:r w:rsidR="00AC58B4">
        <w:t xml:space="preserve"> (</w:t>
      </w:r>
      <w:r w:rsidR="007A0974">
        <w:t>n.d.</w:t>
      </w:r>
      <w:r w:rsidR="00AC58B4">
        <w:t>)</w:t>
      </w:r>
      <w:r w:rsidR="00D202FE">
        <w:t xml:space="preserve">. </w:t>
      </w:r>
      <w:r w:rsidR="007A0974" w:rsidRPr="009B31D8">
        <w:rPr>
          <w:i/>
          <w:iCs/>
        </w:rPr>
        <w:t>Canada.</w:t>
      </w:r>
      <w:r w:rsidR="007A0974">
        <w:t xml:space="preserve"> </w:t>
      </w:r>
      <w:r w:rsidR="00DE37CF">
        <w:t xml:space="preserve">Retrieved from </w:t>
      </w:r>
      <w:hyperlink r:id="rId5" w:history="1">
        <w:r w:rsidR="003E0404" w:rsidRPr="0037616F">
          <w:rPr>
            <w:rStyle w:val="a3"/>
          </w:rPr>
          <w:t>https://www.heritage.org/index/country/canada</w:t>
        </w:r>
      </w:hyperlink>
    </w:p>
    <w:p w14:paraId="4E6FBEF9" w14:textId="5F51A4B3" w:rsidR="003E0404" w:rsidRDefault="003E0404" w:rsidP="00337B3A">
      <w:pPr>
        <w:spacing w:line="360" w:lineRule="auto"/>
      </w:pPr>
    </w:p>
    <w:p w14:paraId="5A2844FC" w14:textId="77777777" w:rsidR="003E0404" w:rsidRPr="003E0404" w:rsidRDefault="003E0404" w:rsidP="00337B3A">
      <w:pPr>
        <w:spacing w:line="360" w:lineRule="auto"/>
        <w:rPr>
          <w:rFonts w:hint="eastAsia"/>
        </w:rPr>
      </w:pPr>
    </w:p>
    <w:sectPr w:rsidR="003E0404" w:rsidRPr="003E04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B3A"/>
    <w:rsid w:val="0014201A"/>
    <w:rsid w:val="00337B3A"/>
    <w:rsid w:val="003A3F8F"/>
    <w:rsid w:val="003E0404"/>
    <w:rsid w:val="003F6D05"/>
    <w:rsid w:val="004101C2"/>
    <w:rsid w:val="00416047"/>
    <w:rsid w:val="00546E40"/>
    <w:rsid w:val="00564C0F"/>
    <w:rsid w:val="006404C4"/>
    <w:rsid w:val="00712DFF"/>
    <w:rsid w:val="007431F7"/>
    <w:rsid w:val="007A0974"/>
    <w:rsid w:val="009B31D8"/>
    <w:rsid w:val="00AC58B4"/>
    <w:rsid w:val="00B3339C"/>
    <w:rsid w:val="00BA4F7D"/>
    <w:rsid w:val="00C3440A"/>
    <w:rsid w:val="00C34915"/>
    <w:rsid w:val="00C666A1"/>
    <w:rsid w:val="00C805BE"/>
    <w:rsid w:val="00CD29C1"/>
    <w:rsid w:val="00D202FE"/>
    <w:rsid w:val="00DE37CF"/>
    <w:rsid w:val="00E658D7"/>
    <w:rsid w:val="00E941FD"/>
    <w:rsid w:val="00EC473D"/>
    <w:rsid w:val="00F07A05"/>
    <w:rsid w:val="00F17F4C"/>
    <w:rsid w:val="00F32FE1"/>
    <w:rsid w:val="00F701FA"/>
    <w:rsid w:val="00FB5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B430"/>
  <w15:chartTrackingRefBased/>
  <w15:docId w15:val="{02A73055-FA5D-4E9E-BD28-30D23CB9C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941FD"/>
    <w:rPr>
      <w:color w:val="0563C1" w:themeColor="hyperlink"/>
      <w:u w:val="single"/>
    </w:rPr>
  </w:style>
  <w:style w:type="character" w:styleId="a4">
    <w:name w:val="Unresolved Mention"/>
    <w:basedOn w:val="a0"/>
    <w:uiPriority w:val="99"/>
    <w:semiHidden/>
    <w:unhideWhenUsed/>
    <w:rsid w:val="00E94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495309">
      <w:bodyDiv w:val="1"/>
      <w:marLeft w:val="0"/>
      <w:marRight w:val="0"/>
      <w:marTop w:val="0"/>
      <w:marBottom w:val="0"/>
      <w:divBdr>
        <w:top w:val="none" w:sz="0" w:space="0" w:color="auto"/>
        <w:left w:val="none" w:sz="0" w:space="0" w:color="auto"/>
        <w:bottom w:val="none" w:sz="0" w:space="0" w:color="auto"/>
        <w:right w:val="none" w:sz="0" w:space="0" w:color="auto"/>
      </w:divBdr>
    </w:div>
    <w:div w:id="1822848926">
      <w:bodyDiv w:val="1"/>
      <w:marLeft w:val="0"/>
      <w:marRight w:val="0"/>
      <w:marTop w:val="0"/>
      <w:marBottom w:val="0"/>
      <w:divBdr>
        <w:top w:val="none" w:sz="0" w:space="0" w:color="auto"/>
        <w:left w:val="none" w:sz="0" w:space="0" w:color="auto"/>
        <w:bottom w:val="none" w:sz="0" w:space="0" w:color="auto"/>
        <w:right w:val="none" w:sz="0" w:space="0" w:color="auto"/>
      </w:divBdr>
    </w:div>
    <w:div w:id="188705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heritage.org/index/country/canada" TargetMode="External"/><Relationship Id="rId4" Type="http://schemas.openxmlformats.org/officeDocument/2006/relationships/hyperlink" Target="https://www.investopedia.com/articles/investing/042315/fundamentals-how-canada-makes-its-money.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玮琦</dc:creator>
  <cp:keywords/>
  <dc:description/>
  <cp:lastModifiedBy>王 玮琦</cp:lastModifiedBy>
  <cp:revision>28</cp:revision>
  <dcterms:created xsi:type="dcterms:W3CDTF">2021-11-23T03:42:00Z</dcterms:created>
  <dcterms:modified xsi:type="dcterms:W3CDTF">2021-11-23T04:38:00Z</dcterms:modified>
</cp:coreProperties>
</file>