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0"/>
          <w:szCs w:val="30"/>
        </w:rPr>
      </w:pPr>
      <w:r>
        <w:rPr>
          <w:rFonts w:hint="eastAsia" w:ascii="黑体" w:hAnsi="黑体" w:eastAsia="黑体"/>
          <w:sz w:val="30"/>
          <w:szCs w:val="30"/>
        </w:rPr>
        <w:t>文献阅读报告</w:t>
      </w:r>
    </w:p>
    <w:p>
      <w:pPr>
        <w:rPr>
          <w:rFonts w:ascii="黑体" w:hAnsi="黑体" w:eastAsia="黑体"/>
          <w:color w:val="FF0000"/>
          <w:sz w:val="24"/>
          <w:szCs w:val="24"/>
          <w:u w:val="single"/>
        </w:rPr>
      </w:pPr>
    </w:p>
    <w:p>
      <w:pPr>
        <w:rPr>
          <w:rFonts w:ascii="黑体" w:hAnsi="黑体" w:eastAsia="黑体"/>
          <w:color w:val="FF0000"/>
          <w:sz w:val="24"/>
          <w:szCs w:val="24"/>
          <w:u w:val="single"/>
        </w:rPr>
      </w:pPr>
      <w:r>
        <w:rPr>
          <w:rFonts w:hint="eastAsia" w:ascii="黑体" w:hAnsi="黑体" w:eastAsia="黑体"/>
          <w:sz w:val="24"/>
          <w:szCs w:val="24"/>
          <w:u w:val="single"/>
        </w:rPr>
        <w:t>文献阅读要求：</w:t>
      </w:r>
    </w:p>
    <w:p>
      <w:pPr>
        <w:pStyle w:val="14"/>
        <w:numPr>
          <w:ilvl w:val="0"/>
          <w:numId w:val="1"/>
        </w:numPr>
        <w:ind w:firstLineChars="0"/>
        <w:rPr>
          <w:rFonts w:ascii="楷体" w:hAnsi="楷体" w:eastAsia="楷体"/>
        </w:rPr>
      </w:pPr>
      <w:r>
        <w:rPr>
          <w:rFonts w:hint="eastAsia" w:ascii="楷体" w:hAnsi="楷体" w:eastAsia="楷体"/>
          <w:color w:val="FF0000"/>
        </w:rPr>
        <w:t>请先明确报考方向，并根据报考方向从相应的论文列表中选择一篇论文进行精读。</w:t>
      </w:r>
    </w:p>
    <w:p>
      <w:pPr>
        <w:pStyle w:val="14"/>
        <w:numPr>
          <w:ilvl w:val="0"/>
          <w:numId w:val="1"/>
        </w:numPr>
        <w:ind w:firstLineChars="0"/>
        <w:rPr>
          <w:rFonts w:ascii="楷体" w:hAnsi="楷体" w:eastAsia="楷体"/>
        </w:rPr>
      </w:pPr>
      <w:r>
        <w:rPr>
          <w:rFonts w:hint="eastAsia" w:ascii="楷体" w:hAnsi="楷体" w:eastAsia="楷体"/>
        </w:rPr>
        <w:t>请</w:t>
      </w:r>
      <w:r>
        <w:rPr>
          <w:rFonts w:ascii="楷体" w:hAnsi="楷体" w:eastAsia="楷体"/>
        </w:rPr>
        <w:t>根据自己的理解</w:t>
      </w:r>
      <w:r>
        <w:rPr>
          <w:rFonts w:hint="eastAsia" w:ascii="楷体" w:hAnsi="楷体" w:eastAsia="楷体"/>
        </w:rPr>
        <w:t>、用中文撰写阅</w:t>
      </w:r>
      <w:r>
        <w:rPr>
          <w:rFonts w:ascii="楷体" w:hAnsi="楷体" w:eastAsia="楷体"/>
        </w:rPr>
        <w:t>读报告，避免直译原文。</w:t>
      </w:r>
    </w:p>
    <w:p>
      <w:pPr>
        <w:pStyle w:val="14"/>
        <w:numPr>
          <w:ilvl w:val="0"/>
          <w:numId w:val="1"/>
        </w:numPr>
        <w:ind w:firstLineChars="0"/>
        <w:rPr>
          <w:rFonts w:ascii="楷体" w:hAnsi="楷体" w:eastAsia="楷体"/>
        </w:rPr>
      </w:pPr>
      <w:r>
        <w:rPr>
          <w:rFonts w:hint="eastAsia" w:ascii="楷体" w:hAnsi="楷体" w:eastAsia="楷体"/>
        </w:rPr>
        <w:t>报告不少于1</w:t>
      </w:r>
      <w:r>
        <w:rPr>
          <w:rFonts w:ascii="楷体" w:hAnsi="楷体" w:eastAsia="楷体"/>
        </w:rPr>
        <w:t>500</w:t>
      </w:r>
      <w:r>
        <w:rPr>
          <w:rFonts w:hint="eastAsia" w:ascii="楷体" w:hAnsi="楷体" w:eastAsia="楷体"/>
        </w:rPr>
        <w:t>字。</w:t>
      </w:r>
    </w:p>
    <w:p>
      <w:pPr>
        <w:widowControl/>
        <w:jc w:val="left"/>
        <w:rPr>
          <w:rFonts w:ascii="宋体" w:hAnsi="宋体" w:eastAsia="宋体" w:cs="宋体"/>
          <w:b/>
          <w:bCs/>
          <w:color w:val="000000"/>
          <w:kern w:val="0"/>
          <w:szCs w:val="21"/>
        </w:rPr>
      </w:pPr>
    </w:p>
    <w:p>
      <w:pPr>
        <w:widowControl/>
        <w:jc w:val="left"/>
        <w:rPr>
          <w:rFonts w:ascii="宋体" w:hAnsi="宋体" w:eastAsia="宋体"/>
          <w:b/>
          <w:bCs/>
          <w:color w:val="000000" w:themeColor="text1"/>
          <w14:textFill>
            <w14:solidFill>
              <w14:schemeClr w14:val="tx1"/>
            </w14:solidFill>
          </w14:textFill>
        </w:rPr>
      </w:pPr>
      <w:r>
        <w:rPr>
          <w:rFonts w:hint="eastAsia" w:ascii="宋体" w:hAnsi="宋体" w:eastAsia="宋体" w:cs="宋体"/>
          <w:b/>
          <w:bCs/>
          <w:color w:val="000000"/>
          <w:kern w:val="0"/>
          <w:szCs w:val="21"/>
        </w:rPr>
        <w:t>论文列表：</w:t>
      </w:r>
    </w:p>
    <w:tbl>
      <w:tblPr>
        <w:tblStyle w:val="11"/>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6522"/>
      </w:tblGrid>
      <w:tr>
        <w:tc>
          <w:tcPr>
            <w:tcW w:w="1559" w:type="dxa"/>
            <w:shd w:val="clear" w:color="auto" w:fill="D8D8D8" w:themeFill="background1" w:themeFillShade="D9"/>
          </w:tcPr>
          <w:p>
            <w:pPr>
              <w:pStyle w:val="14"/>
              <w:ind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方向编号：1</w:t>
            </w:r>
          </w:p>
        </w:tc>
        <w:tc>
          <w:tcPr>
            <w:tcW w:w="6522" w:type="dxa"/>
            <w:shd w:val="clear" w:color="auto" w:fill="D8D8D8" w:themeFill="background1" w:themeFillShade="D9"/>
          </w:tcPr>
          <w:p>
            <w:pPr>
              <w:widowControl/>
              <w:jc w:val="left"/>
              <w:rPr>
                <w:rFonts w:ascii="宋体" w:hAnsi="宋体" w:eastAsia="宋体"/>
              </w:rPr>
            </w:pPr>
            <w:r>
              <w:rPr>
                <w:rFonts w:hint="eastAsia" w:ascii="宋体" w:hAnsi="宋体" w:eastAsia="宋体"/>
                <w:color w:val="000000"/>
                <w:szCs w:val="21"/>
              </w:rPr>
              <w:t>系统软件（泛在操作系统、</w:t>
            </w:r>
            <w:r>
              <w:rPr>
                <w:rFonts w:ascii="宋体" w:hAnsi="宋体" w:eastAsia="宋体"/>
                <w:color w:val="000000"/>
                <w:szCs w:val="21"/>
              </w:rPr>
              <w:t>数联网</w:t>
            </w:r>
            <w:r>
              <w:rPr>
                <w:rFonts w:hint="eastAsia" w:ascii="宋体" w:hAnsi="宋体" w:eastAsia="宋体"/>
                <w:color w:val="000000"/>
                <w:szCs w:val="21"/>
              </w:rPr>
              <w:t>系统软件等）</w:t>
            </w:r>
          </w:p>
        </w:tc>
      </w:tr>
      <w:tr>
        <w:tc>
          <w:tcPr>
            <w:tcW w:w="8081" w:type="dxa"/>
            <w:gridSpan w:val="2"/>
          </w:tcPr>
          <w:p>
            <w:pPr>
              <w:rPr>
                <w:rFonts w:ascii="Times New Roman" w:hAnsi="Times New Roman" w:cs="Times New Roman"/>
                <w:color w:val="000000"/>
                <w:sz w:val="15"/>
                <w:szCs w:val="15"/>
              </w:rPr>
            </w:pPr>
            <w:r>
              <w:rPr>
                <w:rFonts w:ascii="Times New Roman" w:hAnsi="Times New Roman" w:cs="Times New Roman"/>
                <w:color w:val="000000"/>
                <w:sz w:val="15"/>
                <w:szCs w:val="15"/>
              </w:rPr>
              <w:t>1. FLASH: Heterogeneity-Aware Federated Learning at Scale</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IEEE TMC 2024</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2. SoCFlow: Efficient and Scalable DNN Training on SoC-Clustered Edge Servers.  ASPLOS 2024.</w:t>
            </w:r>
          </w:p>
          <w:p>
            <w:pPr>
              <w:rPr>
                <w:rFonts w:ascii="Times New Roman" w:hAnsi="Times New Roman" w:cs="Times New Roman"/>
                <w:color w:val="000000"/>
                <w:sz w:val="15"/>
                <w:szCs w:val="15"/>
              </w:rPr>
            </w:pPr>
            <w:r>
              <w:rPr>
                <w:rFonts w:ascii="Times New Roman" w:hAnsi="Times New Roman" w:cs="Times New Roman"/>
                <w:color w:val="000000"/>
                <w:sz w:val="15"/>
                <w:szCs w:val="15"/>
              </w:rPr>
              <w:t>3. Battery-Aware Energy Optimization for Satellite Edge Computing</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IEEE TSC 2024.</w:t>
            </w:r>
          </w:p>
          <w:p>
            <w:pPr>
              <w:rPr>
                <w:rFonts w:ascii="Times New Roman" w:hAnsi="Times New Roman" w:cs="Times New Roman"/>
                <w:color w:val="000000"/>
                <w:sz w:val="15"/>
                <w:szCs w:val="15"/>
              </w:rPr>
            </w:pPr>
            <w:r>
              <w:rPr>
                <w:rFonts w:ascii="Times New Roman" w:hAnsi="Times New Roman" w:cs="Times New Roman"/>
                <w:color w:val="000000"/>
                <w:sz w:val="15"/>
                <w:szCs w:val="15"/>
              </w:rPr>
              <w:t>4. Adonis: Practical and Efficient Control Flow Recovery through OS-level Traces ACM TOSEM 2024.</w:t>
            </w:r>
          </w:p>
          <w:p>
            <w:pPr>
              <w:rPr>
                <w:rFonts w:ascii="Times New Roman" w:hAnsi="Times New Roman" w:cs="Times New Roman"/>
                <w:color w:val="000000"/>
                <w:sz w:val="15"/>
                <w:szCs w:val="15"/>
              </w:rPr>
            </w:pPr>
            <w:r>
              <w:rPr>
                <w:rFonts w:ascii="Times New Roman" w:hAnsi="Times New Roman" w:cs="Times New Roman"/>
                <w:color w:val="000000"/>
                <w:sz w:val="15"/>
                <w:szCs w:val="15"/>
              </w:rPr>
              <w:t>5. FaaSLight: General Application-level Cold-start Latency Optimization for Function-as-a-Service in Serverless Computing.  ACM TOSEM 2023.</w:t>
            </w:r>
          </w:p>
        </w:tc>
      </w:tr>
      <w:tr>
        <w:tc>
          <w:tcPr>
            <w:tcW w:w="1559" w:type="dxa"/>
            <w:shd w:val="clear" w:color="auto" w:fill="D8D8D8" w:themeFill="background1" w:themeFillShade="D9"/>
          </w:tcPr>
          <w:p>
            <w:pPr>
              <w:pStyle w:val="14"/>
              <w:ind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方向编号：2</w:t>
            </w:r>
          </w:p>
        </w:tc>
        <w:tc>
          <w:tcPr>
            <w:tcW w:w="6522" w:type="dxa"/>
            <w:shd w:val="clear" w:color="auto" w:fill="D8D8D8" w:themeFill="background1" w:themeFillShade="D9"/>
          </w:tcPr>
          <w:p>
            <w:pPr>
              <w:widowControl/>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高可信软件（软件与系统安全、区块链与隐私计算等）</w:t>
            </w:r>
          </w:p>
        </w:tc>
      </w:tr>
      <w:tr>
        <w:trPr>
          <w:trHeight w:val="1493" w:hRule="atLeast"/>
        </w:trPr>
        <w:tc>
          <w:tcPr>
            <w:tcW w:w="8081" w:type="dxa"/>
            <w:gridSpan w:val="2"/>
          </w:tcPr>
          <w:p>
            <w:pPr>
              <w:rPr>
                <w:rFonts w:ascii="Times New Roman" w:hAnsi="Times New Roman" w:cs="Times New Roman"/>
                <w:color w:val="000000"/>
                <w:sz w:val="15"/>
                <w:szCs w:val="15"/>
              </w:rPr>
            </w:pPr>
            <w:r>
              <w:rPr>
                <w:rFonts w:ascii="Times New Roman" w:hAnsi="Times New Roman" w:cs="Times New Roman"/>
                <w:color w:val="000000"/>
                <w:sz w:val="15"/>
                <w:szCs w:val="15"/>
              </w:rPr>
              <w:t>1. REM:Resource-Efficient Mining for Blockchains, USENIX Security, 2017</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 xml:space="preserve">2. Secure Keyword Search and Data Sharing Mechanism for Cloud Computing, TDSC, 2021. </w:t>
            </w:r>
          </w:p>
          <w:p>
            <w:pPr>
              <w:rPr>
                <w:rFonts w:ascii="Times New Roman" w:hAnsi="Times New Roman" w:cs="Times New Roman"/>
                <w:color w:val="000000"/>
                <w:sz w:val="15"/>
                <w:szCs w:val="15"/>
              </w:rPr>
            </w:pPr>
            <w:r>
              <w:rPr>
                <w:rFonts w:ascii="Times New Roman" w:hAnsi="Times New Roman" w:cs="Times New Roman"/>
                <w:color w:val="000000"/>
                <w:sz w:val="15"/>
                <w:szCs w:val="15"/>
              </w:rPr>
              <w:t>3. SegScope: Probing Fine-grained Interrupts via Architectural Footprints, HPCA 2024.</w:t>
            </w:r>
          </w:p>
          <w:p>
            <w:pPr>
              <w:rPr>
                <w:rFonts w:ascii="Times New Roman" w:hAnsi="Times New Roman" w:cs="Times New Roman"/>
                <w:color w:val="000000"/>
                <w:sz w:val="15"/>
                <w:szCs w:val="15"/>
              </w:rPr>
            </w:pPr>
            <w:r>
              <w:rPr>
                <w:rFonts w:ascii="Times New Roman" w:hAnsi="Times New Roman" w:cs="Times New Roman"/>
                <w:color w:val="000000"/>
                <w:sz w:val="15"/>
                <w:szCs w:val="15"/>
              </w:rPr>
              <w:t>4. T-Counter: Trustworthy and Efficient CPU Resource Measurement Using SGX in the Cloud, TDSC 2023.</w:t>
            </w:r>
          </w:p>
          <w:p>
            <w:pPr>
              <w:rPr>
                <w:rFonts w:ascii="Times New Roman" w:hAnsi="Times New Roman" w:cs="Times New Roman"/>
                <w:color w:val="000000"/>
                <w:sz w:val="15"/>
                <w:szCs w:val="15"/>
              </w:rPr>
            </w:pPr>
            <w:r>
              <w:rPr>
                <w:rFonts w:ascii="Times New Roman" w:hAnsi="Times New Roman" w:cs="Times New Roman"/>
                <w:color w:val="000000"/>
                <w:sz w:val="15"/>
                <w:szCs w:val="15"/>
              </w:rPr>
              <w:t>5. Text-to-Image Diffusion Models can be Easily Backdoored through Multimodal Data Poisoning, ACM MM 2023.</w:t>
            </w:r>
          </w:p>
        </w:tc>
      </w:tr>
      <w:tr>
        <w:tc>
          <w:tcPr>
            <w:tcW w:w="1559" w:type="dxa"/>
            <w:shd w:val="clear" w:color="auto" w:fill="D8D8D8" w:themeFill="background1" w:themeFillShade="D9"/>
          </w:tcPr>
          <w:p>
            <w:pPr>
              <w:pStyle w:val="14"/>
              <w:ind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方向编号：3</w:t>
            </w:r>
          </w:p>
        </w:tc>
        <w:tc>
          <w:tcPr>
            <w:tcW w:w="6522" w:type="dxa"/>
            <w:shd w:val="clear" w:color="auto" w:fill="D8D8D8" w:themeFill="background1" w:themeFillShade="D9"/>
          </w:tcPr>
          <w:p>
            <w:pPr>
              <w:widowControl/>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领域智能软件（大数据机器学习、分布式智能运维等）</w:t>
            </w:r>
          </w:p>
        </w:tc>
      </w:tr>
      <w:tr>
        <w:tc>
          <w:tcPr>
            <w:tcW w:w="8081" w:type="dxa"/>
            <w:gridSpan w:val="2"/>
          </w:tcPr>
          <w:p>
            <w:pPr>
              <w:rPr>
                <w:rFonts w:ascii="Times New Roman" w:hAnsi="Times New Roman" w:cs="Times New Roman"/>
                <w:color w:val="000000"/>
                <w:sz w:val="15"/>
                <w:szCs w:val="15"/>
              </w:rPr>
            </w:pPr>
            <w:r>
              <w:rPr>
                <w:rFonts w:ascii="Times New Roman" w:hAnsi="Times New Roman" w:cs="Times New Roman"/>
                <w:color w:val="000000"/>
                <w:sz w:val="15"/>
                <w:szCs w:val="15"/>
              </w:rPr>
              <w:t>1. Knowledge Graph-Based Behavior Denoising and Preference Learning for Sequential Recommendation, TKDE 2024</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2. Hilogx: noise-aware log-based anomaly detection with human feedback, VLDB Journal 2024.</w:t>
            </w:r>
          </w:p>
          <w:p>
            <w:pPr>
              <w:rPr>
                <w:rFonts w:ascii="Times New Roman" w:hAnsi="Times New Roman" w:cs="Times New Roman"/>
                <w:color w:val="000000"/>
                <w:sz w:val="15"/>
                <w:szCs w:val="15"/>
              </w:rPr>
            </w:pPr>
            <w:r>
              <w:rPr>
                <w:rFonts w:ascii="Times New Roman" w:hAnsi="Times New Roman" w:cs="Times New Roman"/>
                <w:color w:val="000000"/>
                <w:sz w:val="15"/>
                <w:szCs w:val="15"/>
              </w:rPr>
              <w:t>3. Enhancing Job Recommendation through LLM-Based Generative Adversarial Networks, AAAI 2024.</w:t>
            </w:r>
          </w:p>
          <w:p>
            <w:pPr>
              <w:rPr>
                <w:rFonts w:ascii="Times New Roman" w:hAnsi="Times New Roman" w:cs="Times New Roman"/>
                <w:color w:val="000000"/>
                <w:sz w:val="15"/>
                <w:szCs w:val="15"/>
              </w:rPr>
            </w:pPr>
            <w:r>
              <w:rPr>
                <w:rFonts w:ascii="Times New Roman" w:hAnsi="Times New Roman" w:cs="Times New Roman"/>
                <w:color w:val="000000"/>
                <w:sz w:val="15"/>
                <w:szCs w:val="15"/>
              </w:rPr>
              <w:t>4. MetaLog: Generalizable Cross-System Anomaly Detection from Logs with Meta-Learning, ICSE 2024.</w:t>
            </w:r>
          </w:p>
          <w:p>
            <w:pPr>
              <w:rPr>
                <w:rFonts w:ascii="Times New Roman" w:hAnsi="Times New Roman" w:cs="Times New Roman"/>
                <w:color w:val="000000"/>
                <w:sz w:val="18"/>
                <w:szCs w:val="18"/>
              </w:rPr>
            </w:pPr>
            <w:r>
              <w:rPr>
                <w:rFonts w:ascii="Times New Roman" w:hAnsi="Times New Roman" w:cs="Times New Roman"/>
                <w:color w:val="000000"/>
                <w:sz w:val="15"/>
                <w:szCs w:val="15"/>
              </w:rPr>
              <w:t>5. Generalized Ambiguity Decomposition for Ranking Ensemble Learning, JMLR 2022.</w:t>
            </w:r>
          </w:p>
        </w:tc>
      </w:tr>
      <w:tr>
        <w:tc>
          <w:tcPr>
            <w:tcW w:w="1559" w:type="dxa"/>
            <w:shd w:val="clear" w:color="auto" w:fill="D8D8D8" w:themeFill="background1" w:themeFillShade="D9"/>
          </w:tcPr>
          <w:p>
            <w:pPr>
              <w:pStyle w:val="14"/>
              <w:ind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方向编号：4</w:t>
            </w:r>
          </w:p>
        </w:tc>
        <w:tc>
          <w:tcPr>
            <w:tcW w:w="6522" w:type="dxa"/>
            <w:shd w:val="clear" w:color="auto" w:fill="D8D8D8" w:themeFill="background1" w:themeFillShade="D9"/>
          </w:tcPr>
          <w:p>
            <w:pPr>
              <w:widowControl/>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领域智能软件（多模态知识计算、程序分析与理解等）</w:t>
            </w:r>
          </w:p>
        </w:tc>
      </w:tr>
      <w:tr>
        <w:tc>
          <w:tcPr>
            <w:tcW w:w="8081" w:type="dxa"/>
            <w:gridSpan w:val="2"/>
          </w:tcPr>
          <w:p>
            <w:pPr>
              <w:rPr>
                <w:rFonts w:ascii="Times New Roman" w:hAnsi="Times New Roman" w:cs="Times New Roman"/>
                <w:color w:val="000000"/>
                <w:sz w:val="15"/>
                <w:szCs w:val="15"/>
              </w:rPr>
            </w:pPr>
            <w:r>
              <w:rPr>
                <w:rFonts w:ascii="Times New Roman" w:hAnsi="Times New Roman" w:cs="Times New Roman"/>
                <w:color w:val="000000"/>
                <w:sz w:val="15"/>
                <w:szCs w:val="15"/>
              </w:rPr>
              <w:t>1. M3care: Learning with missing modalities in multimodal healthcare data. KDD 2022.</w:t>
            </w:r>
          </w:p>
          <w:p>
            <w:pPr>
              <w:rPr>
                <w:rFonts w:ascii="Times New Roman" w:hAnsi="Times New Roman" w:cs="Times New Roman"/>
                <w:color w:val="000000"/>
                <w:sz w:val="15"/>
                <w:szCs w:val="15"/>
              </w:rPr>
            </w:pPr>
            <w:r>
              <w:rPr>
                <w:rFonts w:ascii="Times New Roman" w:hAnsi="Times New Roman" w:cs="Times New Roman"/>
                <w:color w:val="000000"/>
                <w:sz w:val="15"/>
                <w:szCs w:val="15"/>
              </w:rPr>
              <w:t>2. CoderUJB: An Executable and Unified Java Benchmark for Practical Programming Scenarios. ISSTA 2024.</w:t>
            </w:r>
          </w:p>
          <w:p>
            <w:pPr>
              <w:rPr>
                <w:rFonts w:ascii="Times New Roman" w:hAnsi="Times New Roman" w:cs="Times New Roman"/>
                <w:color w:val="000000"/>
                <w:sz w:val="15"/>
                <w:szCs w:val="15"/>
              </w:rPr>
            </w:pPr>
            <w:r>
              <w:rPr>
                <w:rFonts w:ascii="Times New Roman" w:hAnsi="Times New Roman" w:cs="Times New Roman"/>
                <w:color w:val="000000"/>
                <w:sz w:val="15"/>
                <w:szCs w:val="15"/>
              </w:rPr>
              <w:t>3. KIEval: A Knowledge-grounded Interactive Evaluation Framework for Large Language Models. ACL 2024.</w:t>
            </w:r>
          </w:p>
          <w:p>
            <w:pPr>
              <w:rPr>
                <w:rFonts w:ascii="Times New Roman" w:hAnsi="Times New Roman" w:cs="Times New Roman"/>
                <w:color w:val="000000"/>
                <w:sz w:val="15"/>
                <w:szCs w:val="15"/>
              </w:rPr>
            </w:pPr>
            <w:r>
              <w:rPr>
                <w:rFonts w:ascii="Times New Roman" w:hAnsi="Times New Roman" w:cs="Times New Roman"/>
                <w:color w:val="000000"/>
                <w:sz w:val="15"/>
                <w:szCs w:val="15"/>
              </w:rPr>
              <w:t>4. Vision Lanauge Pre-training by Contrastive Learning with Cross-Modal Similarity Regulation. ACL 2023.</w:t>
            </w:r>
          </w:p>
          <w:p>
            <w:pPr>
              <w:rPr>
                <w:rFonts w:hint="eastAsia" w:ascii="Times New Roman" w:hAnsi="Times New Roman" w:cs="Times New Roman"/>
                <w:color w:val="000000"/>
                <w:sz w:val="15"/>
                <w:szCs w:val="15"/>
              </w:rPr>
            </w:pPr>
            <w:r>
              <w:rPr>
                <w:rFonts w:ascii="Times New Roman" w:hAnsi="Times New Roman" w:cs="Times New Roman"/>
                <w:color w:val="000000"/>
                <w:sz w:val="15"/>
                <w:szCs w:val="15"/>
              </w:rPr>
              <w:t>5. Low-Resources Project-Specific Code Summarization. ASE 2022.</w:t>
            </w:r>
          </w:p>
        </w:tc>
      </w:tr>
      <w:tr>
        <w:tc>
          <w:tcPr>
            <w:tcW w:w="1559" w:type="dxa"/>
            <w:shd w:val="clear" w:color="auto" w:fill="D8D8D8" w:themeFill="background1" w:themeFillShade="D9"/>
          </w:tcPr>
          <w:p>
            <w:pPr>
              <w:pStyle w:val="14"/>
              <w:ind w:firstLine="0" w:firstLineChars="0"/>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方向编号：5</w:t>
            </w:r>
          </w:p>
        </w:tc>
        <w:tc>
          <w:tcPr>
            <w:tcW w:w="6522" w:type="dxa"/>
            <w:shd w:val="clear" w:color="auto" w:fill="D8D8D8" w:themeFill="background1" w:themeFillShade="D9"/>
          </w:tcPr>
          <w:p>
            <w:pPr>
              <w:widowControl/>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领域智能软件 (智能计算与感知等)</w:t>
            </w:r>
          </w:p>
        </w:tc>
      </w:tr>
      <w:tr>
        <w:tc>
          <w:tcPr>
            <w:tcW w:w="8081" w:type="dxa"/>
            <w:gridSpan w:val="2"/>
          </w:tcPr>
          <w:p>
            <w:pPr>
              <w:rPr>
                <w:rFonts w:ascii="Times New Roman" w:hAnsi="Times New Roman" w:cs="Times New Roman"/>
                <w:color w:val="000000"/>
                <w:sz w:val="15"/>
                <w:szCs w:val="15"/>
              </w:rPr>
            </w:pPr>
            <w:r>
              <w:rPr>
                <w:rFonts w:ascii="Times New Roman" w:hAnsi="Times New Roman" w:cs="Times New Roman"/>
                <w:color w:val="000000"/>
                <w:sz w:val="15"/>
                <w:szCs w:val="15"/>
              </w:rPr>
              <w:t>1. HEAL</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Performance Troubleshooting Deep inside Data Center Hosts. SIGMETRICS 2024</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2. Pattern</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Aware Transformer</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Hierarchical Pattern Propagation in Sequential Medical Images</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TMI 2024</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3. Placement Matters</w:t>
            </w:r>
            <w:r>
              <w:rPr>
                <w:rFonts w:hint="eastAsia" w:ascii="Times New Roman" w:hAnsi="Times New Roman" w:cs="Times New Roman"/>
                <w:color w:val="000000"/>
                <w:sz w:val="15"/>
                <w:szCs w:val="15"/>
              </w:rPr>
              <w:t xml:space="preserve">: </w:t>
            </w:r>
            <w:r>
              <w:rPr>
                <w:rFonts w:ascii="Times New Roman" w:hAnsi="Times New Roman" w:cs="Times New Roman"/>
                <w:color w:val="000000"/>
                <w:sz w:val="15"/>
                <w:szCs w:val="15"/>
              </w:rPr>
              <w:t>Understanding the Effects of Device Placement for WiFi Sensing</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UbiComp-IMWUT 2022</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4. Neural Parametric Mixtures for Path Guiding</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SIGGRAPH 2023</w:t>
            </w:r>
            <w:r>
              <w:rPr>
                <w:rFonts w:hint="eastAsia" w:ascii="Times New Roman" w:hAnsi="Times New Roman" w:cs="Times New Roman"/>
                <w:color w:val="000000"/>
                <w:sz w:val="15"/>
                <w:szCs w:val="15"/>
              </w:rPr>
              <w:t>.</w:t>
            </w:r>
          </w:p>
          <w:p>
            <w:pPr>
              <w:rPr>
                <w:rFonts w:ascii="Times New Roman" w:hAnsi="Times New Roman" w:cs="Times New Roman"/>
                <w:color w:val="000000"/>
                <w:sz w:val="15"/>
                <w:szCs w:val="15"/>
              </w:rPr>
            </w:pPr>
            <w:r>
              <w:rPr>
                <w:rFonts w:ascii="Times New Roman" w:hAnsi="Times New Roman" w:cs="Times New Roman"/>
                <w:color w:val="000000"/>
                <w:sz w:val="15"/>
                <w:szCs w:val="15"/>
              </w:rPr>
              <w:t>5. Incrementally Updateable Honey Password Vaults</w:t>
            </w:r>
            <w:r>
              <w:rPr>
                <w:rFonts w:hint="eastAsia" w:ascii="Times New Roman" w:hAnsi="Times New Roman" w:cs="Times New Roman"/>
                <w:color w:val="000000"/>
                <w:sz w:val="15"/>
                <w:szCs w:val="15"/>
              </w:rPr>
              <w:t>,</w:t>
            </w:r>
            <w:r>
              <w:rPr>
                <w:rFonts w:ascii="Times New Roman" w:hAnsi="Times New Roman" w:cs="Times New Roman"/>
                <w:color w:val="000000"/>
                <w:sz w:val="15"/>
                <w:szCs w:val="15"/>
              </w:rPr>
              <w:t xml:space="preserve"> USENIX Security 2021</w:t>
            </w:r>
            <w:r>
              <w:rPr>
                <w:rFonts w:hint="eastAsia" w:ascii="Times New Roman" w:hAnsi="Times New Roman" w:cs="Times New Roman"/>
                <w:color w:val="000000"/>
                <w:sz w:val="15"/>
                <w:szCs w:val="15"/>
              </w:rPr>
              <w:t>.</w:t>
            </w:r>
          </w:p>
        </w:tc>
      </w:tr>
    </w:tbl>
    <w:p>
      <w:pPr>
        <w:pStyle w:val="14"/>
        <w:ind w:left="1056" w:firstLine="0" w:firstLineChars="0"/>
        <w:rPr>
          <w:rFonts w:ascii="宋体" w:hAnsi="宋体" w:eastAsia="宋体"/>
          <w:color w:val="000000" w:themeColor="text1"/>
          <w14:textFill>
            <w14:solidFill>
              <w14:schemeClr w14:val="tx1"/>
            </w14:solidFill>
          </w14:textFill>
        </w:rPr>
      </w:pPr>
    </w:p>
    <w:p>
      <w:pPr>
        <w:rPr>
          <w:rFonts w:ascii="宋体" w:hAnsi="宋体" w:eastAsia="宋体"/>
        </w:rPr>
      </w:pPr>
    </w:p>
    <w:p>
      <w:pPr>
        <w:rPr>
          <w:rFonts w:ascii="宋体" w:hAnsi="宋体" w:eastAsia="宋体"/>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rPr>
          <w:trHeight w:val="472" w:hRule="atLeast"/>
        </w:trPr>
        <w:tc>
          <w:tcPr>
            <w:tcW w:w="4148" w:type="dxa"/>
            <w:vAlign w:val="center"/>
          </w:tcPr>
          <w:p>
            <w:pPr>
              <w:jc w:val="left"/>
              <w:rPr>
                <w:rFonts w:hint="eastAsia" w:ascii="宋体" w:hAnsi="宋体" w:eastAsia="宋体"/>
                <w:sz w:val="24"/>
                <w:szCs w:val="24"/>
                <w:lang w:val="en-US" w:eastAsia="zh-CN"/>
              </w:rPr>
            </w:pPr>
            <w:r>
              <w:rPr>
                <w:rFonts w:hint="eastAsia" w:ascii="宋体" w:hAnsi="宋体" w:eastAsia="宋体"/>
                <w:sz w:val="24"/>
                <w:szCs w:val="24"/>
              </w:rPr>
              <w:t>姓名：</w:t>
            </w:r>
            <w:r>
              <w:rPr>
                <w:rFonts w:hint="eastAsia" w:ascii="宋体" w:hAnsi="宋体" w:eastAsia="宋体"/>
                <w:sz w:val="24"/>
                <w:szCs w:val="24"/>
                <w:lang w:val="en-US" w:eastAsia="zh-CN"/>
              </w:rPr>
              <w:t>王文</w:t>
            </w:r>
          </w:p>
        </w:tc>
        <w:tc>
          <w:tcPr>
            <w:tcW w:w="4148" w:type="dxa"/>
            <w:vAlign w:val="center"/>
          </w:tcPr>
          <w:p>
            <w:pPr>
              <w:jc w:val="left"/>
              <w:rPr>
                <w:rFonts w:hint="default" w:ascii="宋体" w:hAnsi="宋体" w:eastAsia="宋体"/>
                <w:sz w:val="24"/>
                <w:szCs w:val="24"/>
                <w:lang w:val="en-US" w:eastAsia="zh-CN"/>
              </w:rPr>
            </w:pPr>
            <w:r>
              <w:rPr>
                <w:rFonts w:hint="eastAsia" w:ascii="宋体" w:hAnsi="宋体" w:eastAsia="宋体"/>
                <w:sz w:val="24"/>
                <w:szCs w:val="24"/>
              </w:rPr>
              <w:t>本科学校：</w:t>
            </w:r>
            <w:r>
              <w:rPr>
                <w:rFonts w:hint="eastAsia" w:ascii="宋体" w:hAnsi="宋体" w:eastAsia="宋体"/>
                <w:sz w:val="24"/>
                <w:szCs w:val="24"/>
                <w:lang w:val="en-US" w:eastAsia="zh-CN"/>
              </w:rPr>
              <w:t>北京交通大学</w:t>
            </w:r>
          </w:p>
        </w:tc>
      </w:tr>
      <w:tr>
        <w:trPr>
          <w:trHeight w:val="472" w:hRule="atLeast"/>
        </w:trPr>
        <w:tc>
          <w:tcPr>
            <w:tcW w:w="4148" w:type="dxa"/>
            <w:vAlign w:val="center"/>
          </w:tcPr>
          <w:p>
            <w:pPr>
              <w:jc w:val="left"/>
              <w:rPr>
                <w:rFonts w:hint="default" w:ascii="宋体" w:hAnsi="宋体" w:eastAsia="宋体"/>
                <w:sz w:val="24"/>
                <w:szCs w:val="24"/>
                <w:lang w:val="en-US"/>
              </w:rPr>
            </w:pPr>
            <w:r>
              <w:rPr>
                <w:rFonts w:hint="eastAsia" w:ascii="宋体" w:hAnsi="宋体" w:eastAsia="宋体"/>
                <w:sz w:val="24"/>
                <w:szCs w:val="24"/>
              </w:rPr>
              <w:t>邮箱：</w:t>
            </w:r>
            <w:r>
              <w:rPr>
                <w:rFonts w:hint="default" w:ascii="宋体" w:hAnsi="宋体" w:eastAsia="宋体"/>
                <w:sz w:val="24"/>
                <w:szCs w:val="24"/>
                <w:lang w:val="en-US"/>
              </w:rPr>
              <w:fldChar w:fldCharType="begin"/>
            </w:r>
            <w:r>
              <w:rPr>
                <w:rFonts w:hint="default" w:ascii="宋体" w:hAnsi="宋体" w:eastAsia="宋体"/>
                <w:sz w:val="24"/>
                <w:szCs w:val="24"/>
                <w:lang w:val="en-US"/>
              </w:rPr>
              <w:instrText xml:space="preserve"> HYPERLINK "mailto:wangwen.great@gmail.com" </w:instrText>
            </w:r>
            <w:r>
              <w:rPr>
                <w:rFonts w:hint="default" w:ascii="宋体" w:hAnsi="宋体" w:eastAsia="宋体"/>
                <w:sz w:val="24"/>
                <w:szCs w:val="24"/>
                <w:lang w:val="en-US"/>
              </w:rPr>
              <w:fldChar w:fldCharType="separate"/>
            </w:r>
            <w:r>
              <w:rPr>
                <w:rStyle w:val="9"/>
                <w:rFonts w:hint="default" w:ascii="宋体" w:hAnsi="宋体" w:eastAsia="宋体"/>
                <w:sz w:val="24"/>
                <w:szCs w:val="24"/>
                <w:lang w:val="en-US"/>
              </w:rPr>
              <w:t>wangwen.great@gmail.com</w:t>
            </w:r>
            <w:r>
              <w:rPr>
                <w:rFonts w:hint="default" w:ascii="宋体" w:hAnsi="宋体" w:eastAsia="宋体"/>
                <w:sz w:val="24"/>
                <w:szCs w:val="24"/>
                <w:lang w:val="en-US"/>
              </w:rPr>
              <w:fldChar w:fldCharType="end"/>
            </w:r>
          </w:p>
        </w:tc>
        <w:tc>
          <w:tcPr>
            <w:tcW w:w="4148" w:type="dxa"/>
            <w:vAlign w:val="center"/>
          </w:tcPr>
          <w:p>
            <w:pPr>
              <w:jc w:val="left"/>
              <w:rPr>
                <w:rFonts w:hint="default" w:ascii="宋体" w:hAnsi="宋体" w:eastAsia="宋体"/>
                <w:sz w:val="24"/>
                <w:szCs w:val="24"/>
                <w:lang w:val="en-US"/>
              </w:rPr>
            </w:pPr>
            <w:r>
              <w:rPr>
                <w:rFonts w:hint="eastAsia" w:ascii="宋体" w:hAnsi="宋体" w:eastAsia="宋体"/>
                <w:sz w:val="24"/>
                <w:szCs w:val="24"/>
              </w:rPr>
              <w:t>联系电话：</w:t>
            </w:r>
            <w:r>
              <w:rPr>
                <w:rFonts w:hint="default" w:ascii="宋体" w:hAnsi="宋体" w:eastAsia="宋体"/>
                <w:sz w:val="24"/>
                <w:szCs w:val="24"/>
                <w:lang w:val="en-US"/>
              </w:rPr>
              <w:t>13808437449</w:t>
            </w:r>
          </w:p>
        </w:tc>
      </w:tr>
      <w:tr>
        <w:trPr>
          <w:trHeight w:val="472" w:hRule="atLeast"/>
        </w:trPr>
        <w:tc>
          <w:tcPr>
            <w:tcW w:w="8296" w:type="dxa"/>
            <w:gridSpan w:val="2"/>
            <w:vAlign w:val="center"/>
          </w:tcPr>
          <w:p>
            <w:pPr>
              <w:jc w:val="left"/>
              <w:rPr>
                <w:rFonts w:ascii="宋体" w:hAnsi="宋体" w:eastAsia="宋体" w:cs="Segoe UI"/>
                <w:sz w:val="24"/>
                <w:szCs w:val="24"/>
              </w:rPr>
            </w:pPr>
            <w:r>
              <w:rPr>
                <w:rFonts w:ascii="宋体" w:hAnsi="宋体" w:eastAsia="宋体" w:cs="Segoe UI"/>
                <w:sz w:val="24"/>
                <w:szCs w:val="24"/>
              </w:rPr>
              <w:t>报考方向</w:t>
            </w:r>
            <w:r>
              <w:rPr>
                <w:rFonts w:hint="eastAsia" w:ascii="宋体" w:hAnsi="宋体" w:eastAsia="宋体" w:cs="Segoe UI"/>
                <w:sz w:val="24"/>
                <w:szCs w:val="24"/>
              </w:rPr>
              <w:t>（请打√）：</w:t>
            </w:r>
          </w:p>
          <w:p>
            <w:pPr>
              <w:spacing w:line="360" w:lineRule="auto"/>
              <w:jc w:val="left"/>
              <w:rPr>
                <w:rFonts w:ascii="宋体" w:hAnsi="宋体" w:eastAsia="宋体" w:cs="Segoe UI"/>
                <w:szCs w:val="21"/>
              </w:rPr>
            </w:pPr>
            <w:r>
              <w:rPr>
                <w:rFonts w:hint="eastAsia" w:ascii="宋体" w:hAnsi="宋体" w:eastAsia="宋体" w:cs="Segoe UI"/>
                <w:szCs w:val="21"/>
              </w:rPr>
              <w:t>□1、</w:t>
            </w:r>
            <w:r>
              <w:rPr>
                <w:rFonts w:ascii="宋体" w:hAnsi="宋体" w:eastAsia="宋体" w:cs="Segoe UI"/>
                <w:szCs w:val="21"/>
              </w:rPr>
              <w:t>系统软件（泛在操作系统、数联网系统软件等）</w:t>
            </w:r>
          </w:p>
          <w:p>
            <w:pPr>
              <w:spacing w:line="360" w:lineRule="auto"/>
              <w:jc w:val="left"/>
              <w:rPr>
                <w:rFonts w:ascii="宋体" w:hAnsi="宋体" w:eastAsia="宋体" w:cs="Segoe UI"/>
                <w:szCs w:val="21"/>
              </w:rPr>
            </w:pPr>
            <w:r>
              <w:rPr>
                <w:rFonts w:hint="eastAsia" w:ascii="宋体" w:hAnsi="宋体" w:eastAsia="宋体" w:cs="Segoe UI"/>
                <w:szCs w:val="21"/>
              </w:rPr>
              <w:t>□2、</w:t>
            </w:r>
            <w:r>
              <w:rPr>
                <w:rFonts w:ascii="宋体" w:hAnsi="宋体" w:eastAsia="宋体" w:cs="Segoe UI"/>
                <w:szCs w:val="21"/>
              </w:rPr>
              <w:t>高可信软件（软件与系统安全、区块链与隐私计算等）</w:t>
            </w:r>
          </w:p>
          <w:p>
            <w:pPr>
              <w:spacing w:line="360" w:lineRule="auto"/>
              <w:jc w:val="left"/>
              <w:rPr>
                <w:rFonts w:ascii="宋体" w:hAnsi="宋体" w:eastAsia="宋体" w:cs="Segoe UI"/>
                <w:szCs w:val="21"/>
              </w:rPr>
            </w:pPr>
            <w:r>
              <w:rPr>
                <w:rFonts w:hint="eastAsia" w:ascii="宋体" w:hAnsi="宋体" w:eastAsia="宋体" w:cs="Segoe UI"/>
                <w:szCs w:val="21"/>
              </w:rPr>
              <w:t>□3、</w:t>
            </w:r>
            <w:r>
              <w:rPr>
                <w:rFonts w:ascii="宋体" w:hAnsi="宋体" w:eastAsia="宋体" w:cs="Segoe UI"/>
                <w:szCs w:val="21"/>
              </w:rPr>
              <w:t>领域智能软件（大数据机器学习、分布式智能运维等）</w:t>
            </w:r>
          </w:p>
          <w:p>
            <w:pPr>
              <w:spacing w:line="360" w:lineRule="auto"/>
              <w:jc w:val="left"/>
              <w:rPr>
                <w:rFonts w:ascii="宋体" w:hAnsi="宋体" w:eastAsia="宋体" w:cs="Segoe UI"/>
                <w:szCs w:val="21"/>
              </w:rPr>
            </w:pPr>
            <w:r>
              <w:rPr>
                <w:rFonts w:hint="eastAsia" w:ascii="宋体" w:hAnsi="宋体" w:eastAsia="宋体" w:cs="Segoe UI"/>
                <w:szCs w:val="21"/>
              </w:rPr>
              <w:t>□4、</w:t>
            </w:r>
            <w:r>
              <w:rPr>
                <w:rFonts w:ascii="宋体" w:hAnsi="宋体" w:eastAsia="宋体" w:cs="Segoe UI"/>
                <w:szCs w:val="21"/>
              </w:rPr>
              <w:t>领域智能软件（多模态知识计算、程序分析与理解等）</w:t>
            </w:r>
          </w:p>
          <w:p>
            <w:pPr>
              <w:spacing w:line="360" w:lineRule="auto"/>
              <w:jc w:val="left"/>
              <w:rPr>
                <w:rFonts w:ascii="宋体" w:hAnsi="宋体" w:eastAsia="宋体"/>
                <w:sz w:val="24"/>
                <w:szCs w:val="24"/>
              </w:rPr>
            </w:pPr>
            <w:r>
              <w:rPr>
                <w:rFonts w:hint="default" w:ascii="宋体" w:hAnsi="宋体" w:eastAsia="宋体" w:cs="Segoe UI"/>
                <w:szCs w:val="21"/>
                <w:lang w:val="en-US"/>
              </w:rPr>
              <w:t>☑</w:t>
            </w:r>
            <w:r>
              <w:rPr>
                <w:rFonts w:hint="eastAsia" w:ascii="宋体" w:hAnsi="宋体" w:eastAsia="宋体" w:cs="Segoe UI"/>
                <w:szCs w:val="21"/>
              </w:rPr>
              <w:t>5、</w:t>
            </w:r>
            <w:r>
              <w:rPr>
                <w:rFonts w:ascii="宋体" w:hAnsi="宋体" w:eastAsia="宋体" w:cs="Segoe UI"/>
                <w:szCs w:val="21"/>
              </w:rPr>
              <w:t>领域智能软件 (智能计算与感知等)</w:t>
            </w:r>
          </w:p>
        </w:tc>
      </w:tr>
      <w:tr>
        <w:trPr>
          <w:trHeight w:val="586" w:hRule="atLeast"/>
        </w:trPr>
        <w:tc>
          <w:tcPr>
            <w:tcW w:w="8296" w:type="dxa"/>
            <w:gridSpan w:val="2"/>
            <w:vAlign w:val="center"/>
          </w:tcPr>
          <w:p>
            <w:pPr>
              <w:jc w:val="left"/>
              <w:rPr>
                <w:rFonts w:ascii="宋体" w:hAnsi="宋体" w:eastAsia="宋体"/>
                <w:sz w:val="24"/>
                <w:szCs w:val="24"/>
              </w:rPr>
            </w:pPr>
            <w:r>
              <w:rPr>
                <w:rFonts w:hint="eastAsia" w:ascii="宋体" w:hAnsi="宋体" w:eastAsia="宋体"/>
                <w:sz w:val="24"/>
                <w:szCs w:val="24"/>
              </w:rPr>
              <w:t>所选论文名称（须与本表中报考方向一致）：</w:t>
            </w: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sz w:val="24"/>
                <w:szCs w:val="24"/>
              </w:rPr>
              <w:t>Pattern</w:t>
            </w:r>
            <w:r>
              <w:rPr>
                <w:rFonts w:hint="eastAsia" w:ascii="宋体" w:hAnsi="宋体" w:eastAsia="宋体"/>
                <w:sz w:val="24"/>
                <w:szCs w:val="24"/>
              </w:rPr>
              <w:t>-</w:t>
            </w:r>
            <w:r>
              <w:rPr>
                <w:rFonts w:ascii="宋体" w:hAnsi="宋体" w:eastAsia="宋体"/>
                <w:sz w:val="24"/>
                <w:szCs w:val="24"/>
              </w:rPr>
              <w:t>Aware Transformer</w:t>
            </w:r>
            <w:r>
              <w:rPr>
                <w:rFonts w:hint="eastAsia" w:ascii="宋体" w:hAnsi="宋体" w:eastAsia="宋体"/>
                <w:sz w:val="24"/>
                <w:szCs w:val="24"/>
              </w:rPr>
              <w:t>:</w:t>
            </w:r>
            <w:r>
              <w:rPr>
                <w:rFonts w:ascii="宋体" w:hAnsi="宋体" w:eastAsia="宋体"/>
                <w:sz w:val="24"/>
                <w:szCs w:val="24"/>
              </w:rPr>
              <w:t xml:space="preserve"> Hierarchical Pattern Propagation in Sequential Medical Images</w:t>
            </w:r>
            <w:r>
              <w:rPr>
                <w:rFonts w:hint="eastAsia" w:ascii="宋体" w:hAnsi="宋体" w:eastAsia="宋体"/>
                <w:sz w:val="24"/>
                <w:szCs w:val="24"/>
              </w:rPr>
              <w:t>,</w:t>
            </w:r>
            <w:r>
              <w:rPr>
                <w:rFonts w:ascii="宋体" w:hAnsi="宋体" w:eastAsia="宋体"/>
                <w:sz w:val="24"/>
                <w:szCs w:val="24"/>
              </w:rPr>
              <w:t xml:space="preserve"> TMI 2024</w:t>
            </w:r>
            <w:r>
              <w:rPr>
                <w:rFonts w:hint="eastAsia" w:ascii="宋体" w:hAnsi="宋体" w:eastAsia="宋体"/>
                <w:sz w:val="24"/>
                <w:szCs w:val="24"/>
              </w:rPr>
              <w:t>.</w:t>
            </w:r>
          </w:p>
        </w:tc>
      </w:tr>
    </w:tbl>
    <w:p>
      <w:pPr>
        <w:pStyle w:val="14"/>
        <w:ind w:left="480" w:firstLine="0" w:firstLineChars="0"/>
        <w:rPr>
          <w:rFonts w:ascii="宋体" w:hAnsi="宋体" w:eastAsia="宋体" w:cs="Segoe UI"/>
          <w:sz w:val="24"/>
          <w:szCs w:val="24"/>
        </w:rPr>
      </w:pPr>
    </w:p>
    <w:p>
      <w:pPr>
        <w:pStyle w:val="14"/>
        <w:numPr>
          <w:ilvl w:val="0"/>
          <w:numId w:val="2"/>
        </w:numPr>
        <w:ind w:firstLineChars="0"/>
        <w:rPr>
          <w:rFonts w:ascii="黑体" w:hAnsi="黑体" w:eastAsia="黑体" w:cs="Segoe UI"/>
          <w:sz w:val="24"/>
          <w:szCs w:val="24"/>
        </w:rPr>
      </w:pPr>
      <w:r>
        <w:rPr>
          <w:rFonts w:hint="eastAsia" w:ascii="黑体" w:hAnsi="黑体" w:eastAsia="黑体" w:cs="Segoe UI"/>
          <w:sz w:val="24"/>
          <w:szCs w:val="24"/>
        </w:rPr>
        <w:t>论文</w:t>
      </w:r>
      <w:r>
        <w:rPr>
          <w:rFonts w:ascii="黑体" w:hAnsi="黑体" w:eastAsia="黑体" w:cs="Segoe UI"/>
          <w:sz w:val="24"/>
          <w:szCs w:val="24"/>
        </w:rPr>
        <w:t>研究背景、动机与主要贡献</w:t>
      </w:r>
    </w:p>
    <w:p>
      <w:pPr>
        <w:keepNext w:val="0"/>
        <w:keepLines w:val="0"/>
        <w:pageBreakBefore w:val="0"/>
        <w:widowControl w:val="0"/>
        <w:numPr>
          <w:ilvl w:val="0"/>
          <w:numId w:val="3"/>
        </w:numPr>
        <w:kinsoku/>
        <w:wordWrap/>
        <w:overflowPunct/>
        <w:topLinePunct w:val="0"/>
        <w:autoSpaceDE/>
        <w:autoSpaceDN/>
        <w:bidi w:val="0"/>
        <w:adjustRightInd/>
        <w:snapToGrid/>
        <w:spacing w:before="1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论文研究背景：</w:t>
      </w:r>
    </w:p>
    <w:p>
      <w:pPr>
        <w:keepNext w:val="0"/>
        <w:keepLines w:val="0"/>
        <w:pageBreakBefore w:val="0"/>
        <w:widowControl w:val="0"/>
        <w:numPr>
          <w:numId w:val="0"/>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医学成像任务中，有效地挖掘序列图像之间的上下文信息并对其进行联合建模具有重要意义。这是因为序列图像相比单帧图像包含了更丰富的上下文信息，例如物体的运动模式和表示的一致性，为检测和分割复杂目标提供了有价值的线索。</w:t>
      </w:r>
    </w:p>
    <w:p>
      <w:pPr>
        <w:keepNext w:val="0"/>
        <w:keepLines w:val="0"/>
        <w:pageBreakBefore w:val="0"/>
        <w:widowControl w:val="0"/>
        <w:numPr>
          <w:numId w:val="0"/>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而，目前处理医学成像任务的方法大多基于全局仿射变换假设，使用逐点token编码的注意力机制来获取序列图像之间的特征关联。这些方法存在两个主要缺点。首先，它们缺乏全局信息，例如图像结构中的位置信息，这在具有解剖空间先验的医学图像中尤为不利。其次，由于使用逐点token编码，这些方法将不同视觉模式（通道）的信息作为一个整体进行处理，忽视了不同通道特征的独特性。</w:t>
      </w:r>
    </w:p>
    <w:p>
      <w:pPr>
        <w:keepNext w:val="0"/>
        <w:keepLines w:val="0"/>
        <w:pageBreakBefore w:val="0"/>
        <w:widowControl w:val="0"/>
        <w:numPr>
          <w:ilvl w:val="0"/>
          <w:numId w:val="3"/>
        </w:numPr>
        <w:kinsoku/>
        <w:wordWrap/>
        <w:overflowPunct/>
        <w:topLinePunct w:val="0"/>
        <w:autoSpaceDE/>
        <w:autoSpaceDN/>
        <w:bidi w:val="0"/>
        <w:adjustRightInd/>
        <w:snapToGrid/>
        <w:spacing w:before="1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动机：</w:t>
      </w:r>
    </w:p>
    <w:p>
      <w:pPr>
        <w:keepNext w:val="0"/>
        <w:keepLines w:val="0"/>
        <w:pageBreakBefore w:val="0"/>
        <w:widowControl w:val="0"/>
        <w:numPr>
          <w:numId w:val="0"/>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在大量的前人工作，将CNN和Transformer结合在一起使用，由于CNN可以有效的提取图像局部特征，而Transformer又擅长捕捉长期依赖关系。因此作者在具体任务中也将CNN和Transformer进行结合，从而达到特征即有局部性又有全局性，此外逐</w:t>
      </w:r>
      <w:bookmarkStart w:id="0" w:name="_GoBack"/>
      <w:bookmarkEnd w:id="0"/>
      <w:r>
        <w:rPr>
          <w:rFonts w:hint="eastAsia" w:ascii="宋体" w:hAnsi="宋体" w:eastAsia="宋体" w:cs="宋体"/>
          <w:sz w:val="24"/>
          <w:szCs w:val="24"/>
          <w:lang w:val="en-US" w:eastAsia="zh-CN"/>
        </w:rPr>
        <w:t>点的token编码，缺乏全局的位置信息。</w:t>
      </w:r>
    </w:p>
    <w:p>
      <w:pPr>
        <w:keepNext w:val="0"/>
        <w:keepLines w:val="0"/>
        <w:pageBreakBefore w:val="0"/>
        <w:widowControl w:val="0"/>
        <w:numPr>
          <w:ilvl w:val="0"/>
          <w:numId w:val="0"/>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同时经过作者发现（文中图二），不同的视觉模式实际编码了不同的语义信息，因此作者认为应该将不同视觉模式进行独立的处理，从而确保在不同视觉模式中灵活地关注不同的参考帧，从而设计了Pattern-Aware Transformer。</w:t>
      </w:r>
    </w:p>
    <w:p>
      <w:pPr>
        <w:keepNext w:val="0"/>
        <w:keepLines w:val="0"/>
        <w:pageBreakBefore w:val="0"/>
        <w:widowControl w:val="0"/>
        <w:numPr>
          <w:ilvl w:val="0"/>
          <w:numId w:val="3"/>
        </w:numPr>
        <w:kinsoku/>
        <w:wordWrap/>
        <w:overflowPunct/>
        <w:topLinePunct w:val="0"/>
        <w:autoSpaceDE/>
        <w:autoSpaceDN/>
        <w:bidi w:val="0"/>
        <w:adjustRightInd/>
        <w:snapToGrid/>
        <w:spacing w:before="100"/>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主要贡献：</w:t>
      </w:r>
    </w:p>
    <w:p>
      <w:pPr>
        <w:keepNext w:val="0"/>
        <w:keepLines w:val="0"/>
        <w:pageBreakBefore w:val="0"/>
        <w:widowControl w:val="0"/>
        <w:numPr>
          <w:ilvl w:val="0"/>
          <w:numId w:val="4"/>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在序列视觉任务领域中，</w:t>
      </w:r>
      <w:r>
        <w:rPr>
          <w:rFonts w:hint="eastAsia" w:ascii="宋体" w:hAnsi="宋体" w:eastAsia="宋体" w:cs="宋体"/>
          <w:b/>
          <w:bCs/>
          <w:sz w:val="24"/>
          <w:szCs w:val="24"/>
          <w:lang w:val="en-US" w:eastAsia="zh-CN"/>
        </w:rPr>
        <w:t>提出了一个全新的token编码角度</w:t>
      </w:r>
      <w:r>
        <w:rPr>
          <w:rFonts w:hint="eastAsia" w:ascii="宋体" w:hAnsi="宋体" w:eastAsia="宋体" w:cs="宋体"/>
          <w:sz w:val="24"/>
          <w:szCs w:val="24"/>
          <w:lang w:val="en-US" w:eastAsia="zh-CN"/>
        </w:rPr>
        <w:t>——pattern-aware tokenization，其与之前的逐点token编码不同，将不同的视觉模式分别单独进行处理，同时保留了局部和全局信息。</w:t>
      </w:r>
    </w:p>
    <w:p>
      <w:pPr>
        <w:keepNext w:val="0"/>
        <w:keepLines w:val="0"/>
        <w:pageBreakBefore w:val="0"/>
        <w:widowControl w:val="0"/>
        <w:numPr>
          <w:ilvl w:val="0"/>
          <w:numId w:val="4"/>
        </w:numPr>
        <w:kinsoku/>
        <w:wordWrap/>
        <w:overflowPunct/>
        <w:topLinePunct w:val="0"/>
        <w:autoSpaceDE/>
        <w:autoSpaceDN/>
        <w:bidi w:val="0"/>
        <w:adjustRightInd/>
        <w:snapToGrid/>
        <w:spacing w:before="100"/>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提出了一个全新的Transformer——Pattern-Aware Transformer</w:t>
      </w:r>
      <w:r>
        <w:rPr>
          <w:rFonts w:hint="eastAsia" w:ascii="宋体" w:hAnsi="宋体" w:eastAsia="宋体" w:cs="宋体"/>
          <w:sz w:val="24"/>
          <w:szCs w:val="24"/>
          <w:lang w:val="en-US" w:eastAsia="zh-CN"/>
        </w:rPr>
        <w:t>，在Multi</w:t>
      </w:r>
      <w:r>
        <w:rPr>
          <w:rFonts w:hint="default" w:ascii="宋体" w:hAnsi="宋体" w:eastAsia="宋体" w:cs="宋体"/>
          <w:sz w:val="24"/>
          <w:szCs w:val="24"/>
          <w:lang w:val="en-US" w:eastAsia="zh-CN"/>
        </w:rPr>
        <w:t>-head Self-Attention(</w:t>
      </w:r>
      <w:r>
        <w:rPr>
          <w:rFonts w:hint="eastAsia" w:ascii="宋体" w:hAnsi="宋体" w:eastAsia="宋体" w:cs="宋体"/>
          <w:sz w:val="24"/>
          <w:szCs w:val="24"/>
          <w:lang w:val="en-US" w:eastAsia="zh-CN"/>
        </w:rPr>
        <w:t>MSA</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模块其通过多头注意力机制以及位置编码，增强了目标图片内的信息交互同时保证了位置信息的不丢失；在PATrans模块通过</w:t>
      </w:r>
      <w:r>
        <w:rPr>
          <w:rFonts w:hint="eastAsia" w:ascii="宋体" w:hAnsi="宋体" w:eastAsia="宋体" w:cs="宋体"/>
          <w:b/>
          <w:bCs/>
          <w:sz w:val="24"/>
          <w:szCs w:val="24"/>
          <w:lang w:val="en-US" w:eastAsia="zh-CN"/>
        </w:rPr>
        <w:t>局部-全局双路径</w:t>
      </w:r>
      <w:r>
        <w:rPr>
          <w:rFonts w:hint="eastAsia" w:ascii="宋体" w:hAnsi="宋体" w:eastAsia="宋体" w:cs="宋体"/>
          <w:sz w:val="24"/>
          <w:szCs w:val="24"/>
          <w:lang w:val="en-US" w:eastAsia="zh-CN"/>
        </w:rPr>
        <w:t>的交叉注意力机制，实现了不同视觉模式下，目标图片和参考图片之间的交互和联系。</w:t>
      </w:r>
    </w:p>
    <w:p>
      <w:pPr>
        <w:keepNext w:val="0"/>
        <w:keepLines w:val="0"/>
        <w:pageBreakBefore w:val="0"/>
        <w:widowControl w:val="0"/>
        <w:numPr>
          <w:ilvl w:val="0"/>
          <w:numId w:val="4"/>
        </w:numPr>
        <w:kinsoku/>
        <w:wordWrap/>
        <w:overflowPunct/>
        <w:topLinePunct w:val="0"/>
        <w:autoSpaceDE/>
        <w:autoSpaceDN/>
        <w:bidi w:val="0"/>
        <w:adjustRightInd/>
        <w:snapToGrid/>
        <w:spacing w:before="100"/>
        <w:ind w:left="420" w:leftChars="0" w:firstLine="420" w:firstLineChars="0"/>
        <w:textAlignment w:val="auto"/>
        <w:rPr>
          <w:rFonts w:ascii="宋体" w:hAnsi="宋体" w:eastAsia="宋体" w:cs="Segoe UI"/>
          <w:sz w:val="24"/>
          <w:szCs w:val="24"/>
        </w:rPr>
      </w:pPr>
      <w:r>
        <w:rPr>
          <w:rFonts w:hint="eastAsia" w:ascii="宋体" w:hAnsi="宋体" w:eastAsia="宋体" w:cs="宋体"/>
          <w:b/>
          <w:bCs/>
          <w:sz w:val="24"/>
          <w:szCs w:val="24"/>
          <w:lang w:val="en-US" w:eastAsia="zh-CN"/>
        </w:rPr>
        <w:t>封装了一个即插即用的PATrans模块</w:t>
      </w:r>
      <w:r>
        <w:rPr>
          <w:rFonts w:hint="eastAsia" w:ascii="宋体" w:hAnsi="宋体" w:eastAsia="宋体" w:cs="宋体"/>
          <w:sz w:val="24"/>
          <w:szCs w:val="24"/>
          <w:lang w:val="en-US" w:eastAsia="zh-CN"/>
        </w:rPr>
        <w:t>，可以在图片序列建模的不同下游任务中与主干网进行无缝结合，从而达到提高下游任务的准度，此篇论文主要展示了，其应用在医学的视频目标检测和医学3D语义分割。</w:t>
      </w:r>
    </w:p>
    <w:p>
      <w:pPr>
        <w:keepNext w:val="0"/>
        <w:keepLines w:val="0"/>
        <w:pageBreakBefore w:val="0"/>
        <w:widowControl w:val="0"/>
        <w:kinsoku/>
        <w:wordWrap/>
        <w:overflowPunct/>
        <w:topLinePunct w:val="0"/>
        <w:autoSpaceDE/>
        <w:autoSpaceDN/>
        <w:bidi w:val="0"/>
        <w:adjustRightInd/>
        <w:snapToGrid/>
        <w:spacing w:before="100"/>
        <w:textAlignment w:val="auto"/>
        <w:rPr>
          <w:rFonts w:ascii="宋体" w:hAnsi="宋体" w:eastAsia="宋体" w:cs="Segoe UI"/>
          <w:sz w:val="24"/>
          <w:szCs w:val="24"/>
        </w:rPr>
      </w:pPr>
    </w:p>
    <w:p>
      <w:pPr>
        <w:pStyle w:val="14"/>
        <w:keepNext w:val="0"/>
        <w:keepLines w:val="0"/>
        <w:pageBreakBefore w:val="0"/>
        <w:widowControl w:val="0"/>
        <w:numPr>
          <w:ilvl w:val="0"/>
          <w:numId w:val="2"/>
        </w:numPr>
        <w:kinsoku/>
        <w:wordWrap/>
        <w:overflowPunct/>
        <w:topLinePunct w:val="0"/>
        <w:autoSpaceDE/>
        <w:autoSpaceDN/>
        <w:bidi w:val="0"/>
        <w:adjustRightInd/>
        <w:snapToGrid/>
        <w:spacing w:before="100"/>
        <w:ind w:firstLineChars="0"/>
        <w:textAlignment w:val="auto"/>
        <w:rPr>
          <w:rFonts w:ascii="黑体" w:hAnsi="黑体" w:eastAsia="黑体" w:cs="Segoe UI"/>
          <w:sz w:val="24"/>
          <w:szCs w:val="24"/>
        </w:rPr>
      </w:pPr>
      <w:r>
        <w:rPr>
          <w:rFonts w:hint="eastAsia" w:ascii="黑体" w:hAnsi="黑体" w:eastAsia="黑体" w:cs="Segoe UI"/>
          <w:sz w:val="24"/>
          <w:szCs w:val="24"/>
        </w:rPr>
        <w:t>论文</w:t>
      </w:r>
      <w:r>
        <w:rPr>
          <w:rFonts w:ascii="黑体" w:hAnsi="黑体" w:eastAsia="黑体" w:cs="Segoe UI"/>
          <w:sz w:val="24"/>
          <w:szCs w:val="24"/>
        </w:rPr>
        <w:t>问题描述或定义</w:t>
      </w:r>
    </w:p>
    <w:p>
      <w:pPr>
        <w:keepNext w:val="0"/>
        <w:keepLines w:val="0"/>
        <w:pageBreakBefore w:val="0"/>
        <w:widowControl w:val="0"/>
        <w:numPr>
          <w:ilvl w:val="0"/>
          <w:numId w:val="5"/>
        </w:numPr>
        <w:kinsoku/>
        <w:wordWrap/>
        <w:overflowPunct/>
        <w:topLinePunct w:val="0"/>
        <w:autoSpaceDE/>
        <w:autoSpaceDN/>
        <w:bidi w:val="0"/>
        <w:adjustRightInd/>
        <w:snapToGrid/>
        <w:spacing w:before="1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缺乏全局信息</w:t>
      </w:r>
      <w:r>
        <w:rPr>
          <w:rFonts w:hint="eastAsia" w:ascii="宋体" w:hAnsi="宋体" w:eastAsia="宋体" w:cs="宋体"/>
          <w:sz w:val="24"/>
          <w:szCs w:val="24"/>
          <w:lang w:val="en-US" w:eastAsia="zh-CN"/>
        </w:rPr>
        <w:t>：逐点token编码策略在捕捉图像结构的全局位置信息方面存在不足，尤其在处理具有解剖空间先验的医学图像时，无法充分利用这些先验信息。</w:t>
      </w:r>
    </w:p>
    <w:p>
      <w:pPr>
        <w:keepNext w:val="0"/>
        <w:keepLines w:val="0"/>
        <w:pageBreakBefore w:val="0"/>
        <w:widowControl w:val="0"/>
        <w:numPr>
          <w:ilvl w:val="0"/>
          <w:numId w:val="5"/>
        </w:numPr>
        <w:kinsoku/>
        <w:wordWrap/>
        <w:overflowPunct/>
        <w:topLinePunct w:val="0"/>
        <w:autoSpaceDE/>
        <w:autoSpaceDN/>
        <w:bidi w:val="0"/>
        <w:adjustRightInd/>
        <w:snapToGrid/>
        <w:spacing w:before="100"/>
        <w:textAlignment w:val="auto"/>
        <w:rPr>
          <w:rFonts w:hint="default"/>
          <w:lang w:val="en-US" w:eastAsia="zh-CN"/>
        </w:rPr>
      </w:pPr>
      <w:r>
        <w:rPr>
          <w:rFonts w:hint="eastAsia" w:ascii="宋体" w:hAnsi="宋体" w:eastAsia="宋体" w:cs="宋体"/>
          <w:b/>
          <w:bCs/>
          <w:sz w:val="24"/>
          <w:szCs w:val="24"/>
          <w:lang w:val="en-US" w:eastAsia="zh-CN"/>
        </w:rPr>
        <w:t>忽视不同视觉模式的特性</w:t>
      </w:r>
      <w:r>
        <w:rPr>
          <w:rFonts w:hint="eastAsia" w:ascii="宋体" w:hAnsi="宋体" w:eastAsia="宋体" w:cs="宋体"/>
          <w:sz w:val="24"/>
          <w:szCs w:val="24"/>
          <w:lang w:val="en-US" w:eastAsia="zh-CN"/>
        </w:rPr>
        <w:t>：传统逐点token编码的方法将不同视觉模式（即不同通道的特征）视为整体进行处理，忽略了不同通道所代表的不同视觉模式及其独特的语义信息。</w:t>
      </w:r>
    </w:p>
    <w:p>
      <w:pPr>
        <w:pStyle w:val="14"/>
        <w:keepNext w:val="0"/>
        <w:keepLines w:val="0"/>
        <w:pageBreakBefore w:val="0"/>
        <w:widowControl w:val="0"/>
        <w:kinsoku/>
        <w:wordWrap/>
        <w:overflowPunct/>
        <w:topLinePunct w:val="0"/>
        <w:autoSpaceDE/>
        <w:autoSpaceDN/>
        <w:bidi w:val="0"/>
        <w:adjustRightInd/>
        <w:snapToGrid/>
        <w:spacing w:before="100"/>
        <w:ind w:firstLine="480"/>
        <w:textAlignment w:val="auto"/>
        <w:rPr>
          <w:rFonts w:ascii="宋体" w:hAnsi="宋体" w:eastAsia="宋体" w:cs="Segoe UI"/>
          <w:sz w:val="24"/>
          <w:szCs w:val="24"/>
        </w:rPr>
      </w:pPr>
    </w:p>
    <w:p>
      <w:pPr>
        <w:pStyle w:val="14"/>
        <w:keepNext w:val="0"/>
        <w:keepLines w:val="0"/>
        <w:pageBreakBefore w:val="0"/>
        <w:widowControl w:val="0"/>
        <w:numPr>
          <w:ilvl w:val="0"/>
          <w:numId w:val="2"/>
        </w:numPr>
        <w:kinsoku/>
        <w:wordWrap/>
        <w:overflowPunct/>
        <w:topLinePunct w:val="0"/>
        <w:autoSpaceDE/>
        <w:autoSpaceDN/>
        <w:bidi w:val="0"/>
        <w:adjustRightInd/>
        <w:snapToGrid/>
        <w:spacing w:before="100"/>
        <w:ind w:firstLineChars="0"/>
        <w:textAlignment w:val="auto"/>
        <w:rPr>
          <w:rFonts w:ascii="黑体" w:hAnsi="黑体" w:eastAsia="黑体" w:cs="Segoe UI"/>
          <w:sz w:val="24"/>
          <w:szCs w:val="24"/>
        </w:rPr>
      </w:pPr>
      <w:r>
        <w:rPr>
          <w:rFonts w:ascii="黑体" w:hAnsi="黑体" w:eastAsia="黑体" w:cs="Segoe UI"/>
          <w:sz w:val="24"/>
          <w:szCs w:val="24"/>
        </w:rPr>
        <w:t>论文提出的新思路、新理论、或新方法</w:t>
      </w:r>
    </w:p>
    <w:p>
      <w:pPr>
        <w:keepNext w:val="0"/>
        <w:keepLines w:val="0"/>
        <w:pageBreakBefore w:val="0"/>
        <w:widowControl w:val="0"/>
        <w:numPr>
          <w:ilvl w:val="0"/>
          <w:numId w:val="6"/>
        </w:numPr>
        <w:kinsoku/>
        <w:wordWrap/>
        <w:overflowPunct/>
        <w:topLinePunct w:val="0"/>
        <w:autoSpaceDE/>
        <w:autoSpaceDN/>
        <w:bidi w:val="0"/>
        <w:adjustRightInd/>
        <w:snapToGrid/>
        <w:spacing w:before="100"/>
        <w:textAlignment w:val="auto"/>
        <w:rPr>
          <w:rFonts w:hint="default" w:eastAsiaTheme="minorEastAsia"/>
          <w:lang w:val="en-US" w:eastAsia="zh-CN"/>
        </w:rPr>
      </w:pPr>
      <w:r>
        <w:rPr>
          <w:rFonts w:hint="eastAsia" w:ascii="宋体" w:hAnsi="宋体" w:eastAsia="宋体" w:cs="宋体"/>
          <w:sz w:val="24"/>
          <w:szCs w:val="24"/>
          <w:lang w:val="en-US" w:eastAsia="zh-CN"/>
        </w:rPr>
        <w:t xml:space="preserve">新思路：前人在处理序列图像建模时，通常采用逐点token编码的方法，但这种方法存在缺乏全局位置信息和忽视不同视觉模式特性的缺点。为此，本文提出了一种新思路，即在使用MSA提取目标特征的信息时，引入位置编码，同时在全局-局部PCA模块，将不同视觉模式特征的区域进行token编码，从而利用交叉注意力机制分别独立处理不同的视觉模式的特征。而且其中的Multi-view </w:t>
      </w:r>
      <w:r>
        <w:rPr>
          <w:rFonts w:hint="default" w:ascii="宋体" w:hAnsi="宋体" w:eastAsia="宋体" w:cs="宋体"/>
          <w:sz w:val="24"/>
          <w:szCs w:val="24"/>
          <w:lang w:val="en-US" w:eastAsia="zh-CN"/>
        </w:rPr>
        <w:t>Pattern-aware Cross-Attention</w:t>
      </w:r>
      <w:r>
        <w:rPr>
          <w:rFonts w:hint="eastAsia" w:ascii="宋体" w:hAnsi="宋体" w:eastAsia="宋体" w:cs="宋体"/>
          <w:sz w:val="24"/>
          <w:szCs w:val="24"/>
          <w:lang w:val="en-US" w:eastAsia="zh-CN"/>
        </w:rPr>
        <w:t>（M</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）模块可以通过改变每个视觉模式的区域大小，也就是Patch的个数，例如下图中红框在进入</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模块前将Q、K、V划分多个patch，分别对每个patch进行</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操作最后再合并起来，与只有一个patch的全局</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的结果进行结合，从而同时实现局部特征和全局特性的保留。</w:t>
      </w:r>
    </w:p>
    <w:p>
      <w:pPr>
        <w:keepNext w:val="0"/>
        <w:keepLines w:val="0"/>
        <w:pageBreakBefore w:val="0"/>
        <w:widowControl w:val="0"/>
        <w:numPr>
          <w:numId w:val="0"/>
        </w:numPr>
        <w:kinsoku/>
        <w:wordWrap/>
        <w:overflowPunct/>
        <w:topLinePunct w:val="0"/>
        <w:autoSpaceDE/>
        <w:autoSpaceDN/>
        <w:bidi w:val="0"/>
        <w:adjustRightInd/>
        <w:snapToGrid/>
        <w:spacing w:before="100"/>
        <w:jc w:val="center"/>
        <w:textAlignment w:val="auto"/>
        <w:rPr>
          <w:rFonts w:hint="default" w:eastAsiaTheme="minorEastAsia"/>
          <w:lang w:val="en-US" w:eastAsia="zh-CN"/>
        </w:rPr>
      </w:pPr>
      <w:r>
        <w:drawing>
          <wp:inline distT="0" distB="0" distL="114300" distR="114300">
            <wp:extent cx="4857750" cy="2066925"/>
            <wp:effectExtent l="0" t="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857750" cy="2066925"/>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before="100"/>
        <w:textAlignment w:val="auto"/>
        <w:rPr>
          <w:rFonts w:hint="default" w:eastAsiaTheme="minorEastAsia"/>
          <w:lang w:val="en-US" w:eastAsia="zh-CN"/>
        </w:rPr>
      </w:pPr>
      <w:r>
        <w:rPr>
          <w:rFonts w:hint="eastAsia" w:ascii="宋体" w:hAnsi="宋体" w:eastAsia="宋体" w:cs="宋体"/>
          <w:sz w:val="24"/>
          <w:szCs w:val="24"/>
          <w:lang w:val="en-US" w:eastAsia="zh-CN"/>
        </w:rPr>
        <w:t>新理论：通过实践发现，不同视觉模式下的特征信息，包含着不同的语义信息，再引入交叉注意力机制，从而可以使模型更加关注不同的参考帧，从下图红框中的高层特征权重以及注意力权重可视化可以看出，不同视觉模式所表示的语义信息以及注意力所关注的信息是不同的，从而单独处理不同视觉模式可以获得更多尺度的信息，提高下游任务的准确性。</w:t>
      </w:r>
    </w:p>
    <w:p>
      <w:pPr>
        <w:keepNext w:val="0"/>
        <w:keepLines w:val="0"/>
        <w:pageBreakBefore w:val="0"/>
        <w:widowControl w:val="0"/>
        <w:numPr>
          <w:numId w:val="0"/>
        </w:numPr>
        <w:kinsoku/>
        <w:wordWrap/>
        <w:overflowPunct/>
        <w:topLinePunct w:val="0"/>
        <w:autoSpaceDE/>
        <w:autoSpaceDN/>
        <w:bidi w:val="0"/>
        <w:adjustRightInd/>
        <w:snapToGrid/>
        <w:spacing w:before="100"/>
        <w:jc w:val="center"/>
        <w:textAlignment w:val="auto"/>
        <w:rPr>
          <w:rFonts w:hint="default" w:eastAsiaTheme="minorEastAsia"/>
          <w:lang w:val="en-US" w:eastAsia="zh-CN"/>
        </w:rPr>
      </w:pPr>
      <w:r>
        <w:drawing>
          <wp:inline distT="0" distB="0" distL="114300" distR="114300">
            <wp:extent cx="5265420" cy="2676525"/>
            <wp:effectExtent l="0" t="0" r="1778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5420" cy="2676525"/>
                    </a:xfrm>
                    <a:prstGeom prst="rect">
                      <a:avLst/>
                    </a:prstGeom>
                    <a:noFill/>
                    <a:ln>
                      <a:noFill/>
                    </a:ln>
                  </pic:spPr>
                </pic:pic>
              </a:graphicData>
            </a:graphic>
          </wp:inline>
        </w:drawing>
      </w:r>
    </w:p>
    <w:p>
      <w:pPr>
        <w:pStyle w:val="14"/>
        <w:keepNext w:val="0"/>
        <w:keepLines w:val="0"/>
        <w:pageBreakBefore w:val="0"/>
        <w:widowControl w:val="0"/>
        <w:numPr>
          <w:ilvl w:val="0"/>
          <w:numId w:val="6"/>
        </w:numPr>
        <w:kinsoku/>
        <w:wordWrap/>
        <w:overflowPunct/>
        <w:topLinePunct w:val="0"/>
        <w:autoSpaceDE/>
        <w:autoSpaceDN/>
        <w:bidi w:val="0"/>
        <w:adjustRightInd/>
        <w:snapToGrid/>
        <w:spacing w:before="100"/>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新方法：本文提出了全新的pattern-aware tokenization和Pattern-Aware Transformer（PATrans）。同时通过封装PATrans模块，实现了一个即插即用的组件，能够无缝集成到各种骨干网络中，适用于多种下游序列建模任务，例如视频目标检测以及3D语义分割。</w:t>
      </w:r>
    </w:p>
    <w:p>
      <w:pPr>
        <w:pStyle w:val="14"/>
        <w:keepNext w:val="0"/>
        <w:keepLines w:val="0"/>
        <w:pageBreakBefore w:val="0"/>
        <w:widowControl w:val="0"/>
        <w:kinsoku/>
        <w:wordWrap/>
        <w:overflowPunct/>
        <w:topLinePunct w:val="0"/>
        <w:autoSpaceDE/>
        <w:autoSpaceDN/>
        <w:bidi w:val="0"/>
        <w:adjustRightInd/>
        <w:snapToGrid/>
        <w:spacing w:before="100"/>
        <w:ind w:firstLine="480"/>
        <w:textAlignment w:val="auto"/>
        <w:rPr>
          <w:rFonts w:ascii="宋体" w:hAnsi="宋体" w:eastAsia="宋体" w:cs="Segoe UI"/>
          <w:sz w:val="24"/>
          <w:szCs w:val="24"/>
        </w:rPr>
      </w:pPr>
    </w:p>
    <w:p>
      <w:pPr>
        <w:pStyle w:val="14"/>
        <w:keepNext w:val="0"/>
        <w:keepLines w:val="0"/>
        <w:pageBreakBefore w:val="0"/>
        <w:widowControl w:val="0"/>
        <w:numPr>
          <w:ilvl w:val="0"/>
          <w:numId w:val="2"/>
        </w:numPr>
        <w:kinsoku/>
        <w:wordWrap/>
        <w:overflowPunct/>
        <w:topLinePunct w:val="0"/>
        <w:autoSpaceDE/>
        <w:autoSpaceDN/>
        <w:bidi w:val="0"/>
        <w:adjustRightInd/>
        <w:snapToGrid/>
        <w:spacing w:before="100"/>
        <w:ind w:firstLineChars="0"/>
        <w:textAlignment w:val="auto"/>
        <w:rPr>
          <w:rFonts w:ascii="黑体" w:hAnsi="黑体" w:eastAsia="黑体" w:cs="Segoe UI"/>
          <w:sz w:val="24"/>
          <w:szCs w:val="24"/>
        </w:rPr>
      </w:pPr>
      <w:r>
        <w:rPr>
          <w:rFonts w:ascii="黑体" w:hAnsi="黑体" w:eastAsia="黑体" w:cs="Segoe UI"/>
          <w:sz w:val="24"/>
          <w:szCs w:val="24"/>
        </w:rPr>
        <w:t>论文方法的理论分析或实验评估方法与效果</w:t>
      </w:r>
    </w:p>
    <w:p>
      <w:pPr>
        <w:keepNext w:val="0"/>
        <w:keepLines w:val="0"/>
        <w:pageBreakBefore w:val="0"/>
        <w:widowControl w:val="0"/>
        <w:numPr>
          <w:ilvl w:val="0"/>
          <w:numId w:val="7"/>
        </w:numPr>
        <w:kinsoku/>
        <w:wordWrap/>
        <w:overflowPunct/>
        <w:topLinePunct w:val="0"/>
        <w:autoSpaceDE/>
        <w:autoSpaceDN/>
        <w:bidi w:val="0"/>
        <w:adjustRightInd/>
        <w:snapToGrid/>
        <w:spacing w:before="1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理论分析：</w:t>
      </w:r>
    </w:p>
    <w:p>
      <w:pPr>
        <w:keepNext w:val="0"/>
        <w:keepLines w:val="0"/>
        <w:pageBreakBefore w:val="0"/>
        <w:widowControl w:val="0"/>
        <w:numPr>
          <w:ilvl w:val="1"/>
          <w:numId w:val="7"/>
        </w:numPr>
        <w:kinsoku/>
        <w:wordWrap/>
        <w:overflowPunct/>
        <w:topLinePunct w:val="0"/>
        <w:autoSpaceDE/>
        <w:autoSpaceDN/>
        <w:bidi w:val="0"/>
        <w:adjustRightInd/>
        <w:snapToGrid/>
        <w:spacing w:before="100"/>
        <w:ind w:left="84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Pattern-Aware Transformer</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多头自注意力模块</w:t>
      </w:r>
    </w:p>
    <w:p>
      <w:pPr>
        <w:keepNext w:val="0"/>
        <w:keepLines w:val="0"/>
        <w:pageBreakBefore w:val="0"/>
        <w:widowControl w:val="0"/>
        <w:numPr>
          <w:numId w:val="0"/>
        </w:numPr>
        <w:kinsoku/>
        <w:wordWrap/>
        <w:overflowPunct/>
        <w:topLinePunct w:val="0"/>
        <w:autoSpaceDE/>
        <w:autoSpaceDN/>
        <w:bidi w:val="0"/>
        <w:adjustRightInd/>
        <w:snapToGrid/>
        <w:spacing w:before="100"/>
        <w:ind w:left="84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对于多头自注意力机制方面，首先会通过层归一化，然后在归一化后的结果加上位置编码得到</w:t>
      </w:r>
      <w:r>
        <w:rPr>
          <w:rFonts w:hint="eastAsia" w:ascii="宋体" w:hAnsi="宋体" w:eastAsia="宋体" w:cs="宋体"/>
          <w:sz w:val="24"/>
          <w:szCs w:val="24"/>
          <w:lang w:val="en-US" w:eastAsia="zh-CN"/>
        </w:rPr>
        <w:drawing>
          <wp:inline distT="0" distB="0" distL="114300" distR="114300">
            <wp:extent cx="663575" cy="109220"/>
            <wp:effectExtent l="0" t="0" r="22225" b="17780"/>
            <wp:docPr id="3" name="334E55B0-647D-440b-865C-3EC943EB4CBC-1" descr="/Users/wangwen/Library/Containers/com.kingsoft.wpsoffice.mac/Data/tmp/wpsoffice.aVySj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1" descr="/Users/wangwen/Library/Containers/com.kingsoft.wpsoffice.mac/Data/tmp/wpsoffice.aVySjkwpsoffice"/>
                    <pic:cNvPicPr>
                      <a:picLocks noChangeAspect="1"/>
                    </pic:cNvPicPr>
                  </pic:nvPicPr>
                  <pic:blipFill>
                    <a:blip r:embed="rId6"/>
                    <a:stretch>
                      <a:fillRect/>
                    </a:stretch>
                  </pic:blipFill>
                  <pic:spPr>
                    <a:xfrm>
                      <a:off x="0" y="0"/>
                      <a:ext cx="663575" cy="109220"/>
                    </a:xfrm>
                    <a:prstGeom prst="rect">
                      <a:avLst/>
                    </a:prstGeom>
                  </pic:spPr>
                </pic:pic>
              </a:graphicData>
            </a:graphic>
          </wp:inline>
        </w:drawing>
      </w:r>
      <w:r>
        <w:rPr>
          <w:rFonts w:hint="eastAsia" w:ascii="宋体" w:hAnsi="宋体" w:eastAsia="宋体" w:cs="宋体"/>
          <w:sz w:val="24"/>
          <w:szCs w:val="24"/>
          <w:lang w:val="en-US" w:eastAsia="zh-CN"/>
        </w:rPr>
        <w:t>，再使用传统的逐点token化，将每个像素中所有通道作为一个token，从而得到矩阵</w:t>
      </w:r>
      <w:r>
        <w:rPr>
          <w:rFonts w:hint="eastAsia" w:ascii="宋体" w:hAnsi="宋体" w:eastAsia="宋体" w:cs="宋体"/>
          <w:sz w:val="24"/>
          <w:szCs w:val="24"/>
          <w:lang w:val="en-US" w:eastAsia="zh-CN"/>
        </w:rPr>
        <w:drawing>
          <wp:inline distT="0" distB="0" distL="114300" distR="114300">
            <wp:extent cx="673100" cy="116840"/>
            <wp:effectExtent l="0" t="0" r="12700" b="10160"/>
            <wp:docPr id="4"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3" descr="wpsoffice"/>
                    <pic:cNvPicPr>
                      <a:picLocks noChangeAspect="1"/>
                    </pic:cNvPicPr>
                  </pic:nvPicPr>
                  <pic:blipFill>
                    <a:blip r:embed="rId7"/>
                    <a:stretch>
                      <a:fillRect/>
                    </a:stretch>
                  </pic:blipFill>
                  <pic:spPr>
                    <a:xfrm>
                      <a:off x="0" y="0"/>
                      <a:ext cx="673100" cy="116840"/>
                    </a:xfrm>
                    <a:prstGeom prst="rect">
                      <a:avLst/>
                    </a:prstGeom>
                  </pic:spPr>
                </pic:pic>
              </a:graphicData>
            </a:graphic>
          </wp:inline>
        </w:drawing>
      </w:r>
      <w:r>
        <w:rPr>
          <w:rFonts w:hint="eastAsia" w:ascii="宋体" w:hAnsi="宋体" w:eastAsia="宋体" w:cs="宋体"/>
          <w:sz w:val="24"/>
          <w:szCs w:val="24"/>
          <w:lang w:val="en-US" w:eastAsia="zh-CN"/>
        </w:rPr>
        <w:t>，将其token化的结果作为Query、Key以及Value输入到多头自注意力机制</w:t>
      </w:r>
      <w:r>
        <w:rPr>
          <w:rFonts w:hint="eastAsia" w:ascii="宋体" w:hAnsi="宋体" w:eastAsia="宋体" w:cs="宋体"/>
          <w:sz w:val="24"/>
          <w:szCs w:val="24"/>
          <w:lang w:val="en-US" w:eastAsia="zh-CN"/>
        </w:rPr>
        <w:drawing>
          <wp:inline distT="0" distB="0" distL="114300" distR="114300">
            <wp:extent cx="572770" cy="161925"/>
            <wp:effectExtent l="0" t="0" r="11430" b="15875"/>
            <wp:docPr id="7" name="334E55B0-647D-440b-865C-3EC943EB4CBC-6" descr="/Users/wangwen/Library/Containers/com.kingsoft.wpsoffice.mac/Data/tmp/wpsoffice.VfthB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6" descr="/Users/wangwen/Library/Containers/com.kingsoft.wpsoffice.mac/Data/tmp/wpsoffice.VfthBcwpsoffice"/>
                    <pic:cNvPicPr>
                      <a:picLocks noChangeAspect="1"/>
                    </pic:cNvPicPr>
                  </pic:nvPicPr>
                  <pic:blipFill>
                    <a:blip r:embed="rId8"/>
                    <a:stretch>
                      <a:fillRect/>
                    </a:stretch>
                  </pic:blipFill>
                  <pic:spPr>
                    <a:xfrm>
                      <a:off x="0" y="0"/>
                      <a:ext cx="572770" cy="161925"/>
                    </a:xfrm>
                    <a:prstGeom prst="rect">
                      <a:avLst/>
                    </a:prstGeom>
                  </pic:spPr>
                </pic:pic>
              </a:graphicData>
            </a:graphic>
          </wp:inline>
        </w:drawing>
      </w:r>
      <w:r>
        <w:rPr>
          <w:rFonts w:hint="eastAsia" w:ascii="宋体" w:hAnsi="宋体" w:eastAsia="宋体" w:cs="宋体"/>
          <w:sz w:val="24"/>
          <w:szCs w:val="24"/>
          <w:lang w:val="en-US" w:eastAsia="zh-CN"/>
        </w:rPr>
        <w:t>中，从而使每个token都具有全局的信息。其中Query、Key以及Value的维度均为</w:t>
      </w:r>
      <w:r>
        <w:rPr>
          <w:rFonts w:hint="eastAsia" w:ascii="宋体" w:hAnsi="宋体" w:eastAsia="宋体" w:cs="宋体"/>
          <w:sz w:val="24"/>
          <w:szCs w:val="24"/>
          <w:lang w:val="en-US" w:eastAsia="zh-CN"/>
        </w:rPr>
        <w:drawing>
          <wp:inline distT="0" distB="0" distL="114300" distR="114300">
            <wp:extent cx="564515" cy="124460"/>
            <wp:effectExtent l="0" t="0" r="19685" b="2540"/>
            <wp:docPr id="5"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4" descr="wpsoffice"/>
                    <pic:cNvPicPr>
                      <a:picLocks noChangeAspect="1"/>
                    </pic:cNvPicPr>
                  </pic:nvPicPr>
                  <pic:blipFill>
                    <a:blip r:embed="rId9"/>
                    <a:stretch>
                      <a:fillRect/>
                    </a:stretch>
                  </pic:blipFill>
                  <pic:spPr>
                    <a:xfrm>
                      <a:off x="0" y="0"/>
                      <a:ext cx="564515" cy="124460"/>
                    </a:xfrm>
                    <a:prstGeom prst="rect">
                      <a:avLst/>
                    </a:prstGeom>
                  </pic:spPr>
                </pic:pic>
              </a:graphicData>
            </a:graphic>
          </wp:inline>
        </w:drawing>
      </w:r>
      <w:r>
        <w:rPr>
          <w:rFonts w:hint="eastAsia" w:ascii="宋体" w:hAnsi="宋体" w:eastAsia="宋体" w:cs="宋体"/>
          <w:sz w:val="24"/>
          <w:szCs w:val="24"/>
          <w:lang w:val="en-US" w:eastAsia="zh-CN"/>
        </w:rPr>
        <w:t>其中h为头的个数.通过多头自注意力机制的结果进行合并得到原维度</w:t>
      </w:r>
      <w:r>
        <w:rPr>
          <w:rFonts w:hint="eastAsia" w:ascii="宋体" w:hAnsi="宋体" w:eastAsia="宋体" w:cs="宋体"/>
          <w:sz w:val="24"/>
          <w:szCs w:val="24"/>
          <w:lang w:val="en-US" w:eastAsia="zh-CN"/>
        </w:rPr>
        <w:drawing>
          <wp:inline distT="0" distB="0" distL="114300" distR="114300">
            <wp:extent cx="397510" cy="104775"/>
            <wp:effectExtent l="0" t="0" r="8890" b="22225"/>
            <wp:docPr id="6"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5" descr="wpsoffice"/>
                    <pic:cNvPicPr>
                      <a:picLocks noChangeAspect="1"/>
                    </pic:cNvPicPr>
                  </pic:nvPicPr>
                  <pic:blipFill>
                    <a:blip r:embed="rId10"/>
                    <a:stretch>
                      <a:fillRect/>
                    </a:stretch>
                  </pic:blipFill>
                  <pic:spPr>
                    <a:xfrm>
                      <a:off x="0" y="0"/>
                      <a:ext cx="397510" cy="104775"/>
                    </a:xfrm>
                    <a:prstGeom prst="rect">
                      <a:avLst/>
                    </a:prstGeom>
                  </pic:spPr>
                </pic:pic>
              </a:graphicData>
            </a:graphic>
          </wp:inline>
        </w:drawing>
      </w:r>
      <w:r>
        <w:rPr>
          <w:rFonts w:hint="eastAsia" w:ascii="宋体" w:hAnsi="宋体" w:eastAsia="宋体" w:cs="宋体"/>
          <w:sz w:val="24"/>
          <w:szCs w:val="24"/>
          <w:lang w:val="en-US" w:eastAsia="zh-CN"/>
        </w:rPr>
        <w:t>，再与未进入层归一化的原始数据进行残差连接得到该模块的结果，将其作为Query输入到全局-局部</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模块。</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全局-局部</w:t>
      </w:r>
      <w:r>
        <w:rPr>
          <w:rFonts w:hint="default" w:ascii="宋体" w:hAnsi="宋体" w:eastAsia="宋体" w:cs="宋体"/>
          <w:sz w:val="24"/>
          <w:szCs w:val="24"/>
          <w:lang w:val="en-US" w:eastAsia="zh-CN"/>
        </w:rPr>
        <w:t>PCA</w:t>
      </w:r>
    </w:p>
    <w:p>
      <w:pPr>
        <w:keepNext w:val="0"/>
        <w:keepLines w:val="0"/>
        <w:pageBreakBefore w:val="0"/>
        <w:widowControl w:val="0"/>
        <w:kinsoku/>
        <w:wordWrap/>
        <w:overflowPunct/>
        <w:topLinePunct w:val="0"/>
        <w:autoSpaceDE/>
        <w:autoSpaceDN/>
        <w:bidi w:val="0"/>
        <w:adjustRightInd/>
        <w:snapToGrid/>
        <w:spacing w:before="100"/>
        <w:ind w:left="84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将在多头自注意力模块得到的结果作为Query经过层归一化，与N个参考特征作为Key和Value进行全局和局部的</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；而全局的</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是指，将Query、Key以及Value每一层特征（不同的视觉模式特征）进行token化，分别得到</w:t>
      </w:r>
      <w:r>
        <w:rPr>
          <w:rFonts w:hint="eastAsia" w:ascii="宋体" w:hAnsi="宋体" w:eastAsia="宋体" w:cs="宋体"/>
          <w:sz w:val="24"/>
          <w:szCs w:val="24"/>
          <w:lang w:val="en-US" w:eastAsia="zh-CN"/>
        </w:rPr>
        <w:drawing>
          <wp:inline distT="0" distB="0" distL="114300" distR="114300">
            <wp:extent cx="2164080" cy="115570"/>
            <wp:effectExtent l="0" t="0" r="20320" b="11430"/>
            <wp:docPr id="8" name="334E55B0-647D-440b-865C-3EC943EB4CBC-7" descr="/Users/wangwen/Library/Containers/com.kingsoft.wpsoffice.mac/Data/tmp/wpsoffice.ynuap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7" descr="/Users/wangwen/Library/Containers/com.kingsoft.wpsoffice.mac/Data/tmp/wpsoffice.ynuapvwpsoffice"/>
                    <pic:cNvPicPr>
                      <a:picLocks noChangeAspect="1"/>
                    </pic:cNvPicPr>
                  </pic:nvPicPr>
                  <pic:blipFill>
                    <a:blip r:embed="rId11"/>
                    <a:stretch>
                      <a:fillRect/>
                    </a:stretch>
                  </pic:blipFill>
                  <pic:spPr>
                    <a:xfrm>
                      <a:off x="0" y="0"/>
                      <a:ext cx="2164080" cy="115570"/>
                    </a:xfrm>
                    <a:prstGeom prst="rect">
                      <a:avLst/>
                    </a:prstGeom>
                  </pic:spPr>
                </pic:pic>
              </a:graphicData>
            </a:graphic>
          </wp:inline>
        </w:drawing>
      </w:r>
      <w:r>
        <w:rPr>
          <w:rFonts w:hint="eastAsia" w:ascii="宋体" w:hAnsi="宋体" w:eastAsia="宋体" w:cs="宋体"/>
          <w:sz w:val="24"/>
          <w:szCs w:val="24"/>
          <w:lang w:val="en-US" w:eastAsia="zh-CN"/>
        </w:rPr>
        <w:t>,再将所有特征图进行拉平成向量，开始做交叉注意力</w:t>
      </w:r>
      <w:r>
        <w:rPr>
          <w:rFonts w:hint="eastAsia" w:ascii="宋体" w:hAnsi="宋体" w:eastAsia="宋体" w:cs="宋体"/>
          <w:sz w:val="24"/>
          <w:szCs w:val="24"/>
          <w:lang w:val="en-US" w:eastAsia="zh-CN"/>
        </w:rPr>
        <w:drawing>
          <wp:inline distT="0" distB="0" distL="114300" distR="114300">
            <wp:extent cx="572770" cy="161925"/>
            <wp:effectExtent l="0" t="0" r="11430" b="15875"/>
            <wp:docPr id="9" name="334E55B0-647D-440b-865C-3EC943EB4CBC-8" descr="/Users/wangwen/Library/Containers/com.kingsoft.wpsoffice.mac/Data/tmp/wpsoffice.VfthB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8" descr="/Users/wangwen/Library/Containers/com.kingsoft.wpsoffice.mac/Data/tmp/wpsoffice.VfthBcwpsoffice"/>
                    <pic:cNvPicPr>
                      <a:picLocks noChangeAspect="1"/>
                    </pic:cNvPicPr>
                  </pic:nvPicPr>
                  <pic:blipFill>
                    <a:blip r:embed="rId8"/>
                    <a:stretch>
                      <a:fillRect/>
                    </a:stretch>
                  </pic:blipFill>
                  <pic:spPr>
                    <a:xfrm>
                      <a:off x="0" y="0"/>
                      <a:ext cx="572770" cy="161925"/>
                    </a:xfrm>
                    <a:prstGeom prst="rect">
                      <a:avLst/>
                    </a:prstGeom>
                  </pic:spPr>
                </pic:pic>
              </a:graphicData>
            </a:graphic>
          </wp:inline>
        </w:drawing>
      </w:r>
      <w:r>
        <w:rPr>
          <w:rFonts w:hint="eastAsia" w:ascii="宋体" w:hAnsi="宋体" w:eastAsia="宋体" w:cs="宋体"/>
          <w:sz w:val="24"/>
          <w:szCs w:val="24"/>
          <w:lang w:val="en-US" w:eastAsia="zh-CN"/>
        </w:rPr>
        <w:t>，此时Q来自目标特征，而K和V来自参考特征，从而获得目标特征与参考特征的全局关联；而局部的</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，与全局的</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的区别在于，会使用Multi-View的形式，将每个Query、Key和Value划分为</w:t>
      </w:r>
      <w:r>
        <w:rPr>
          <w:rFonts w:hint="eastAsia" w:ascii="宋体" w:hAnsi="宋体" w:eastAsia="宋体" w:cs="宋体"/>
          <w:sz w:val="24"/>
          <w:szCs w:val="24"/>
          <w:lang w:val="en-US" w:eastAsia="zh-CN"/>
        </w:rPr>
        <w:drawing>
          <wp:inline distT="0" distB="0" distL="114300" distR="114300">
            <wp:extent cx="166370" cy="197485"/>
            <wp:effectExtent l="0" t="0" r="11430" b="5715"/>
            <wp:docPr id="10"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9" descr="wpsoffice"/>
                    <pic:cNvPicPr>
                      <a:picLocks noChangeAspect="1"/>
                    </pic:cNvPicPr>
                  </pic:nvPicPr>
                  <pic:blipFill>
                    <a:blip r:embed="rId12"/>
                    <a:stretch>
                      <a:fillRect/>
                    </a:stretch>
                  </pic:blipFill>
                  <pic:spPr>
                    <a:xfrm>
                      <a:off x="0" y="0"/>
                      <a:ext cx="166370" cy="197485"/>
                    </a:xfrm>
                    <a:prstGeom prst="rect">
                      <a:avLst/>
                    </a:prstGeom>
                  </pic:spPr>
                </pic:pic>
              </a:graphicData>
            </a:graphic>
          </wp:inline>
        </w:drawing>
      </w:r>
      <w:r>
        <w:rPr>
          <w:rFonts w:hint="eastAsia" w:ascii="宋体" w:hAnsi="宋体" w:eastAsia="宋体" w:cs="宋体"/>
          <w:sz w:val="24"/>
          <w:szCs w:val="24"/>
          <w:lang w:val="en-US" w:eastAsia="zh-CN"/>
        </w:rPr>
        <w:t>个patch，然后对相应位置的patch分别做与全局</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一样的处理，最后再将结果合并起来，从而得到目标特征与参考特征的局部关联。最后将全局PCA和局部PCA得到的结果进行合并，同样此处也会和前面一样做一个残差连接。</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前向传播</w:t>
      </w:r>
    </w:p>
    <w:p>
      <w:pPr>
        <w:keepNext w:val="0"/>
        <w:keepLines w:val="0"/>
        <w:pageBreakBefore w:val="0"/>
        <w:widowControl w:val="0"/>
        <w:numPr>
          <w:numId w:val="0"/>
        </w:numPr>
        <w:kinsoku/>
        <w:wordWrap/>
        <w:overflowPunct/>
        <w:topLinePunct w:val="0"/>
        <w:autoSpaceDE/>
        <w:autoSpaceDN/>
        <w:bidi w:val="0"/>
        <w:adjustRightInd/>
        <w:snapToGrid/>
        <w:spacing w:before="100"/>
        <w:ind w:left="84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将全局-局部</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得到的结果，通过两层的全连接层，同时激活函数使用GELU；还有一个残差连接</w:t>
      </w:r>
    </w:p>
    <w:p>
      <w:pPr>
        <w:keepNext w:val="0"/>
        <w:keepLines w:val="0"/>
        <w:pageBreakBefore w:val="0"/>
        <w:widowControl w:val="0"/>
        <w:numPr>
          <w:ilvl w:val="0"/>
          <w:numId w:val="7"/>
        </w:numPr>
        <w:kinsoku/>
        <w:wordWrap/>
        <w:overflowPunct/>
        <w:topLinePunct w:val="0"/>
        <w:autoSpaceDE/>
        <w:autoSpaceDN/>
        <w:bidi w:val="0"/>
        <w:adjustRightInd/>
        <w:snapToGrid/>
        <w:spacing w:before="100"/>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实验评估方法与效果</w:t>
      </w:r>
    </w:p>
    <w:p>
      <w:pPr>
        <w:keepNext w:val="0"/>
        <w:keepLines w:val="0"/>
        <w:pageBreakBefore w:val="0"/>
        <w:widowControl w:val="0"/>
        <w:numPr>
          <w:ilvl w:val="1"/>
          <w:numId w:val="7"/>
        </w:numPr>
        <w:kinsoku/>
        <w:wordWrap/>
        <w:overflowPunct/>
        <w:topLinePunct w:val="0"/>
        <w:autoSpaceDE/>
        <w:autoSpaceDN/>
        <w:bidi w:val="0"/>
        <w:adjustRightInd/>
        <w:snapToGrid/>
        <w:spacing w:before="100"/>
        <w:ind w:left="84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视频目标检测</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数据集：CVCVideoClinicDB、ASU-Mayo Clinic Colonoscopy Video；同时训练集和测试集与SOTA方法的设置相同</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测试指标：精准率、召回率以及F1分数</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优化器：随机梯度下降</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损失函数：分类头使用Focal Loss，回归头使用L1范式</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方法：使用ResNet50作为主干网络，FCOS作为检测器，对ResNet50得到的多尺度特征输入到本文的PATrans架构中</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效果：在两个数据集上F1分数均超过了SOTA，而且更加具有稳定性，相比FCOS单帧检测器，虽然其精准率高，但是其召回率非常低，也就是容易出现漏检的情况，但是其他的多帧检测器方法，则出现漏检的情况较少，这也另一方面证明了在图片序列建模时，图片序列之间有着大量的上下文信息可以帮助下游任务的完成</w:t>
      </w:r>
    </w:p>
    <w:p>
      <w:pPr>
        <w:keepNext w:val="0"/>
        <w:keepLines w:val="0"/>
        <w:pageBreakBefore w:val="0"/>
        <w:widowControl w:val="0"/>
        <w:numPr>
          <w:ilvl w:val="1"/>
          <w:numId w:val="7"/>
        </w:numPr>
        <w:kinsoku/>
        <w:wordWrap/>
        <w:overflowPunct/>
        <w:topLinePunct w:val="0"/>
        <w:autoSpaceDE/>
        <w:autoSpaceDN/>
        <w:bidi w:val="0"/>
        <w:adjustRightInd/>
        <w:snapToGrid/>
        <w:spacing w:before="100"/>
        <w:ind w:left="84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3D语义分割</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数据集：Lung Tumor、Nasopharynx Tumor、Kidney Tumor；前两个数据集的训练集和测试集分割的方式采用的MICCAI 2019挑战的规则；而第三个数据集，则是采用SOTA方法中的规则。</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测试指标：Dice相似系数</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优化器：Adam</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损失函数：交叉熵损失和tversky损失，其中tversky损失是为了惩罚那些难以分割的样本</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方法：使用3D-UNet作为主干网络，在UNet每个skip connection时插入PATrans；训练时把病变面积最大的作为第一个切片和Mask，同时每个当前切片的参考图像只有两个，分别为第一个切片（即病变面积最大的）和当前切片的前一个切片，而且由于</w:t>
      </w:r>
      <w:r>
        <w:rPr>
          <w:rFonts w:hint="eastAsia" w:ascii="宋体" w:hAnsi="宋体" w:eastAsia="宋体" w:cs="宋体"/>
          <w:b/>
          <w:bCs/>
          <w:sz w:val="24"/>
          <w:szCs w:val="24"/>
          <w:lang w:val="en-US" w:eastAsia="zh-CN"/>
        </w:rPr>
        <w:t>初期</w:t>
      </w:r>
      <w:r>
        <w:rPr>
          <w:rFonts w:hint="eastAsia" w:ascii="宋体" w:hAnsi="宋体" w:eastAsia="宋体" w:cs="宋体"/>
          <w:sz w:val="24"/>
          <w:szCs w:val="24"/>
          <w:lang w:val="en-US" w:eastAsia="zh-CN"/>
        </w:rPr>
        <w:t>模型的不稳定，防止因错误mask信息的传递，导致模型无法正常训练，因此将所有预测的mask都替换成真实的mask；在推理过程中，默认的参考图像数量为10；</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效果：作者主要对比了两类方法，一个是基于二维的CNN，另一个是与本文类似的基于Transformer；同时作为先进行了无输入mask的自动化实验，发现Dice基本在50%到64%之间，证明了该任务的困难而目前无法达到临床要求；然后作者有进行了加入mask的实验，发现PATrans的Dice超过其他方法，尤其对基于二维CNN的方法Mem3D；同时在一些challenging的样例中有着较好的鲁棒性，而AOP方法（基于Transformer）虽然分割的准确高，但是其出现了假阳性的情况，将一些不属于的地方进行了分割。</w:t>
      </w:r>
    </w:p>
    <w:p>
      <w:pPr>
        <w:keepNext w:val="0"/>
        <w:keepLines w:val="0"/>
        <w:pageBreakBefore w:val="0"/>
        <w:widowControl w:val="0"/>
        <w:numPr>
          <w:ilvl w:val="1"/>
          <w:numId w:val="7"/>
        </w:numPr>
        <w:kinsoku/>
        <w:wordWrap/>
        <w:overflowPunct/>
        <w:topLinePunct w:val="0"/>
        <w:autoSpaceDE/>
        <w:autoSpaceDN/>
        <w:bidi w:val="0"/>
        <w:adjustRightInd/>
        <w:snapToGrid/>
        <w:spacing w:before="100"/>
        <w:ind w:left="84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消融实验</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对于全局-局部双路径的必要性；作者通过是否使用局部或全局路径的方式，证明了不论是全局路径还是局部路径对于性能的提高都是至关重要的</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对于多头自注意力机制中的头的数量，作者进行实验发现当头为8时，模型的效果最好</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对于M</w:t>
      </w:r>
      <w:r>
        <w:rPr>
          <w:rFonts w:hint="default" w:ascii="宋体" w:hAnsi="宋体" w:eastAsia="宋体" w:cs="宋体"/>
          <w:sz w:val="24"/>
          <w:szCs w:val="24"/>
          <w:lang w:val="en-US" w:eastAsia="zh-CN"/>
        </w:rPr>
        <w:t>PCA</w:t>
      </w:r>
      <w:r>
        <w:rPr>
          <w:rFonts w:hint="eastAsia" w:ascii="宋体" w:hAnsi="宋体" w:eastAsia="宋体" w:cs="宋体"/>
          <w:sz w:val="24"/>
          <w:szCs w:val="24"/>
          <w:lang w:val="en-US" w:eastAsia="zh-CN"/>
        </w:rPr>
        <w:t>模块patch的数量，作者发现对大尺度的低层次特征使用更多的patch数量，而对小尺度的高层次特征使用较少的patch数量，会使模型达到最佳，从而也验证了模型对形状大小的鲁棒性。</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作者通过对比不同参考图像数量的实验，发现都可以超过基线，因此模型对N大小不是很敏感。</w:t>
      </w:r>
    </w:p>
    <w:p>
      <w:pPr>
        <w:keepNext w:val="0"/>
        <w:keepLines w:val="0"/>
        <w:pageBreakBefore w:val="0"/>
        <w:widowControl w:val="0"/>
        <w:numPr>
          <w:ilvl w:val="2"/>
          <w:numId w:val="7"/>
        </w:numPr>
        <w:kinsoku/>
        <w:wordWrap/>
        <w:overflowPunct/>
        <w:topLinePunct w:val="0"/>
        <w:autoSpaceDE/>
        <w:autoSpaceDN/>
        <w:bidi w:val="0"/>
        <w:adjustRightInd/>
        <w:snapToGrid/>
        <w:spacing w:before="100"/>
        <w:ind w:left="1260" w:leftChars="0" w:hanging="420" w:firstLineChars="0"/>
        <w:textAlignment w:val="auto"/>
        <w:rPr>
          <w:rFonts w:hint="default"/>
          <w:lang w:val="en-US" w:eastAsia="zh-CN"/>
        </w:rPr>
      </w:pPr>
      <w:r>
        <w:rPr>
          <w:rFonts w:hint="eastAsia" w:ascii="宋体" w:hAnsi="宋体" w:eastAsia="宋体" w:cs="宋体"/>
          <w:sz w:val="24"/>
          <w:szCs w:val="24"/>
          <w:lang w:val="en-US" w:eastAsia="zh-CN"/>
        </w:rPr>
        <w:t>作者对比了传统逐点的token化和本文的pattern-aware 的token化，发现不论是局部上还是全局上，pattern-aware的token化的方法都会比逐点token化的方式好。</w:t>
      </w:r>
    </w:p>
    <w:p>
      <w:pPr>
        <w:pStyle w:val="14"/>
        <w:keepNext w:val="0"/>
        <w:keepLines w:val="0"/>
        <w:pageBreakBefore w:val="0"/>
        <w:widowControl w:val="0"/>
        <w:numPr>
          <w:ilvl w:val="0"/>
          <w:numId w:val="2"/>
        </w:numPr>
        <w:kinsoku/>
        <w:wordWrap/>
        <w:overflowPunct/>
        <w:topLinePunct w:val="0"/>
        <w:autoSpaceDE/>
        <w:autoSpaceDN/>
        <w:bidi w:val="0"/>
        <w:adjustRightInd/>
        <w:snapToGrid/>
        <w:spacing w:before="100"/>
        <w:ind w:firstLineChars="0"/>
        <w:textAlignment w:val="auto"/>
        <w:rPr>
          <w:rFonts w:ascii="黑体" w:hAnsi="黑体" w:eastAsia="黑体" w:cs="Segoe UI"/>
          <w:sz w:val="24"/>
          <w:szCs w:val="24"/>
        </w:rPr>
      </w:pPr>
      <w:r>
        <w:rPr>
          <w:rFonts w:ascii="黑体" w:hAnsi="黑体" w:eastAsia="黑体" w:cs="Segoe UI"/>
          <w:sz w:val="24"/>
          <w:szCs w:val="24"/>
        </w:rPr>
        <w:t>总结</w:t>
      </w:r>
    </w:p>
    <w:p>
      <w:pPr>
        <w:pStyle w:val="14"/>
        <w:keepNext w:val="0"/>
        <w:keepLines w:val="0"/>
        <w:pageBreakBefore w:val="0"/>
        <w:widowControl w:val="0"/>
        <w:kinsoku/>
        <w:wordWrap/>
        <w:overflowPunct/>
        <w:topLinePunct w:val="0"/>
        <w:autoSpaceDE/>
        <w:autoSpaceDN/>
        <w:bidi w:val="0"/>
        <w:adjustRightInd/>
        <w:snapToGrid/>
        <w:spacing w:before="100"/>
        <w:ind w:left="480" w:firstLine="0" w:firstLineChars="0"/>
        <w:textAlignment w:val="auto"/>
        <w:rPr>
          <w:rFonts w:ascii="楷体" w:hAnsi="楷体" w:eastAsia="楷体" w:cs="Segoe UI"/>
          <w:szCs w:val="21"/>
        </w:rPr>
      </w:pPr>
      <w:r>
        <w:rPr>
          <w:rFonts w:hint="eastAsia" w:ascii="楷体" w:hAnsi="楷体" w:eastAsia="楷体" w:cs="Segoe UI"/>
          <w:szCs w:val="21"/>
        </w:rPr>
        <w:t>（包括</w:t>
      </w:r>
      <w:r>
        <w:rPr>
          <w:rFonts w:ascii="楷体" w:hAnsi="楷体" w:eastAsia="楷体" w:cs="Segoe UI"/>
          <w:szCs w:val="21"/>
        </w:rPr>
        <w:t>分析论文的优缺点，本文带来的启示</w:t>
      </w:r>
      <w:r>
        <w:rPr>
          <w:rFonts w:hint="eastAsia" w:ascii="楷体" w:hAnsi="楷体" w:eastAsia="楷体" w:cs="Segoe UI"/>
          <w:szCs w:val="21"/>
        </w:rPr>
        <w:t>、</w:t>
      </w:r>
      <w:r>
        <w:rPr>
          <w:rFonts w:ascii="楷体" w:hAnsi="楷体" w:eastAsia="楷体" w:cs="Segoe UI"/>
          <w:szCs w:val="21"/>
        </w:rPr>
        <w:t>后续研究思路</w:t>
      </w:r>
      <w:r>
        <w:rPr>
          <w:rFonts w:hint="eastAsia" w:ascii="楷体" w:hAnsi="楷体" w:eastAsia="楷体" w:cs="Segoe UI"/>
          <w:szCs w:val="21"/>
        </w:rPr>
        <w:t>等）</w:t>
      </w:r>
    </w:p>
    <w:p>
      <w:pPr>
        <w:keepNext w:val="0"/>
        <w:keepLines w:val="0"/>
        <w:pageBreakBefore w:val="0"/>
        <w:widowControl w:val="0"/>
        <w:numPr>
          <w:ilvl w:val="0"/>
          <w:numId w:val="8"/>
        </w:numPr>
        <w:kinsoku/>
        <w:wordWrap/>
        <w:overflowPunct/>
        <w:topLinePunct w:val="0"/>
        <w:autoSpaceDE/>
        <w:autoSpaceDN/>
        <w:bidi w:val="0"/>
        <w:adjustRightInd/>
        <w:snapToGrid/>
        <w:spacing w:before="10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优点：</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本论文的创新点好，从目前方法缺点的角度分析，提出了全新的tokenization的方式以及设计了PATrans的架构；能够更好地保留全局和局部的信息。</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eastAsia" w:ascii="宋体" w:hAnsi="宋体" w:eastAsia="宋体" w:cs="Segoe UI"/>
          <w:sz w:val="24"/>
          <w:szCs w:val="24"/>
          <w:lang w:val="en-US" w:eastAsia="zh-CN"/>
        </w:rPr>
      </w:pPr>
      <w:r>
        <w:rPr>
          <w:rFonts w:hint="eastAsia" w:ascii="宋体" w:hAnsi="宋体" w:eastAsia="宋体" w:cs="Segoe UI"/>
          <w:sz w:val="24"/>
          <w:szCs w:val="24"/>
          <w:lang w:val="en-US" w:eastAsia="zh-CN"/>
        </w:rPr>
        <w:t>模型泛化性好，在视频目标检测任务中，不易漏检同时保证了定位的准确性；在3D语义分割任务中，不论是在对于大的腹部肿瘤还是小的胸部肿瘤都可以有较好的分割效果，同时也没有出现假阳性的现象。</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设计了一个即插即用的PATrans模块，其可以很好的与现有的主干网进行缝合。</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性能优越，其在实验中证明了其模型的性能均稳定已超过SOTA方法。</w:t>
      </w:r>
    </w:p>
    <w:p>
      <w:pPr>
        <w:keepNext w:val="0"/>
        <w:keepLines w:val="0"/>
        <w:pageBreakBefore w:val="0"/>
        <w:widowControl w:val="0"/>
        <w:numPr>
          <w:ilvl w:val="0"/>
          <w:numId w:val="8"/>
        </w:numPr>
        <w:kinsoku/>
        <w:wordWrap/>
        <w:overflowPunct/>
        <w:topLinePunct w:val="0"/>
        <w:autoSpaceDE/>
        <w:autoSpaceDN/>
        <w:bidi w:val="0"/>
        <w:adjustRightInd/>
        <w:snapToGrid/>
        <w:spacing w:before="10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缺点</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模型存在大量超参需要调整，例如M</w:t>
      </w:r>
      <w:r>
        <w:rPr>
          <w:rFonts w:hint="default" w:ascii="宋体" w:hAnsi="宋体" w:eastAsia="宋体" w:cs="Segoe UI"/>
          <w:sz w:val="24"/>
          <w:szCs w:val="24"/>
          <w:lang w:val="en-US" w:eastAsia="zh-CN"/>
        </w:rPr>
        <w:t>PCA</w:t>
      </w:r>
      <w:r>
        <w:rPr>
          <w:rFonts w:hint="eastAsia" w:ascii="宋体" w:hAnsi="宋体" w:eastAsia="宋体" w:cs="Segoe UI"/>
          <w:sz w:val="24"/>
          <w:szCs w:val="24"/>
          <w:lang w:val="en-US" w:eastAsia="zh-CN"/>
        </w:rPr>
        <w:t>模块中pacth的个数、MSA模块注意力头的数量以及参考图像的数量。</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实验中涉及的数据集太少，缺少对该模型zero-shot或者few-shot性能的验证，从而无法判断模型对数据集的依赖性。</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在3D语义分割任务中，文章没有对</w:t>
      </w:r>
      <w:r>
        <w:rPr>
          <w:rFonts w:hint="eastAsia" w:ascii="宋体" w:hAnsi="宋体" w:eastAsia="宋体" w:cs="Segoe UI"/>
          <w:b/>
          <w:bCs/>
          <w:sz w:val="24"/>
          <w:szCs w:val="24"/>
          <w:lang w:val="en-US" w:eastAsia="zh-CN"/>
        </w:rPr>
        <w:t>提供一个MASK会比没有提供MASK有显著提高性能</w:t>
      </w:r>
      <w:r>
        <w:rPr>
          <w:rFonts w:hint="eastAsia" w:ascii="宋体" w:hAnsi="宋体" w:eastAsia="宋体" w:cs="Segoe UI"/>
          <w:b w:val="0"/>
          <w:bCs w:val="0"/>
          <w:sz w:val="24"/>
          <w:szCs w:val="24"/>
          <w:lang w:val="en-US" w:eastAsia="zh-CN"/>
        </w:rPr>
        <w:t>这一下现象</w:t>
      </w:r>
      <w:r>
        <w:rPr>
          <w:rFonts w:hint="eastAsia" w:ascii="宋体" w:hAnsi="宋体" w:eastAsia="宋体" w:cs="Segoe UI"/>
          <w:sz w:val="24"/>
          <w:szCs w:val="24"/>
          <w:lang w:val="en-US" w:eastAsia="zh-CN"/>
        </w:rPr>
        <w:t>有解释。</w:t>
      </w:r>
    </w:p>
    <w:p>
      <w:pPr>
        <w:keepNext w:val="0"/>
        <w:keepLines w:val="0"/>
        <w:pageBreakBefore w:val="0"/>
        <w:widowControl w:val="0"/>
        <w:numPr>
          <w:ilvl w:val="0"/>
          <w:numId w:val="8"/>
        </w:numPr>
        <w:kinsoku/>
        <w:wordWrap/>
        <w:overflowPunct/>
        <w:topLinePunct w:val="0"/>
        <w:autoSpaceDE/>
        <w:autoSpaceDN/>
        <w:bidi w:val="0"/>
        <w:adjustRightInd/>
        <w:snapToGrid/>
        <w:spacing w:before="10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启示</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对于图片序列建模时，挖掘序列的上下文信息，能够显著提高检测和分割的准确性。</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eastAsia="zh-CN"/>
        </w:rPr>
      </w:pPr>
      <w:r>
        <w:rPr>
          <w:rFonts w:hint="eastAsia" w:ascii="宋体" w:hAnsi="宋体" w:eastAsia="宋体" w:cs="Segoe UI"/>
          <w:sz w:val="24"/>
          <w:szCs w:val="24"/>
          <w:lang w:val="en-US" w:eastAsia="zh-CN"/>
        </w:rPr>
        <w:t>针对不同的视觉模式特征，需要单独处理，从而获得更多尺度的信息。</w:t>
      </w:r>
    </w:p>
    <w:p>
      <w:pPr>
        <w:keepNext w:val="0"/>
        <w:keepLines w:val="0"/>
        <w:pageBreakBefore w:val="0"/>
        <w:widowControl w:val="0"/>
        <w:numPr>
          <w:ilvl w:val="0"/>
          <w:numId w:val="8"/>
        </w:numPr>
        <w:kinsoku/>
        <w:wordWrap/>
        <w:overflowPunct/>
        <w:topLinePunct w:val="0"/>
        <w:autoSpaceDE/>
        <w:autoSpaceDN/>
        <w:bidi w:val="0"/>
        <w:adjustRightInd/>
        <w:snapToGrid/>
        <w:spacing w:before="100"/>
        <w:textAlignment w:val="auto"/>
        <w:rPr>
          <w:rFonts w:hint="default" w:ascii="宋体" w:hAnsi="宋体" w:eastAsia="宋体" w:cs="Segoe UI"/>
          <w:sz w:val="24"/>
          <w:szCs w:val="24"/>
          <w:lang w:val="en-US"/>
        </w:rPr>
      </w:pPr>
      <w:r>
        <w:rPr>
          <w:rFonts w:hint="eastAsia" w:ascii="宋体" w:hAnsi="宋体" w:eastAsia="宋体" w:cs="Segoe UI"/>
          <w:sz w:val="24"/>
          <w:szCs w:val="24"/>
          <w:lang w:val="en-US" w:eastAsia="zh-CN"/>
        </w:rPr>
        <w:t>后续研究思路</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rPr>
      </w:pPr>
      <w:r>
        <w:rPr>
          <w:rFonts w:hint="eastAsia" w:ascii="宋体" w:hAnsi="宋体" w:eastAsia="宋体" w:cs="Segoe UI"/>
          <w:b/>
          <w:bCs/>
          <w:sz w:val="24"/>
          <w:szCs w:val="24"/>
          <w:lang w:val="en-US" w:eastAsia="zh-CN"/>
        </w:rPr>
        <w:t>集成模型</w:t>
      </w:r>
      <w:r>
        <w:rPr>
          <w:rFonts w:hint="eastAsia" w:ascii="宋体" w:hAnsi="宋体" w:eastAsia="宋体" w:cs="Segoe UI"/>
          <w:sz w:val="24"/>
          <w:szCs w:val="24"/>
          <w:lang w:val="en-US" w:eastAsia="zh-CN"/>
        </w:rPr>
        <w:t>，利用PATrans模块提出一个统一的模型框架，可以统一训练多个任务的数据集，并且在对应的任务的性能都有较好的表现。</w:t>
      </w:r>
    </w:p>
    <w:p>
      <w:pPr>
        <w:keepNext w:val="0"/>
        <w:keepLines w:val="0"/>
        <w:pageBreakBefore w:val="0"/>
        <w:widowControl w:val="0"/>
        <w:numPr>
          <w:ilvl w:val="1"/>
          <w:numId w:val="8"/>
        </w:numPr>
        <w:kinsoku/>
        <w:wordWrap/>
        <w:overflowPunct/>
        <w:topLinePunct w:val="0"/>
        <w:autoSpaceDE/>
        <w:autoSpaceDN/>
        <w:bidi w:val="0"/>
        <w:adjustRightInd/>
        <w:snapToGrid/>
        <w:spacing w:before="100"/>
        <w:ind w:left="840" w:leftChars="0" w:hanging="420" w:firstLineChars="0"/>
        <w:textAlignment w:val="auto"/>
        <w:rPr>
          <w:rFonts w:hint="default" w:ascii="宋体" w:hAnsi="宋体" w:eastAsia="宋体" w:cs="Segoe UI"/>
          <w:sz w:val="24"/>
          <w:szCs w:val="24"/>
          <w:lang w:val="en-US"/>
        </w:rPr>
      </w:pPr>
      <w:r>
        <w:rPr>
          <w:rFonts w:hint="eastAsia" w:ascii="宋体" w:hAnsi="宋体" w:eastAsia="宋体" w:cs="Segoe UI"/>
          <w:sz w:val="24"/>
          <w:szCs w:val="24"/>
          <w:lang w:val="en-US" w:eastAsia="zh-CN"/>
        </w:rPr>
        <w:t>本文仅利用了视觉信息，未来的工作中我们计划</w:t>
      </w:r>
      <w:r>
        <w:rPr>
          <w:rFonts w:hint="eastAsia" w:ascii="宋体" w:hAnsi="宋体" w:eastAsia="宋体" w:cs="Segoe UI"/>
          <w:b/>
          <w:bCs/>
          <w:sz w:val="24"/>
          <w:szCs w:val="24"/>
          <w:lang w:val="en-US" w:eastAsia="zh-CN"/>
        </w:rPr>
        <w:t>加入其他模态的信息</w:t>
      </w:r>
      <w:r>
        <w:rPr>
          <w:rFonts w:hint="eastAsia" w:ascii="宋体" w:hAnsi="宋体" w:eastAsia="宋体" w:cs="Segoe UI"/>
          <w:sz w:val="24"/>
          <w:szCs w:val="24"/>
          <w:lang w:val="en-US" w:eastAsia="zh-CN"/>
        </w:rPr>
        <w:t>。目前，大量研究表明，多模态数据的性能通常优于单模态数据，有望进一步提升模型的效果。</w:t>
      </w:r>
    </w:p>
    <w:p>
      <w:pPr>
        <w:widowControl w:val="0"/>
        <w:numPr>
          <w:numId w:val="0"/>
        </w:numPr>
        <w:jc w:val="both"/>
        <w:rPr>
          <w:rFonts w:ascii="宋体" w:hAnsi="宋体" w:eastAsia="宋体" w:cs="Segoe UI"/>
          <w:sz w:val="24"/>
          <w:szCs w:val="24"/>
        </w:rPr>
      </w:pPr>
    </w:p>
    <w:p>
      <w:pPr>
        <w:widowControl w:val="0"/>
        <w:numPr>
          <w:numId w:val="0"/>
        </w:numPr>
        <w:jc w:val="both"/>
        <w:rPr>
          <w:rFonts w:ascii="宋体" w:hAnsi="宋体" w:eastAsia="宋体" w:cs="Segoe UI"/>
          <w:sz w:val="24"/>
          <w:szCs w:val="24"/>
        </w:rPr>
      </w:pPr>
    </w:p>
    <w:p>
      <w:pPr>
        <w:keepNext w:val="0"/>
        <w:keepLines w:val="0"/>
        <w:widowControl/>
        <w:numPr>
          <w:numId w:val="0"/>
        </w:numPr>
        <w:suppressLineNumbers w:val="0"/>
        <w:spacing w:before="0" w:beforeAutospacing="1" w:after="0" w:afterAutospacing="1"/>
      </w:pPr>
    </w:p>
    <w:p>
      <w:pPr>
        <w:widowControl w:val="0"/>
        <w:numPr>
          <w:numId w:val="0"/>
        </w:numPr>
        <w:jc w:val="both"/>
        <w:rPr>
          <w:rFonts w:ascii="宋体" w:hAnsi="宋体" w:eastAsia="宋体" w:cs="Segoe UI"/>
          <w:sz w:val="24"/>
          <w:szCs w:val="24"/>
        </w:rPr>
      </w:pPr>
    </w:p>
    <w:p>
      <w:pPr>
        <w:rPr>
          <w:rFonts w:ascii="宋体" w:hAnsi="宋体" w:eastAsia="宋体"/>
        </w:rPr>
      </w:pPr>
      <w:r>
        <w:rPr>
          <w:rFonts w:ascii="宋体" w:hAnsi="宋体" w:eastAsia="宋体"/>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000001FF"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NimbusRomNo9L-Regu">
    <w:altName w:val="苹方-简"/>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HYJunHei-EEJ">
    <w:panose1 w:val="020B0604020202020204"/>
    <w:charset w:val="86"/>
    <w:family w:val="auto"/>
    <w:pitch w:val="default"/>
    <w:sig w:usb0="A00002BF" w:usb1="0ACF7CFA" w:usb2="00000016" w:usb3="00000000" w:csb0="2004000F" w:csb1="00000000"/>
  </w:font>
  <w:font w:name="汉仪粗仿宋简">
    <w:panose1 w:val="02010600000101010101"/>
    <w:charset w:val="86"/>
    <w:family w:val="auto"/>
    <w:pitch w:val="default"/>
    <w:sig w:usb0="00000001" w:usb1="080E0800" w:usb2="00000002" w:usb3="00000000" w:csb0="00040000" w:csb1="00000000"/>
  </w:font>
  <w:font w:name="American Typewriter Regular">
    <w:panose1 w:val="02090604020004020304"/>
    <w:charset w:val="00"/>
    <w:family w:val="auto"/>
    <w:pitch w:val="default"/>
    <w:sig w:usb0="A000006F" w:usb1="00000019" w:usb2="00000000" w:usb3="00000000" w:csb0="20000111" w:csb1="00000000"/>
  </w:font>
  <w:font w:name="Apple Braille Outline 6 Dot">
    <w:panose1 w:val="05000000000000000000"/>
    <w:charset w:val="00"/>
    <w:family w:val="auto"/>
    <w:pitch w:val="default"/>
    <w:sig w:usb0="80000040" w:usb1="00000000" w:usb2="00040000" w:usb3="00000000" w:csb0="00000000" w:csb1="00000000"/>
  </w:font>
  <w:font w:name="宋体-简">
    <w:panose1 w:val="02010800040101010101"/>
    <w:charset w:val="86"/>
    <w:family w:val="auto"/>
    <w:pitch w:val="default"/>
    <w:sig w:usb0="00000001" w:usb1="080F0000" w:usb2="00000000" w:usb3="00000000" w:csb0="00040000" w:csb1="00000000"/>
  </w:font>
  <w:font w:name="Baghdad">
    <w:panose1 w:val="01000500000000020004"/>
    <w:charset w:val="00"/>
    <w:family w:val="auto"/>
    <w:pitch w:val="default"/>
    <w:sig w:usb0="80002003" w:usb1="80000000" w:usb2="00000008" w:usb3="00000000" w:csb0="00000000" w:csb1="00000000"/>
  </w:font>
  <w:font w:name="Niramit Regular">
    <w:panose1 w:val="00000500000000000000"/>
    <w:charset w:val="00"/>
    <w:family w:val="auto"/>
    <w:pitch w:val="default"/>
    <w:sig w:usb0="21000007" w:usb1="00000001" w:usb2="00000000" w:usb3="00000000" w:csb0="20010193" w:csb1="00000000"/>
  </w:font>
  <w:font w:name="Nanum Pen Script">
    <w:panose1 w:val="03040600000000000000"/>
    <w:charset w:val="81"/>
    <w:family w:val="auto"/>
    <w:pitch w:val="default"/>
    <w:sig w:usb0="800002A7" w:usb1="01D7FCFB" w:usb2="00000010" w:usb3="00000000" w:csb0="00080001" w:csb1="00000000"/>
  </w:font>
  <w:font w:name="Nanum Myeongjo Regular">
    <w:panose1 w:val="02020603020101020101"/>
    <w:charset w:val="81"/>
    <w:family w:val="auto"/>
    <w:pitch w:val="default"/>
    <w:sig w:usb0="800002A7" w:usb1="01D7FCFB" w:usb2="00000010" w:usb3="00000000" w:csb0="00080001" w:csb1="00000000"/>
  </w:font>
  <w:font w:name="Nanum Gothic Regular">
    <w:panose1 w:val="020D0604000000000000"/>
    <w:charset w:val="81"/>
    <w:family w:val="auto"/>
    <w:pitch w:val="default"/>
    <w:sig w:usb0="900002A7" w:usb1="29D7FCFB" w:usb2="00000010" w:usb3="00000000" w:csb0="00080001" w:csb1="00000000"/>
  </w:font>
  <w:font w:name="Noto Sans Myanmar Regular">
    <w:panose1 w:val="020B0A02040504020204"/>
    <w:charset w:val="00"/>
    <w:family w:val="auto"/>
    <w:pitch w:val="default"/>
    <w:sig w:usb0="80000003" w:usb1="00002000" w:usb2="08000400" w:usb3="00100000" w:csb0="00000001" w:csb1="00000000"/>
  </w:font>
  <w:font w:name="Noto Sans Batak">
    <w:panose1 w:val="020B0502040504020204"/>
    <w:charset w:val="00"/>
    <w:family w:val="auto"/>
    <w:pitch w:val="default"/>
    <w:sig w:usb0="80000003" w:usb1="00002000" w:usb2="00000000" w:usb3="00000000" w:csb0="00000001" w:csb1="00000000"/>
  </w:font>
  <w:font w:name="new roman time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BABD8"/>
    <w:multiLevelType w:val="multilevel"/>
    <w:tmpl w:val="BF7BAB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FBBA145"/>
    <w:multiLevelType w:val="multilevel"/>
    <w:tmpl w:val="BFBBA14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3D7077F"/>
    <w:multiLevelType w:val="multilevel"/>
    <w:tmpl w:val="C3D7077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CFAB8B18"/>
    <w:multiLevelType w:val="singleLevel"/>
    <w:tmpl w:val="CFAB8B18"/>
    <w:lvl w:ilvl="0" w:tentative="0">
      <w:start w:val="1"/>
      <w:numFmt w:val="decimal"/>
      <w:lvlText w:val="%1）"/>
      <w:lvlJc w:val="left"/>
    </w:lvl>
  </w:abstractNum>
  <w:abstractNum w:abstractNumId="4">
    <w:nsid w:val="FFDDACF5"/>
    <w:multiLevelType w:val="singleLevel"/>
    <w:tmpl w:val="FFDDACF5"/>
    <w:lvl w:ilvl="0" w:tentative="0">
      <w:start w:val="1"/>
      <w:numFmt w:val="decimal"/>
      <w:suff w:val="space"/>
      <w:lvlText w:val="%1."/>
      <w:lvlJc w:val="left"/>
    </w:lvl>
  </w:abstractNum>
  <w:abstractNum w:abstractNumId="5">
    <w:nsid w:val="3BF48864"/>
    <w:multiLevelType w:val="multilevel"/>
    <w:tmpl w:val="3BF4886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D401B"/>
    <w:multiLevelType w:val="multilevel"/>
    <w:tmpl w:val="660D401B"/>
    <w:lvl w:ilvl="0" w:tentative="0">
      <w:start w:val="1"/>
      <w:numFmt w:val="decimal"/>
      <w:lvlText w:val="%1."/>
      <w:lvlJc w:val="left"/>
      <w:pPr>
        <w:ind w:left="1056" w:hanging="420"/>
      </w:pPr>
    </w:lvl>
    <w:lvl w:ilvl="1" w:tentative="0">
      <w:start w:val="1"/>
      <w:numFmt w:val="lowerLetter"/>
      <w:lvlText w:val="%2)"/>
      <w:lvlJc w:val="left"/>
      <w:pPr>
        <w:ind w:left="1476" w:hanging="420"/>
      </w:pPr>
    </w:lvl>
    <w:lvl w:ilvl="2" w:tentative="0">
      <w:start w:val="1"/>
      <w:numFmt w:val="lowerRoman"/>
      <w:lvlText w:val="%3."/>
      <w:lvlJc w:val="right"/>
      <w:pPr>
        <w:ind w:left="1896" w:hanging="420"/>
      </w:pPr>
    </w:lvl>
    <w:lvl w:ilvl="3" w:tentative="0">
      <w:start w:val="1"/>
      <w:numFmt w:val="decimal"/>
      <w:lvlText w:val="%4."/>
      <w:lvlJc w:val="left"/>
      <w:pPr>
        <w:ind w:left="2316" w:hanging="420"/>
      </w:pPr>
    </w:lvl>
    <w:lvl w:ilvl="4" w:tentative="0">
      <w:start w:val="1"/>
      <w:numFmt w:val="lowerLetter"/>
      <w:lvlText w:val="%5)"/>
      <w:lvlJc w:val="left"/>
      <w:pPr>
        <w:ind w:left="2736" w:hanging="420"/>
      </w:pPr>
    </w:lvl>
    <w:lvl w:ilvl="5" w:tentative="0">
      <w:start w:val="1"/>
      <w:numFmt w:val="lowerRoman"/>
      <w:lvlText w:val="%6."/>
      <w:lvlJc w:val="right"/>
      <w:pPr>
        <w:ind w:left="3156" w:hanging="420"/>
      </w:pPr>
    </w:lvl>
    <w:lvl w:ilvl="6" w:tentative="0">
      <w:start w:val="1"/>
      <w:numFmt w:val="decimal"/>
      <w:lvlText w:val="%7."/>
      <w:lvlJc w:val="left"/>
      <w:pPr>
        <w:ind w:left="3576" w:hanging="420"/>
      </w:pPr>
    </w:lvl>
    <w:lvl w:ilvl="7" w:tentative="0">
      <w:start w:val="1"/>
      <w:numFmt w:val="lowerLetter"/>
      <w:lvlText w:val="%8)"/>
      <w:lvlJc w:val="left"/>
      <w:pPr>
        <w:ind w:left="3996" w:hanging="420"/>
      </w:pPr>
    </w:lvl>
    <w:lvl w:ilvl="8" w:tentative="0">
      <w:start w:val="1"/>
      <w:numFmt w:val="lowerRoman"/>
      <w:lvlText w:val="%9."/>
      <w:lvlJc w:val="right"/>
      <w:pPr>
        <w:ind w:left="4416" w:hanging="420"/>
      </w:pPr>
    </w:lvl>
  </w:abstractNum>
  <w:abstractNum w:abstractNumId="7">
    <w:nsid w:val="68AC5546"/>
    <w:multiLevelType w:val="multilevel"/>
    <w:tmpl w:val="68AC5546"/>
    <w:lvl w:ilvl="0" w:tentative="0">
      <w:start w:val="1"/>
      <w:numFmt w:val="japaneseCounting"/>
      <w:lvlText w:val="%1、"/>
      <w:lvlJc w:val="left"/>
      <w:pPr>
        <w:ind w:left="480" w:hanging="480"/>
      </w:pPr>
      <w:rPr>
        <w:rFonts w:hint="default" w:cstheme="minorBid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7"/>
  </w:num>
  <w:num w:numId="3">
    <w:abstractNumId w:val="2"/>
  </w:num>
  <w:num w:numId="4">
    <w:abstractNumId w:val="3"/>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FED"/>
    <w:rsid w:val="00023BB0"/>
    <w:rsid w:val="00062697"/>
    <w:rsid w:val="0007013B"/>
    <w:rsid w:val="000948C2"/>
    <w:rsid w:val="000C1484"/>
    <w:rsid w:val="000C4C9A"/>
    <w:rsid w:val="000E1901"/>
    <w:rsid w:val="0010271C"/>
    <w:rsid w:val="0013494E"/>
    <w:rsid w:val="001367DB"/>
    <w:rsid w:val="001574DF"/>
    <w:rsid w:val="00163E88"/>
    <w:rsid w:val="00183271"/>
    <w:rsid w:val="00186532"/>
    <w:rsid w:val="001C1054"/>
    <w:rsid w:val="002242A6"/>
    <w:rsid w:val="0023749C"/>
    <w:rsid w:val="00277662"/>
    <w:rsid w:val="002C00B8"/>
    <w:rsid w:val="002C575B"/>
    <w:rsid w:val="002E2959"/>
    <w:rsid w:val="00307BCC"/>
    <w:rsid w:val="00341A17"/>
    <w:rsid w:val="00344021"/>
    <w:rsid w:val="00383543"/>
    <w:rsid w:val="003945CD"/>
    <w:rsid w:val="003A115E"/>
    <w:rsid w:val="003E0950"/>
    <w:rsid w:val="003E0A46"/>
    <w:rsid w:val="003E6160"/>
    <w:rsid w:val="0043215B"/>
    <w:rsid w:val="0048488A"/>
    <w:rsid w:val="004857C0"/>
    <w:rsid w:val="004A577B"/>
    <w:rsid w:val="005810B3"/>
    <w:rsid w:val="005A1910"/>
    <w:rsid w:val="005F4B78"/>
    <w:rsid w:val="00613FA2"/>
    <w:rsid w:val="0063588B"/>
    <w:rsid w:val="00660C49"/>
    <w:rsid w:val="00680DD4"/>
    <w:rsid w:val="00685245"/>
    <w:rsid w:val="006B68DE"/>
    <w:rsid w:val="00704B93"/>
    <w:rsid w:val="00713B7E"/>
    <w:rsid w:val="00750C89"/>
    <w:rsid w:val="00751507"/>
    <w:rsid w:val="007650C6"/>
    <w:rsid w:val="00775D03"/>
    <w:rsid w:val="00781381"/>
    <w:rsid w:val="00797FD9"/>
    <w:rsid w:val="007A72C2"/>
    <w:rsid w:val="007E14BE"/>
    <w:rsid w:val="00803466"/>
    <w:rsid w:val="00857B54"/>
    <w:rsid w:val="00864F81"/>
    <w:rsid w:val="00891DF7"/>
    <w:rsid w:val="008A6D23"/>
    <w:rsid w:val="00926FED"/>
    <w:rsid w:val="0093359A"/>
    <w:rsid w:val="00940C25"/>
    <w:rsid w:val="0094562E"/>
    <w:rsid w:val="009616C3"/>
    <w:rsid w:val="00973D4C"/>
    <w:rsid w:val="009773F6"/>
    <w:rsid w:val="009E393C"/>
    <w:rsid w:val="00A24D16"/>
    <w:rsid w:val="00A70400"/>
    <w:rsid w:val="00A7480C"/>
    <w:rsid w:val="00AB3297"/>
    <w:rsid w:val="00AC001A"/>
    <w:rsid w:val="00AC1ACE"/>
    <w:rsid w:val="00AD201F"/>
    <w:rsid w:val="00AF3648"/>
    <w:rsid w:val="00B024CC"/>
    <w:rsid w:val="00B152A6"/>
    <w:rsid w:val="00B54155"/>
    <w:rsid w:val="00B77E7C"/>
    <w:rsid w:val="00B90859"/>
    <w:rsid w:val="00BA4747"/>
    <w:rsid w:val="00BE3E9C"/>
    <w:rsid w:val="00BF7221"/>
    <w:rsid w:val="00C44A14"/>
    <w:rsid w:val="00C47546"/>
    <w:rsid w:val="00C63BD8"/>
    <w:rsid w:val="00CB7864"/>
    <w:rsid w:val="00D520B0"/>
    <w:rsid w:val="00DF437B"/>
    <w:rsid w:val="00E3505D"/>
    <w:rsid w:val="00E438FF"/>
    <w:rsid w:val="00EA3EF6"/>
    <w:rsid w:val="00EA5235"/>
    <w:rsid w:val="00EB7CF5"/>
    <w:rsid w:val="00EC448D"/>
    <w:rsid w:val="00F001AC"/>
    <w:rsid w:val="00F75E41"/>
    <w:rsid w:val="3200442D"/>
    <w:rsid w:val="45FF7947"/>
    <w:rsid w:val="5F1AF567"/>
    <w:rsid w:val="7BF894D9"/>
    <w:rsid w:val="E6BF6235"/>
    <w:rsid w:val="ECFEA667"/>
    <w:rsid w:val="FFFF3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13"/>
    <w:unhideWhenUsed/>
    <w:uiPriority w:val="99"/>
    <w:pPr>
      <w:tabs>
        <w:tab w:val="center" w:pos="4153"/>
        <w:tab w:val="right" w:pos="8306"/>
      </w:tabs>
      <w:snapToGrid w:val="0"/>
      <w:jc w:val="left"/>
    </w:pPr>
    <w:rPr>
      <w:sz w:val="18"/>
      <w:szCs w:val="18"/>
    </w:rPr>
  </w:style>
  <w:style w:type="paragraph" w:styleId="8">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4"/>
    <w:semiHidden/>
    <w:unhideWhenUsed/>
    <w:uiPriority w:val="99"/>
    <w:rPr>
      <w:color w:val="0000FF"/>
      <w:u w:val="single"/>
    </w:rPr>
  </w:style>
  <w:style w:type="character" w:styleId="10">
    <w:name w:val="Strong"/>
    <w:basedOn w:val="4"/>
    <w:qFormat/>
    <w:uiPriority w:val="22"/>
    <w:rPr>
      <w:b/>
      <w:bCs/>
    </w:rPr>
  </w:style>
  <w:style w:type="table" w:styleId="11">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4"/>
    <w:link w:val="8"/>
    <w:uiPriority w:val="99"/>
    <w:rPr>
      <w:sz w:val="18"/>
      <w:szCs w:val="18"/>
    </w:rPr>
  </w:style>
  <w:style w:type="character" w:customStyle="1" w:styleId="13">
    <w:name w:val="页脚 字符"/>
    <w:basedOn w:val="4"/>
    <w:link w:val="7"/>
    <w:uiPriority w:val="99"/>
    <w:rPr>
      <w:sz w:val="18"/>
      <w:szCs w:val="18"/>
    </w:rPr>
  </w:style>
  <w:style w:type="paragraph" w:styleId="14">
    <w:name w:val="List Paragraph"/>
    <w:basedOn w:val="1"/>
    <w:qFormat/>
    <w:uiPriority w:val="34"/>
    <w:pPr>
      <w:ind w:firstLine="420" w:firstLineChars="200"/>
    </w:pPr>
  </w:style>
  <w:style w:type="character" w:customStyle="1" w:styleId="15">
    <w:name w:val="apple-converted-space"/>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"/>
    </extobj>
    <extobj name="334E55B0-647D-440b-865C-3EC943EB4CBC-3">
      <extobjdata type="334E55B0-647D-440b-865C-3EC943EB4CBC" data="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"/>
    </extobj>
    <extobj name="334E55B0-647D-440b-865C-3EC943EB4CBC-4">
      <extobjdata type="334E55B0-647D-440b-865C-3EC943EB4CBC" data="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"/>
    </extobj>
    <extobj name="334E55B0-647D-440b-865C-3EC943EB4CBC-5">
      <extobjdata type="334E55B0-647D-440b-865C-3EC943EB4CBC" data="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"/>
    </extobj>
    <extobj name="334E55B0-647D-440b-865C-3EC943EB4CBC-6">
      <extobjdata type="334E55B0-647D-440b-865C-3EC943EB4CBC" data="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"/>
    </extobj>
    <extobj name="334E55B0-647D-440b-865C-3EC943EB4CBC-7">
      <extobjdata type="334E55B0-647D-440b-865C-3EC943EB4CBC" data="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"/>
    </extobj>
    <extobj name="334E55B0-647D-440b-865C-3EC943EB4CBC-8">
      <extobjdata type="334E55B0-647D-440b-865C-3EC943EB4CBC" data="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"/>
    </extobj>
    <extobj name="334E55B0-647D-440b-865C-3EC943EB4CBC-9">
      <extobjdata type="334E55B0-647D-440b-865C-3EC943EB4CBC" data="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431</Words>
  <Characters>2458</Characters>
  <Lines>20</Lines>
  <Paragraphs>5</Paragraphs>
  <TotalTime>115</TotalTime>
  <ScaleCrop>false</ScaleCrop>
  <LinksUpToDate>false</LinksUpToDate>
  <CharactersWithSpaces>2884</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2023-06-23T17:33:00Z</dcterms:created>
  <dc:creator>admin</dc:creator>
  <cp:lastModifiedBy>玟</cp:lastModifiedBy>
  <dcterms:modified xsi:type="dcterms:W3CDTF">2024-06-24T10:40:01Z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6F773790B4A83C5800CC7766D7780161_42</vt:lpwstr>
  </property>
</Properties>
</file>