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2187"/>
      </w:tblGrid>
      <w:tr w14:paraId="5A744E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34E6F46C">
            <w:pPr>
              <w:ind w:firstLine="211" w:firstLineChars="100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lang w:val="en-US" w:eastAsia="zh-CN"/>
              </w:rPr>
              <w:t>姓   名：</w:t>
            </w:r>
          </w:p>
        </w:tc>
        <w:tc>
          <w:tcPr>
            <w:tcW w:w="218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1B3BA6A2">
            <w:pPr>
              <w:jc w:val="center"/>
              <w:rPr>
                <w:rFonts w:hint="eastAsia" w:ascii="Arial" w:hAnsi="Arial" w:eastAsia="宋体" w:cs="Arial"/>
                <w:sz w:val="28"/>
                <w:szCs w:val="28"/>
                <w:lang w:val="en-US" w:eastAsia="zh-CN"/>
              </w:rPr>
            </w:pPr>
            <w:r>
              <w:rPr>
                <w:rFonts w:hint="eastAsia" w:ascii="Arial" w:hAnsi="Arial" w:cs="Arial"/>
                <w:sz w:val="28"/>
                <w:szCs w:val="28"/>
                <w:lang w:val="en-US" w:eastAsia="zh-CN"/>
              </w:rPr>
              <w:t>王文超</w:t>
            </w:r>
          </w:p>
        </w:tc>
      </w:tr>
      <w:tr w14:paraId="1886E6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1" w:type="dxa"/>
            <w:tcBorders>
              <w:left w:val="single" w:color="auto" w:sz="4" w:space="0"/>
            </w:tcBorders>
            <w:vAlign w:val="center"/>
          </w:tcPr>
          <w:p w14:paraId="3AFBE532">
            <w:pPr>
              <w:jc w:val="center"/>
            </w:pPr>
            <w:r>
              <w:rPr>
                <w:rFonts w:hint="eastAsia" w:ascii="黑体" w:eastAsia="黑体"/>
                <w:b/>
                <w:bCs/>
              </w:rPr>
              <w:t>学   号：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87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6C948388">
            <w:pPr>
              <w:jc w:val="center"/>
              <w:rPr>
                <w:rFonts w:hint="default" w:ascii="Arial" w:hAnsi="Arial" w:eastAsia="宋体" w:cs="Arial"/>
                <w:sz w:val="28"/>
                <w:szCs w:val="28"/>
                <w:lang w:val="en-US" w:eastAsia="zh-CN"/>
              </w:rPr>
            </w:pPr>
            <w:r>
              <w:rPr>
                <w:rFonts w:hint="eastAsia" w:ascii="Arial" w:hAnsi="Arial" w:cs="Arial"/>
                <w:sz w:val="28"/>
                <w:szCs w:val="28"/>
                <w:lang w:val="en-US" w:eastAsia="zh-CN"/>
              </w:rPr>
              <w:t>2024303136</w:t>
            </w:r>
          </w:p>
        </w:tc>
      </w:tr>
    </w:tbl>
    <w:p w14:paraId="0A44A9B8">
      <w:pPr>
        <w:jc w:val="center"/>
        <w:rPr>
          <w:b/>
          <w:bCs/>
          <w:sz w:val="52"/>
        </w:rPr>
      </w:pPr>
      <w:r>
        <w:rPr>
          <w:b/>
          <w:bCs/>
          <w:sz w:val="84"/>
          <w:szCs w:val="8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581660</wp:posOffset>
            </wp:positionV>
            <wp:extent cx="4229100" cy="981710"/>
            <wp:effectExtent l="0" t="0" r="7620" b="8890"/>
            <wp:wrapTopAndBottom/>
            <wp:docPr id="1" name="图片 2" descr="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G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2FB1B1">
      <w:pPr>
        <w:jc w:val="center"/>
        <w:rPr>
          <w:b/>
          <w:bCs/>
          <w:sz w:val="72"/>
          <w:szCs w:val="72"/>
        </w:rPr>
      </w:pPr>
    </w:p>
    <w:p w14:paraId="4BC08F78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《企业级应用软件设计与开发》</w:t>
      </w:r>
    </w:p>
    <w:p w14:paraId="354CC2F7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课程大作业</w:t>
      </w:r>
    </w:p>
    <w:p w14:paraId="5CE0456F">
      <w:pPr>
        <w:ind w:firstLine="720" w:firstLineChars="200"/>
        <w:rPr>
          <w:rFonts w:ascii="黑体" w:eastAsia="黑体"/>
          <w:sz w:val="36"/>
          <w:szCs w:val="36"/>
        </w:rPr>
      </w:pPr>
    </w:p>
    <w:p w14:paraId="22D4AD03">
      <w:pPr>
        <w:ind w:firstLine="1044" w:firstLineChars="200"/>
        <w:rPr>
          <w:b/>
          <w:bCs/>
          <w:sz w:val="52"/>
        </w:rPr>
      </w:pP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3765"/>
      </w:tblGrid>
      <w:tr w14:paraId="5DEBF3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DFEF7">
            <w:pPr>
              <w:jc w:val="center"/>
            </w:pPr>
          </w:p>
        </w:tc>
        <w:tc>
          <w:tcPr>
            <w:tcW w:w="3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2B3062">
            <w:pPr>
              <w:jc w:val="center"/>
            </w:pPr>
          </w:p>
        </w:tc>
      </w:tr>
      <w:tr w14:paraId="698BF2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ECFFCF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学    院</w:t>
            </w:r>
          </w:p>
        </w:tc>
        <w:tc>
          <w:tcPr>
            <w:tcW w:w="376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021E9021"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计算机与人工智能学院</w:t>
            </w:r>
          </w:p>
        </w:tc>
      </w:tr>
      <w:tr w14:paraId="395F20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5CC2C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专    业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48A692EB"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软件工程</w:t>
            </w:r>
          </w:p>
        </w:tc>
      </w:tr>
      <w:tr w14:paraId="21F732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6FCF1C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班    级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09692683"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2406班</w:t>
            </w:r>
          </w:p>
        </w:tc>
      </w:tr>
      <w:tr w14:paraId="5A07DB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47FAFC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姓    名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1B745C5B"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王文超</w:t>
            </w:r>
          </w:p>
        </w:tc>
      </w:tr>
      <w:tr w14:paraId="357E63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7C085F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指导教师</w:t>
            </w:r>
          </w:p>
        </w:tc>
        <w:tc>
          <w:tcPr>
            <w:tcW w:w="376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035A2D09"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戚欣</w:t>
            </w:r>
          </w:p>
        </w:tc>
      </w:tr>
    </w:tbl>
    <w:p w14:paraId="4CCD2529">
      <w:pPr>
        <w:ind w:firstLine="420" w:firstLineChars="200"/>
      </w:pPr>
    </w:p>
    <w:p w14:paraId="75178576">
      <w:pPr>
        <w:ind w:firstLine="420" w:firstLineChars="200"/>
      </w:pPr>
    </w:p>
    <w:p w14:paraId="2267EB77">
      <w:pPr>
        <w:ind w:firstLine="560" w:firstLineChars="200"/>
        <w:jc w:val="center"/>
        <w:rPr>
          <w:sz w:val="28"/>
        </w:rPr>
      </w:pPr>
    </w:p>
    <w:tbl>
      <w:tblPr>
        <w:tblStyle w:val="9"/>
        <w:tblW w:w="3692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400"/>
        <w:gridCol w:w="700"/>
        <w:gridCol w:w="400"/>
        <w:gridCol w:w="700"/>
        <w:gridCol w:w="492"/>
      </w:tblGrid>
      <w:tr w14:paraId="0DA6FB2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4" w:hRule="atLeast"/>
          <w:jc w:val="center"/>
        </w:trPr>
        <w:tc>
          <w:tcPr>
            <w:tcW w:w="1000" w:type="dxa"/>
            <w:tcBorders>
              <w:left w:val="nil"/>
              <w:bottom w:val="single" w:color="auto" w:sz="12" w:space="0"/>
            </w:tcBorders>
            <w:vAlign w:val="bottom"/>
          </w:tcPr>
          <w:p w14:paraId="07C107C7">
            <w:pPr>
              <w:ind w:right="-105" w:rightChars="-50"/>
              <w:jc w:val="center"/>
              <w:rPr>
                <w:rFonts w:hint="default" w:ascii="Arial" w:hAnsi="Arial" w:eastAsia="黑体" w:cs="Arial"/>
                <w:sz w:val="28"/>
                <w:szCs w:val="28"/>
                <w:lang w:val="en-US" w:eastAsia="zh-CN"/>
              </w:rPr>
            </w:pPr>
            <w:r>
              <w:rPr>
                <w:rFonts w:hint="eastAsia" w:ascii="Arial" w:hAnsi="Arial" w:eastAsia="黑体" w:cs="Arial"/>
                <w:sz w:val="28"/>
                <w:szCs w:val="28"/>
                <w:lang w:val="en-US" w:eastAsia="zh-CN"/>
              </w:rPr>
              <w:t>2024</w:t>
            </w:r>
          </w:p>
        </w:tc>
        <w:tc>
          <w:tcPr>
            <w:tcW w:w="400" w:type="dxa"/>
            <w:vAlign w:val="bottom"/>
          </w:tcPr>
          <w:p w14:paraId="13542514">
            <w:pPr>
              <w:ind w:left="-105" w:leftChars="-50" w:right="-105" w:rightChars="-50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hint="eastAsia" w:ascii="黑体" w:eastAsia="黑体"/>
                <w:sz w:val="28"/>
                <w:szCs w:val="28"/>
              </w:rPr>
              <w:t>年</w:t>
            </w:r>
          </w:p>
        </w:tc>
        <w:tc>
          <w:tcPr>
            <w:tcW w:w="700" w:type="dxa"/>
            <w:tcBorders>
              <w:bottom w:val="single" w:color="auto" w:sz="12" w:space="0"/>
            </w:tcBorders>
            <w:vAlign w:val="bottom"/>
          </w:tcPr>
          <w:p w14:paraId="1E1F2431">
            <w:pPr>
              <w:ind w:right="-105" w:rightChars="-50"/>
              <w:jc w:val="center"/>
              <w:rPr>
                <w:rFonts w:hint="eastAsia" w:ascii="Arial" w:hAnsi="Arial" w:eastAsia="黑体" w:cs="Arial"/>
                <w:sz w:val="28"/>
                <w:szCs w:val="28"/>
                <w:lang w:val="en-US" w:eastAsia="zh-CN"/>
              </w:rPr>
            </w:pPr>
            <w:r>
              <w:rPr>
                <w:rFonts w:hint="eastAsia" w:ascii="Arial" w:hAnsi="Arial" w:eastAsia="黑体" w:cs="Arial"/>
                <w:sz w:val="28"/>
                <w:szCs w:val="28"/>
                <w:lang w:val="en-US" w:eastAsia="zh-CN"/>
              </w:rPr>
              <w:t>6</w:t>
            </w:r>
          </w:p>
        </w:tc>
        <w:tc>
          <w:tcPr>
            <w:tcW w:w="400" w:type="dxa"/>
            <w:vAlign w:val="bottom"/>
          </w:tcPr>
          <w:p w14:paraId="2BBC40EC">
            <w:pPr>
              <w:ind w:left="-105" w:leftChars="-50" w:right="-105" w:rightChars="-50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hint="eastAsia" w:ascii="黑体" w:eastAsia="黑体"/>
                <w:sz w:val="28"/>
                <w:szCs w:val="28"/>
              </w:rPr>
              <w:t>月</w:t>
            </w:r>
          </w:p>
        </w:tc>
        <w:tc>
          <w:tcPr>
            <w:tcW w:w="700" w:type="dxa"/>
            <w:tcBorders>
              <w:bottom w:val="single" w:color="auto" w:sz="12" w:space="0"/>
            </w:tcBorders>
            <w:vAlign w:val="bottom"/>
          </w:tcPr>
          <w:p w14:paraId="70135E65">
            <w:pPr>
              <w:ind w:right="-105" w:rightChars="-50"/>
              <w:jc w:val="center"/>
              <w:rPr>
                <w:rFonts w:hint="default" w:ascii="Arial" w:hAnsi="Arial" w:eastAsia="黑体" w:cs="Arial"/>
                <w:sz w:val="28"/>
                <w:szCs w:val="28"/>
                <w:lang w:val="en-US" w:eastAsia="zh-CN"/>
              </w:rPr>
            </w:pPr>
            <w:r>
              <w:rPr>
                <w:rFonts w:hint="eastAsia" w:ascii="Arial" w:hAnsi="Arial" w:eastAsia="黑体" w:cs="Arial"/>
                <w:sz w:val="28"/>
                <w:szCs w:val="28"/>
                <w:lang w:val="en-US" w:eastAsia="zh-CN"/>
              </w:rPr>
              <w:t>21</w:t>
            </w:r>
          </w:p>
        </w:tc>
        <w:tc>
          <w:tcPr>
            <w:tcW w:w="492" w:type="dxa"/>
            <w:vAlign w:val="bottom"/>
          </w:tcPr>
          <w:p w14:paraId="32193F87">
            <w:pPr>
              <w:ind w:left="-105" w:leftChars="-50" w:right="-105" w:rightChars="-50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hint="eastAsia" w:ascii="黑体" w:eastAsia="黑体"/>
                <w:sz w:val="28"/>
                <w:szCs w:val="28"/>
              </w:rPr>
              <w:t>日</w:t>
            </w:r>
          </w:p>
        </w:tc>
      </w:tr>
    </w:tbl>
    <w:p w14:paraId="59FEE515">
      <w:pPr>
        <w:snapToGrid w:val="0"/>
        <w:rPr>
          <w:rFonts w:eastAsia="黑体"/>
          <w:sz w:val="36"/>
        </w:rPr>
      </w:pPr>
    </w:p>
    <w:p w14:paraId="22A73A83">
      <w:pPr>
        <w:snapToGrid w:val="0"/>
        <w:rPr>
          <w:rFonts w:eastAsia="黑体"/>
          <w:sz w:val="36"/>
        </w:rPr>
      </w:pPr>
    </w:p>
    <w:p w14:paraId="49F83CE6">
      <w:pPr>
        <w:snapToGrid w:val="0"/>
        <w:spacing w:before="120"/>
        <w:rPr>
          <w:rFonts w:ascii="宋体" w:hAnsi="宋体"/>
          <w:sz w:val="24"/>
        </w:rPr>
        <w:sectPr>
          <w:pgSz w:w="11906" w:h="16838"/>
          <w:pgMar w:top="720" w:right="720" w:bottom="720" w:left="7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tbl>
      <w:tblPr>
        <w:tblStyle w:val="9"/>
        <w:tblW w:w="10670" w:type="dxa"/>
        <w:tblInd w:w="-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9950"/>
      </w:tblGrid>
      <w:tr w14:paraId="76171C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" w:hRule="atLeast"/>
        </w:trPr>
        <w:tc>
          <w:tcPr>
            <w:tcW w:w="720" w:type="dxa"/>
            <w:vAlign w:val="center"/>
          </w:tcPr>
          <w:p w14:paraId="3283E41D">
            <w:pPr>
              <w:spacing w:line="360" w:lineRule="exac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选</w:t>
            </w:r>
          </w:p>
          <w:p w14:paraId="08D2F9A4">
            <w:pPr>
              <w:spacing w:line="360" w:lineRule="exac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题说明</w:t>
            </w:r>
          </w:p>
        </w:tc>
        <w:tc>
          <w:tcPr>
            <w:tcW w:w="9950" w:type="dxa"/>
            <w:vAlign w:val="center"/>
          </w:tcPr>
          <w:p w14:paraId="20BFB889">
            <w:pPr>
              <w:pStyle w:val="21"/>
              <w:ind w:left="42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</w:rPr>
              <w:t>题目:</w:t>
            </w:r>
            <w:r>
              <w:t xml:space="preserve"> </w:t>
            </w:r>
            <w:r>
              <w:rPr>
                <w:rFonts w:hint="eastAsia"/>
                <w:lang w:val="en-US" w:eastAsia="zh-CN"/>
              </w:rPr>
              <w:t>健身助手小慧AI</w:t>
            </w:r>
          </w:p>
        </w:tc>
      </w:tr>
      <w:tr w14:paraId="1B8207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8" w:hRule="atLeast"/>
        </w:trPr>
        <w:tc>
          <w:tcPr>
            <w:tcW w:w="720" w:type="dxa"/>
            <w:vAlign w:val="center"/>
          </w:tcPr>
          <w:p w14:paraId="6FBA1901">
            <w:pPr>
              <w:spacing w:line="360" w:lineRule="exac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作</w:t>
            </w:r>
          </w:p>
          <w:p w14:paraId="515E1E7E">
            <w:pPr>
              <w:spacing w:line="360" w:lineRule="exac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业</w:t>
            </w:r>
            <w:r>
              <w:rPr>
                <w:b/>
                <w:bCs/>
                <w:sz w:val="28"/>
                <w:szCs w:val="28"/>
              </w:rPr>
              <w:br w:type="textWrapping"/>
            </w:r>
            <w:r>
              <w:rPr>
                <w:rFonts w:hint="eastAsia"/>
                <w:b/>
                <w:bCs/>
                <w:sz w:val="28"/>
                <w:szCs w:val="28"/>
              </w:rPr>
              <w:t>内</w:t>
            </w:r>
          </w:p>
          <w:p w14:paraId="22C4AD9A">
            <w:pPr>
              <w:spacing w:line="360" w:lineRule="exac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容</w:t>
            </w:r>
          </w:p>
          <w:p w14:paraId="6E44C103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</w:p>
        </w:tc>
        <w:tc>
          <w:tcPr>
            <w:tcW w:w="9950" w:type="dxa"/>
            <w:vAlign w:val="center"/>
          </w:tcPr>
          <w:p w14:paraId="5EAD88A6"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简要叙述设计思想和技术路线（不少于</w:t>
            </w:r>
            <w:r>
              <w:t>3</w:t>
            </w:r>
            <w:r>
              <w:rPr>
                <w:rFonts w:hint="eastAsia"/>
              </w:rPr>
              <w:t>00字）（20分）。</w:t>
            </w:r>
          </w:p>
          <w:p w14:paraId="42602C2F"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详细介绍分析与设计（30分）。</w:t>
            </w:r>
          </w:p>
          <w:p w14:paraId="7E8BE5C8">
            <w:pPr>
              <w:pStyle w:val="21"/>
              <w:ind w:left="420"/>
            </w:pPr>
            <w:r>
              <w:rPr>
                <w:rFonts w:hint="eastAsia"/>
              </w:rPr>
              <w:t>请尽量运用UML建模，少量文字说明，一图胜千言。用例图、类图、包图、活动图、部署图、ER图等模型。做到流程清晰，设计规范，编程规约。</w:t>
            </w:r>
          </w:p>
          <w:p w14:paraId="57FB1A46"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谈谈这个系统升级扩展的设想。（不少于</w:t>
            </w:r>
            <w:r>
              <w:t>3</w:t>
            </w:r>
            <w:r>
              <w:rPr>
                <w:rFonts w:hint="eastAsia"/>
              </w:rPr>
              <w:t>00字）（10分）。</w:t>
            </w:r>
          </w:p>
          <w:p w14:paraId="572BC991"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成果截图（20分）。</w:t>
            </w:r>
          </w:p>
          <w:p w14:paraId="45E0AD39">
            <w:pPr>
              <w:pStyle w:val="21"/>
              <w:ind w:left="420"/>
            </w:pPr>
            <w:r>
              <w:rPr>
                <w:rFonts w:hint="eastAsia"/>
              </w:rPr>
              <w:t>IDE中project窗口截图；最重要的配置文件和Java代码截图；Postman测试截图；JMeter测试截图。少量文字说明，图文并茂。</w:t>
            </w:r>
          </w:p>
          <w:p w14:paraId="57622C9C"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课程总结（20分）。</w:t>
            </w:r>
          </w:p>
          <w:p w14:paraId="6C5652C2">
            <w:pPr>
              <w:pStyle w:val="21"/>
              <w:ind w:left="420"/>
            </w:pPr>
            <w:r>
              <w:rPr>
                <w:rFonts w:hint="eastAsia"/>
              </w:rPr>
              <w:t>个人收获。对课程的意见和建议。</w:t>
            </w:r>
          </w:p>
          <w:p w14:paraId="46B1C081">
            <w:pPr>
              <w:pStyle w:val="21"/>
              <w:ind w:left="420" w:firstLine="0" w:firstLineChars="0"/>
              <w:rPr>
                <w:i/>
                <w:color w:val="FF0000"/>
              </w:rPr>
            </w:pPr>
            <w:r>
              <w:rPr>
                <w:rFonts w:hint="eastAsia"/>
                <w:b/>
              </w:rPr>
              <w:t>(关于格式：</w:t>
            </w:r>
            <w:r>
              <w:rPr>
                <w:rFonts w:hint="eastAsia"/>
                <w:i/>
                <w:color w:val="FF0000"/>
              </w:rPr>
              <w:t>整个作业必须用小四字体，不得改变封面及题目页的格式，必须有封面及题目页，必须完整填写封面页信息。</w:t>
            </w:r>
          </w:p>
          <w:p w14:paraId="2C330196">
            <w:pPr>
              <w:pStyle w:val="21"/>
              <w:ind w:left="420" w:firstLine="0" w:firstLineChars="0"/>
              <w:rPr>
                <w:i/>
                <w:color w:val="FF0000"/>
              </w:rPr>
            </w:pPr>
            <w:r>
              <w:rPr>
                <w:rFonts w:hint="eastAsia"/>
                <w:b/>
              </w:rPr>
              <w:t>关于纪律</w:t>
            </w:r>
            <w:r>
              <w:rPr>
                <w:rFonts w:hint="eastAsia"/>
                <w:i/>
              </w:rPr>
              <w:t>：</w:t>
            </w:r>
            <w:r>
              <w:rPr>
                <w:rFonts w:hint="eastAsia"/>
                <w:i/>
                <w:color w:val="FF0000"/>
              </w:rPr>
              <w:t>不得抄袭，不得雷同。否则，按零分处理。</w:t>
            </w:r>
          </w:p>
          <w:p w14:paraId="3BD0A079">
            <w:pPr>
              <w:pStyle w:val="21"/>
              <w:ind w:left="420" w:firstLine="0" w:firstLineChars="0"/>
              <w:rPr>
                <w:i/>
                <w:color w:val="FF0000"/>
              </w:rPr>
            </w:pPr>
            <w:r>
              <w:rPr>
                <w:rFonts w:hint="eastAsia"/>
                <w:b/>
              </w:rPr>
              <w:t>关于提交时间</w:t>
            </w:r>
            <w:r>
              <w:rPr>
                <w:rFonts w:hint="eastAsia"/>
                <w:i/>
              </w:rPr>
              <w:t>：</w:t>
            </w:r>
            <w:r>
              <w:rPr>
                <w:rFonts w:hint="eastAsia"/>
                <w:i/>
                <w:color w:val="FF0000"/>
              </w:rPr>
              <w:t>大作业压缩包必须2025年6月22日2</w:t>
            </w:r>
            <w:r>
              <w:rPr>
                <w:i/>
                <w:color w:val="FF0000"/>
              </w:rPr>
              <w:t>3</w:t>
            </w:r>
            <w:r>
              <w:rPr>
                <w:rFonts w:hint="eastAsia"/>
                <w:i/>
                <w:color w:val="FF0000"/>
              </w:rPr>
              <w:t>点前线上提交，逾期不予受理。</w:t>
            </w:r>
            <w:r>
              <w:rPr>
                <w:rFonts w:hint="eastAsia"/>
                <w:b/>
              </w:rPr>
              <w:t>大作业文档需打印后集中存档。</w:t>
            </w:r>
          </w:p>
          <w:p w14:paraId="4DA918A6">
            <w:pPr>
              <w:pStyle w:val="21"/>
              <w:ind w:left="420" w:firstLine="1365" w:firstLineChars="650"/>
              <w:rPr>
                <w:i/>
                <w:color w:val="FF0000"/>
              </w:rPr>
            </w:pPr>
            <w:r>
              <w:rPr>
                <w:i/>
                <w:iCs/>
                <w:color w:val="FF0000"/>
              </w:rPr>
              <w:t>打印版集中在</w:t>
            </w:r>
            <w:r>
              <w:rPr>
                <w:b/>
                <w:bCs/>
                <w:i/>
                <w:iCs/>
                <w:color w:val="FF0000"/>
              </w:rPr>
              <w:t>6月</w:t>
            </w:r>
            <w:r>
              <w:rPr>
                <w:rFonts w:hint="eastAsia"/>
                <w:b/>
                <w:bCs/>
                <w:i/>
                <w:iCs/>
                <w:color w:val="FF0000"/>
              </w:rPr>
              <w:t>23</w:t>
            </w:r>
            <w:r>
              <w:rPr>
                <w:b/>
                <w:bCs/>
                <w:i/>
                <w:iCs/>
                <w:color w:val="FF0000"/>
              </w:rPr>
              <w:t>日</w:t>
            </w:r>
            <w:r>
              <w:rPr>
                <w:i/>
                <w:iCs/>
                <w:color w:val="FF0000"/>
              </w:rPr>
              <w:t>交给各个班的学习委员（***）。</w:t>
            </w:r>
          </w:p>
          <w:p w14:paraId="0C1F6726">
            <w:pPr>
              <w:pStyle w:val="21"/>
              <w:ind w:left="420" w:firstLine="0" w:firstLineChars="0"/>
              <w:rPr>
                <w:i/>
              </w:rPr>
            </w:pPr>
          </w:p>
          <w:p w14:paraId="6B237836">
            <w:pPr>
              <w:pStyle w:val="21"/>
              <w:ind w:left="420" w:firstLine="0" w:firstLineChars="0"/>
            </w:pPr>
            <w:r>
              <w:rPr>
                <w:rFonts w:hint="eastAsia"/>
              </w:rPr>
              <w:t xml:space="preserve">提交至邮箱 </w:t>
            </w:r>
            <w:r>
              <w:fldChar w:fldCharType="begin"/>
            </w:r>
            <w:r>
              <w:instrText xml:space="preserve"> HYPERLINK "mailto:8854655@qq.com" </w:instrText>
            </w:r>
            <w:r>
              <w:fldChar w:fldCharType="separate"/>
            </w:r>
            <w:r>
              <w:rPr>
                <w:rStyle w:val="13"/>
              </w:rPr>
              <w:t>8854655@qq.com</w:t>
            </w:r>
            <w:r>
              <w:rPr>
                <w:rStyle w:val="13"/>
              </w:rPr>
              <w:fldChar w:fldCharType="end"/>
            </w:r>
          </w:p>
          <w:p w14:paraId="4AC79CA3">
            <w:pPr>
              <w:pStyle w:val="21"/>
              <w:ind w:left="420" w:firstLine="0" w:firstLineChars="0"/>
            </w:pPr>
            <w:r>
              <w:rPr>
                <w:rFonts w:hint="eastAsia"/>
              </w:rPr>
              <w:t>邮件标题：</w:t>
            </w:r>
            <w:r>
              <w:t>企业级应用软件设计与开发</w:t>
            </w:r>
            <w:r>
              <w:rPr>
                <w:rFonts w:hint="eastAsia"/>
              </w:rPr>
              <w:t>_1049731901953_李工大</w:t>
            </w:r>
          </w:p>
          <w:p w14:paraId="66D0FE24">
            <w:pPr>
              <w:pStyle w:val="21"/>
              <w:ind w:left="420" w:firstLine="0" w:firstLineChars="0"/>
            </w:pPr>
            <w:r>
              <w:rPr>
                <w:rFonts w:hint="eastAsia"/>
              </w:rPr>
              <w:t>附件：一个压缩文件</w:t>
            </w:r>
          </w:p>
          <w:p w14:paraId="7AB29E9D">
            <w:pPr>
              <w:pStyle w:val="21"/>
              <w:ind w:left="420" w:firstLine="0" w:firstLineChars="0"/>
            </w:pPr>
            <w:r>
              <w:rPr>
                <w:rFonts w:hint="eastAsia"/>
              </w:rPr>
              <w:t>压缩文件命名规则：学号_姓名.</w:t>
            </w:r>
            <w:r>
              <w:t>zip</w:t>
            </w:r>
            <w:r>
              <w:rPr>
                <w:rFonts w:hint="eastAsia"/>
              </w:rPr>
              <w:t>，例：104973190195</w:t>
            </w:r>
            <w:r>
              <w:t>2</w:t>
            </w:r>
            <w:r>
              <w:rPr>
                <w:rFonts w:hint="eastAsia"/>
              </w:rPr>
              <w:t>_李工大.</w:t>
            </w:r>
            <w:r>
              <w:t>zip</w:t>
            </w:r>
          </w:p>
          <w:p w14:paraId="317BF0AF">
            <w:pPr>
              <w:pStyle w:val="21"/>
              <w:ind w:left="420" w:firstLine="0" w:firstLineChars="0"/>
            </w:pPr>
            <w:r>
              <w:rPr>
                <w:rFonts w:hint="eastAsia"/>
              </w:rPr>
              <w:t>压缩文件中须包含：</w:t>
            </w:r>
          </w:p>
          <w:p w14:paraId="7ACD48F4">
            <w:pPr>
              <w:pStyle w:val="21"/>
              <w:ind w:left="420" w:firstLine="0" w:firstLineChars="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【强制】大作业文档，为便于评阅请确保文档的“导航窗格”可以正常使用。</w:t>
            </w:r>
          </w:p>
          <w:p w14:paraId="3074C19C">
            <w:pPr>
              <w:pStyle w:val="21"/>
              <w:ind w:left="420" w:firstLine="0" w:firstLineChars="0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【强制】</w:t>
            </w:r>
            <w:r>
              <w:t>README.md</w:t>
            </w:r>
            <w:r>
              <w:rPr>
                <w:rFonts w:hint="eastAsia"/>
              </w:rPr>
              <w:t>，含所用集成开发环境，基础设施搭建方法 等。</w:t>
            </w:r>
          </w:p>
          <w:p w14:paraId="0A345903">
            <w:pPr>
              <w:pStyle w:val="21"/>
              <w:ind w:left="420" w:firstLine="0" w:firstLineChars="0"/>
            </w:pPr>
            <w:r>
              <w:t xml:space="preserve">3. </w:t>
            </w:r>
            <w:r>
              <w:rPr>
                <w:rFonts w:hint="eastAsia"/>
              </w:rPr>
              <w:t>【强制】项目文件夹，确保按照</w:t>
            </w:r>
            <w:r>
              <w:t>README.md</w:t>
            </w:r>
            <w:r>
              <w:rPr>
                <w:rFonts w:hint="eastAsia"/>
              </w:rPr>
              <w:t>可在I</w:t>
            </w:r>
            <w:r>
              <w:t xml:space="preserve">ntelliJ </w:t>
            </w:r>
            <w:r>
              <w:rPr>
                <w:rFonts w:hint="eastAsia"/>
              </w:rPr>
              <w:t>IDE</w:t>
            </w:r>
            <w:r>
              <w:t>A</w:t>
            </w:r>
            <w:r>
              <w:rPr>
                <w:rFonts w:hint="eastAsia"/>
              </w:rPr>
              <w:t>中正常启动及使用。</w:t>
            </w:r>
          </w:p>
          <w:p w14:paraId="15478BAE">
            <w:pPr>
              <w:pStyle w:val="21"/>
              <w:ind w:left="420" w:firstLine="0" w:firstLineChars="0"/>
            </w:pPr>
            <w:r>
              <w:t xml:space="preserve">4. </w:t>
            </w:r>
            <w:r>
              <w:rPr>
                <w:rFonts w:hint="eastAsia"/>
              </w:rPr>
              <w:t>【可选】其他文件夹</w:t>
            </w:r>
          </w:p>
          <w:p w14:paraId="74C63F8A">
            <w:pPr>
              <w:pStyle w:val="21"/>
              <w:ind w:left="420" w:firstLine="0" w:firstLineChars="0"/>
            </w:pPr>
          </w:p>
          <w:p w14:paraId="74808D36">
            <w:pPr>
              <w:pStyle w:val="21"/>
              <w:ind w:left="420" w:firstLine="0" w:firstLineChars="0"/>
            </w:pPr>
            <w:r>
              <w:rPr>
                <w:rFonts w:hint="eastAsia"/>
              </w:rPr>
              <w:t>备注：</w:t>
            </w:r>
          </w:p>
          <w:p w14:paraId="02B64908"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功能小而美，技术有亮点。</w:t>
            </w:r>
          </w:p>
          <w:p w14:paraId="261C677D"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加分项：融合AI；云服务器部署；代码共享至git托管平台；课堂分享。</w:t>
            </w:r>
          </w:p>
          <w:p w14:paraId="2ABAE701">
            <w:pPr>
              <w:pStyle w:val="21"/>
              <w:ind w:left="420" w:firstLine="0" w:firstLineChars="0"/>
            </w:pPr>
            <w:r>
              <w:rPr>
                <w:rFonts w:hint="eastAsia"/>
              </w:rPr>
              <w:t xml:space="preserve">  </w:t>
            </w:r>
          </w:p>
          <w:p w14:paraId="5F3CCB82">
            <w:pPr>
              <w:pStyle w:val="21"/>
              <w:ind w:firstLineChars="0"/>
            </w:pPr>
          </w:p>
          <w:p w14:paraId="3A581245">
            <w:pPr>
              <w:pStyle w:val="21"/>
              <w:ind w:left="420" w:firstLine="0" w:firstLineChars="0"/>
            </w:pPr>
          </w:p>
          <w:p w14:paraId="5FC1A4F3">
            <w:pPr>
              <w:pStyle w:val="21"/>
              <w:ind w:left="420" w:firstLine="0" w:firstLineChars="0"/>
              <w:rPr>
                <w:rFonts w:ascii="宋体" w:hAnsi="宋体"/>
                <w:sz w:val="24"/>
              </w:rPr>
            </w:pPr>
          </w:p>
          <w:p w14:paraId="22E1EDD9">
            <w:pPr>
              <w:pStyle w:val="21"/>
              <w:ind w:left="420" w:firstLine="0" w:firstLineChars="0"/>
              <w:rPr>
                <w:rFonts w:ascii="宋体" w:hAnsi="宋体"/>
                <w:sz w:val="24"/>
              </w:rPr>
            </w:pPr>
          </w:p>
          <w:p w14:paraId="506E6311">
            <w:pPr>
              <w:pStyle w:val="21"/>
              <w:ind w:left="420" w:firstLine="0" w:firstLineChars="0"/>
              <w:rPr>
                <w:rFonts w:ascii="宋体" w:hAnsi="宋体"/>
                <w:sz w:val="24"/>
              </w:rPr>
            </w:pPr>
          </w:p>
          <w:p w14:paraId="35DB56B9">
            <w:pPr>
              <w:pStyle w:val="21"/>
              <w:ind w:left="420" w:firstLine="0" w:firstLineChars="0"/>
              <w:rPr>
                <w:rFonts w:ascii="宋体" w:hAnsi="宋体"/>
                <w:sz w:val="24"/>
              </w:rPr>
            </w:pPr>
          </w:p>
          <w:p w14:paraId="3A9ABEFD">
            <w:pPr>
              <w:pStyle w:val="21"/>
              <w:ind w:left="420" w:firstLine="0" w:firstLineChars="0"/>
              <w:rPr>
                <w:rFonts w:ascii="宋体" w:hAnsi="宋体"/>
                <w:sz w:val="24"/>
              </w:rPr>
            </w:pPr>
          </w:p>
          <w:p w14:paraId="5D9DCA33">
            <w:pPr>
              <w:pStyle w:val="21"/>
              <w:ind w:left="420" w:firstLine="0" w:firstLineChars="0"/>
              <w:rPr>
                <w:rFonts w:ascii="宋体" w:hAnsi="宋体"/>
                <w:sz w:val="24"/>
              </w:rPr>
            </w:pPr>
          </w:p>
          <w:p w14:paraId="0962DBA6">
            <w:pPr>
              <w:pStyle w:val="21"/>
              <w:ind w:left="420" w:firstLine="0" w:firstLineChars="0"/>
              <w:rPr>
                <w:rFonts w:ascii="宋体" w:hAnsi="宋体"/>
                <w:sz w:val="24"/>
              </w:rPr>
            </w:pPr>
          </w:p>
          <w:p w14:paraId="30912FF8">
            <w:pPr>
              <w:pStyle w:val="21"/>
              <w:ind w:left="420" w:firstLine="0" w:firstLineChars="0"/>
              <w:rPr>
                <w:rFonts w:ascii="宋体" w:hAnsi="宋体"/>
                <w:sz w:val="24"/>
              </w:rPr>
            </w:pPr>
          </w:p>
          <w:p w14:paraId="4CEA0D91">
            <w:pPr>
              <w:pStyle w:val="21"/>
              <w:ind w:left="420" w:firstLine="0" w:firstLineChars="0"/>
              <w:rPr>
                <w:rFonts w:ascii="宋体" w:hAnsi="宋体"/>
                <w:sz w:val="24"/>
              </w:rPr>
            </w:pPr>
          </w:p>
          <w:p w14:paraId="4A1750A9">
            <w:pPr>
              <w:pStyle w:val="21"/>
              <w:ind w:left="420" w:firstLine="0" w:firstLineChars="0"/>
              <w:rPr>
                <w:rFonts w:ascii="宋体" w:hAnsi="宋体"/>
                <w:sz w:val="24"/>
              </w:rPr>
            </w:pPr>
          </w:p>
          <w:p w14:paraId="37643CEC">
            <w:pPr>
              <w:pStyle w:val="21"/>
              <w:ind w:left="0" w:leftChars="0" w:firstLine="0" w:firstLineChars="0"/>
              <w:rPr>
                <w:rFonts w:ascii="宋体" w:hAnsi="宋体"/>
                <w:sz w:val="24"/>
              </w:rPr>
            </w:pPr>
          </w:p>
        </w:tc>
      </w:tr>
    </w:tbl>
    <w:p w14:paraId="68C16426">
      <w:pPr>
        <w:snapToGrid w:val="0"/>
        <w:spacing w:before="120"/>
        <w:rPr>
          <w:rFonts w:ascii="宋体" w:hAnsi="宋体"/>
          <w:sz w:val="24"/>
        </w:rPr>
        <w:sectPr>
          <w:pgSz w:w="11906" w:h="16838"/>
          <w:pgMar w:top="720" w:right="720" w:bottom="720" w:left="7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 w14:paraId="5F262FCD"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r>
        <w:rPr>
          <w:rFonts w:ascii="宋体" w:hAnsi="宋体" w:eastAsia="宋体"/>
          <w:sz w:val="21"/>
        </w:rPr>
        <w:t>目录</w:t>
      </w:r>
    </w:p>
    <w:p w14:paraId="64A033B1">
      <w:pPr>
        <w:pStyle w:val="27"/>
        <w:tabs>
          <w:tab w:val="right" w:leader="dot" w:pos="8306"/>
        </w:tabs>
        <w:rPr>
          <w:b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"1-2"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\l _Toc26070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Fonts w:hint="eastAsia"/>
          <w:b/>
          <w:lang w:val="en-US" w:eastAsia="zh-CN"/>
        </w:rPr>
        <w:t xml:space="preserve">1 </w:t>
      </w:r>
      <w:r>
        <w:rPr>
          <w:b/>
        </w:rPr>
        <w:t>设计思想与技术路线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_Toc26070 \h 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r>
        <w:rPr>
          <w:rFonts w:hint="eastAsia"/>
          <w:b/>
          <w:lang w:val="en-US" w:eastAsia="zh-CN"/>
        </w:rPr>
        <w:fldChar w:fldCharType="end"/>
      </w:r>
    </w:p>
    <w:p w14:paraId="4646D969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_Toc30453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t>项目核心目标
</w:t>
      </w:r>
      <w:r>
        <w:tab/>
      </w:r>
      <w:r>
        <w:fldChar w:fldCharType="begin"/>
      </w:r>
      <w:r>
        <w:instrText xml:space="preserve"> PAGEREF _Toc30453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1CC6E834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_Toc20993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1.2 </w:t>
      </w:r>
      <w:r>
        <w:t>系统设计思想与架构
</w:t>
      </w:r>
      <w:r>
        <w:tab/>
      </w:r>
      <w:r>
        <w:fldChar w:fldCharType="begin"/>
      </w:r>
      <w:r>
        <w:instrText xml:space="preserve"> PAGEREF _Toc20993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036AC6C8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_Toc15062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1.3 </w:t>
      </w:r>
      <w:r>
        <w:t>系统主要功能模块
</w:t>
      </w:r>
      <w:r>
        <w:tab/>
      </w:r>
      <w:r>
        <w:fldChar w:fldCharType="begin"/>
      </w:r>
      <w:r>
        <w:instrText xml:space="preserve"> PAGEREF _Toc15062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17DA9F44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1.4 </w:t>
      </w:r>
      <w:r>
        <w:t>技术栈
</w:t>
      </w:r>
      <w:r>
        <w:tab/>
      </w:r>
      <w:r>
        <w:fldChar w:fldCharType="begin"/>
      </w:r>
      <w:r>
        <w:instrText xml:space="preserve"> PAGEREF _Toc25307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25C8B266">
      <w:pPr>
        <w:pStyle w:val="27"/>
        <w:tabs>
          <w:tab w:val="right" w:leader="dot" w:pos="8306"/>
        </w:tabs>
        <w:rPr>
          <w:b/>
        </w:rPr>
      </w:pPr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\l _Toc4593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Fonts w:hint="eastAsia"/>
          <w:b/>
          <w:lang w:val="en-US" w:eastAsia="zh-CN"/>
        </w:rPr>
        <w:t xml:space="preserve">2 </w:t>
      </w:r>
      <w:r>
        <w:rPr>
          <w:rFonts w:hint="eastAsia"/>
          <w:b/>
        </w:rPr>
        <w:t>分析与设计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_Toc4593 \h 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r>
        <w:rPr>
          <w:rFonts w:hint="eastAsia"/>
          <w:b/>
          <w:lang w:val="en-US" w:eastAsia="zh-CN"/>
        </w:rPr>
        <w:fldChar w:fldCharType="end"/>
      </w:r>
    </w:p>
    <w:p w14:paraId="4669D578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2.1 用例分析与设计​</w:t>
      </w:r>
      <w:r>
        <w:tab/>
      </w:r>
      <w:r>
        <w:fldChar w:fldCharType="begin"/>
      </w:r>
      <w:r>
        <w:instrText xml:space="preserve"> PAGEREF _Toc25393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0A6419BC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_Toc6166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2.2 类结构设计​</w:t>
      </w:r>
      <w:r>
        <w:tab/>
      </w:r>
      <w:r>
        <w:fldChar w:fldCharType="begin"/>
      </w:r>
      <w:r>
        <w:instrText xml:space="preserve"> PAGEREF _Toc6166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479F56AE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_Toc29413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2.3 系统部署架构</w:t>
      </w:r>
      <w:r>
        <w:rPr>
          <w:rFonts w:hint="eastAsia" w:ascii="Times New Roman" w:hAnsi="Times New Roman" w:eastAsia="宋体"/>
          <w:lang w:val="en-US" w:eastAsia="zh-CN"/>
        </w:rPr>
        <w:t>​</w:t>
      </w:r>
      <w:r>
        <w:tab/>
      </w:r>
      <w:r>
        <w:fldChar w:fldCharType="begin"/>
      </w:r>
      <w:r>
        <w:instrText xml:space="preserve"> PAGEREF _Toc29413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4FEB1799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_Toc23472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2.4 业务流程设计​</w:t>
      </w:r>
      <w:r>
        <w:tab/>
      </w:r>
      <w:r>
        <w:fldChar w:fldCharType="begin"/>
      </w:r>
      <w:r>
        <w:instrText xml:space="preserve"> PAGEREF _Toc23472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381A000C">
      <w:pPr>
        <w:pStyle w:val="27"/>
        <w:tabs>
          <w:tab w:val="right" w:leader="dot" w:pos="8306"/>
        </w:tabs>
        <w:rPr>
          <w:b/>
        </w:rPr>
      </w:pPr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\l _Toc17561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Fonts w:hint="eastAsia"/>
          <w:b/>
          <w:lang w:val="en-US" w:eastAsia="zh-CN"/>
        </w:rPr>
        <w:t xml:space="preserve">3 </w:t>
      </w:r>
      <w:r>
        <w:rPr>
          <w:b/>
        </w:rPr>
        <w:t>系统升级扩展的设想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_Toc17561 \h 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r>
        <w:rPr>
          <w:rFonts w:hint="eastAsia"/>
          <w:b/>
          <w:lang w:val="en-US" w:eastAsia="zh-CN"/>
        </w:rPr>
        <w:fldChar w:fldCharType="end"/>
      </w:r>
    </w:p>
    <w:p w14:paraId="49A97A07">
      <w:pPr>
        <w:pStyle w:val="27"/>
        <w:tabs>
          <w:tab w:val="right" w:leader="dot" w:pos="8306"/>
        </w:tabs>
        <w:rPr>
          <w:b/>
        </w:rPr>
      </w:pPr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\l _Toc13101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Fonts w:hint="eastAsia"/>
          <w:b/>
          <w:lang w:val="en-US" w:eastAsia="zh-CN"/>
        </w:rPr>
        <w:t xml:space="preserve">4 </w:t>
      </w:r>
      <w:r>
        <w:rPr>
          <w:rFonts w:hint="eastAsia"/>
          <w:b/>
        </w:rPr>
        <w:t>成果</w:t>
      </w:r>
      <w:r>
        <w:rPr>
          <w:rFonts w:hint="eastAsia"/>
          <w:b/>
          <w:lang w:val="en-US" w:eastAsia="zh-CN"/>
        </w:rPr>
        <w:t>截图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_Toc13101 \h 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r>
        <w:rPr>
          <w:rFonts w:hint="eastAsia"/>
          <w:b/>
          <w:lang w:val="en-US" w:eastAsia="zh-CN"/>
        </w:rPr>
        <w:fldChar w:fldCharType="end"/>
      </w:r>
    </w:p>
    <w:p w14:paraId="67C38623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_Toc29173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4.1  IDEA 中 project 窗口截图​</w:t>
      </w:r>
      <w:r>
        <w:tab/>
      </w:r>
      <w:r>
        <w:fldChar w:fldCharType="begin"/>
      </w:r>
      <w:r>
        <w:instrText xml:space="preserve"> PAGEREF _Toc29173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37CB1483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_Toc17093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4.2 配置文件和 Java 代码截图​</w:t>
      </w:r>
      <w:r>
        <w:tab/>
      </w:r>
      <w:r>
        <w:fldChar w:fldCharType="begin"/>
      </w:r>
      <w:r>
        <w:instrText xml:space="preserve"> PAGEREF _Toc17093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17C56B87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_Toc25299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 doc.html测试截图说明​</w:t>
      </w:r>
      <w:r>
        <w:tab/>
      </w:r>
      <w:r>
        <w:fldChar w:fldCharType="begin"/>
      </w:r>
      <w:r>
        <w:instrText xml:space="preserve"> PAGEREF _Toc25299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49F63C0C">
      <w:pPr>
        <w:pStyle w:val="2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_Toc23899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4.4 前端及成品截图</w:t>
      </w:r>
      <w:r>
        <w:tab/>
      </w:r>
      <w:r>
        <w:fldChar w:fldCharType="begin"/>
      </w:r>
      <w:r>
        <w:instrText xml:space="preserve"> PAGEREF _Toc23899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 w14:paraId="722923F3">
      <w:pPr>
        <w:pStyle w:val="27"/>
        <w:tabs>
          <w:tab w:val="right" w:leader="dot" w:pos="8306"/>
        </w:tabs>
        <w:rPr>
          <w:b/>
        </w:rPr>
      </w:pPr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\l _Toc402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Fonts w:hint="eastAsia"/>
          <w:b/>
          <w:lang w:val="en-US" w:eastAsia="zh-CN"/>
        </w:rPr>
        <w:t>5 课程总结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_Toc402 \h </w:instrText>
      </w:r>
      <w:r>
        <w:rPr>
          <w:b/>
        </w:rPr>
        <w:fldChar w:fldCharType="separate"/>
      </w:r>
      <w:r>
        <w:rPr>
          <w:b/>
        </w:rPr>
        <w:t>16</w:t>
      </w:r>
      <w:r>
        <w:rPr>
          <w:b/>
        </w:rPr>
        <w:fldChar w:fldCharType="end"/>
      </w:r>
      <w:r>
        <w:rPr>
          <w:rFonts w:hint="eastAsia"/>
          <w:b/>
          <w:lang w:val="en-US" w:eastAsia="zh-CN"/>
        </w:rPr>
        <w:fldChar w:fldCharType="end"/>
      </w:r>
    </w:p>
    <w:p w14:paraId="773B1314">
      <w:pPr>
        <w:pStyle w:val="2"/>
        <w:bidi w:val="0"/>
        <w:outlineLvl w:val="9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fldChar w:fldCharType="end"/>
      </w:r>
    </w:p>
    <w:p w14:paraId="70C940D3">
      <w:pPr>
        <w:rPr>
          <w:rFonts w:hint="eastAsia"/>
          <w:b/>
          <w:lang w:val="en-US" w:eastAsia="zh-CN"/>
        </w:rPr>
      </w:pPr>
    </w:p>
    <w:p w14:paraId="77799955">
      <w:pPr>
        <w:rPr>
          <w:rFonts w:hint="eastAsia"/>
          <w:b/>
          <w:lang w:val="en-US" w:eastAsia="zh-CN"/>
        </w:rPr>
      </w:pPr>
    </w:p>
    <w:p w14:paraId="7FD93CDC">
      <w:pPr>
        <w:rPr>
          <w:rFonts w:hint="eastAsia"/>
          <w:b/>
          <w:lang w:val="en-US" w:eastAsia="zh-CN"/>
        </w:rPr>
      </w:pPr>
    </w:p>
    <w:p w14:paraId="1F2D6937">
      <w:pPr>
        <w:rPr>
          <w:rFonts w:hint="eastAsia"/>
          <w:b/>
          <w:lang w:val="en-US" w:eastAsia="zh-CN"/>
        </w:rPr>
      </w:pPr>
    </w:p>
    <w:p w14:paraId="0DAADEEA">
      <w:pPr>
        <w:rPr>
          <w:rFonts w:hint="eastAsia"/>
          <w:b/>
          <w:lang w:val="en-US" w:eastAsia="zh-CN"/>
        </w:rPr>
      </w:pPr>
    </w:p>
    <w:p w14:paraId="5257D513">
      <w:pPr>
        <w:rPr>
          <w:rFonts w:hint="eastAsia"/>
          <w:b/>
          <w:lang w:val="en-US" w:eastAsia="zh-CN"/>
        </w:rPr>
      </w:pPr>
    </w:p>
    <w:p w14:paraId="2BF46182">
      <w:pPr>
        <w:rPr>
          <w:rFonts w:hint="eastAsia"/>
          <w:b/>
          <w:lang w:val="en-US" w:eastAsia="zh-CN"/>
        </w:rPr>
      </w:pPr>
    </w:p>
    <w:p w14:paraId="127E2CE9">
      <w:pPr>
        <w:rPr>
          <w:rFonts w:hint="eastAsia"/>
          <w:b/>
          <w:lang w:val="en-US" w:eastAsia="zh-CN"/>
        </w:rPr>
      </w:pPr>
    </w:p>
    <w:p w14:paraId="1BE84233">
      <w:pPr>
        <w:rPr>
          <w:rFonts w:hint="eastAsia"/>
          <w:b/>
          <w:lang w:val="en-US" w:eastAsia="zh-CN"/>
        </w:rPr>
      </w:pPr>
    </w:p>
    <w:p w14:paraId="4CF05F9C">
      <w:pPr>
        <w:rPr>
          <w:rFonts w:hint="eastAsia"/>
          <w:b/>
          <w:lang w:val="en-US" w:eastAsia="zh-CN"/>
        </w:rPr>
      </w:pPr>
    </w:p>
    <w:p w14:paraId="11FB5CF2">
      <w:pPr>
        <w:rPr>
          <w:rFonts w:hint="eastAsia"/>
          <w:b/>
          <w:lang w:val="en-US" w:eastAsia="zh-CN"/>
        </w:rPr>
      </w:pPr>
    </w:p>
    <w:p w14:paraId="409C2127">
      <w:pPr>
        <w:rPr>
          <w:rFonts w:hint="eastAsia"/>
          <w:b/>
          <w:lang w:val="en-US" w:eastAsia="zh-CN"/>
        </w:rPr>
      </w:pPr>
    </w:p>
    <w:p w14:paraId="3CAD2523">
      <w:pPr>
        <w:rPr>
          <w:rFonts w:hint="eastAsia"/>
          <w:b/>
          <w:lang w:val="en-US" w:eastAsia="zh-CN"/>
        </w:rPr>
      </w:pPr>
    </w:p>
    <w:p w14:paraId="1488802C">
      <w:pPr>
        <w:rPr>
          <w:rFonts w:hint="eastAsia"/>
          <w:b/>
          <w:lang w:val="en-US" w:eastAsia="zh-CN"/>
        </w:rPr>
      </w:pPr>
    </w:p>
    <w:p w14:paraId="5F04436A">
      <w:pPr>
        <w:rPr>
          <w:rFonts w:hint="eastAsia"/>
          <w:b/>
          <w:lang w:val="en-US" w:eastAsia="zh-CN"/>
        </w:rPr>
      </w:pPr>
    </w:p>
    <w:p w14:paraId="115B3155">
      <w:pPr>
        <w:rPr>
          <w:rFonts w:hint="eastAsia"/>
          <w:lang w:val="en-US" w:eastAsia="zh-CN"/>
        </w:rPr>
      </w:pPr>
    </w:p>
    <w:p w14:paraId="28344580">
      <w:pPr>
        <w:pStyle w:val="2"/>
        <w:bidi w:val="0"/>
      </w:pPr>
      <w:bookmarkStart w:id="0" w:name="_Toc26070"/>
      <w:r>
        <w:rPr>
          <w:rFonts w:hint="eastAsia"/>
          <w:lang w:val="en-US" w:eastAsia="zh-CN"/>
        </w:rPr>
        <w:t xml:space="preserve">1 </w:t>
      </w:r>
      <w:r>
        <w:t>设计思想与技术路线</w:t>
      </w:r>
      <w:bookmarkEnd w:id="0"/>
    </w:p>
    <w:p w14:paraId="113943B8">
      <w:pPr>
        <w:pStyle w:val="3"/>
        <w:bidi w:val="0"/>
      </w:pPr>
      <w:bookmarkStart w:id="1" w:name="_Toc30453"/>
      <w:r>
        <w:rPr>
          <w:rFonts w:hint="eastAsia"/>
          <w:lang w:val="en-US" w:eastAsia="zh-CN"/>
        </w:rPr>
        <w:t xml:space="preserve">1.1 </w:t>
      </w:r>
      <w:r>
        <w:t>项目核心目标
</w:t>
      </w:r>
      <w:bookmarkEnd w:id="1"/>
    </w:p>
    <w:p w14:paraId="7086073B">
      <w:pPr>
        <w:pStyle w:val="2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 w:cstheme="minorEastAsia"/>
          <w:sz w:val="24"/>
          <w:szCs w:val="24"/>
        </w:rPr>
        <w:t>“云慧健身智能 AI 系统” 致力于将人工智能技术深度融入健身领域，打造一个便捷、智能且互动性强的健身服务平台。通过接入阿里云通义千问大模型 API，系统能够精准理解用户健身需求，为用户提供个性化的健身计划生成、健身项目推荐、课程预约等服务，显著提升用户的健身体验与效果。</w:t>
      </w:r>
      <w:r>
        <w:rPr>
          <w:rFonts w:ascii="Times New Roman" w:hAnsi="Times New Roman" w:eastAsia="宋体"/>
        </w:rPr>
        <w:t>
</w:t>
      </w:r>
    </w:p>
    <w:p w14:paraId="44ECEFA6">
      <w:pPr>
        <w:pStyle w:val="3"/>
        <w:bidi w:val="0"/>
      </w:pPr>
      <w:bookmarkStart w:id="2" w:name="_Toc20993"/>
      <w:r>
        <w:rPr>
          <w:rFonts w:hint="eastAsia"/>
          <w:lang w:val="en-US" w:eastAsia="zh-CN"/>
        </w:rPr>
        <w:t xml:space="preserve">1.2 </w:t>
      </w:r>
      <w:r>
        <w:t>系统设计思想与架构
</w:t>
      </w:r>
      <w:bookmarkEnd w:id="2"/>
    </w:p>
    <w:p w14:paraId="1AEDDF5E">
      <w:pPr>
        <w:pStyle w:val="2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>系统设计秉持 “智能引导 + 数据融合 + 多模态交互” 的理念。在架构上，采用前后端分离模式，后端基于 Java 17 开发，以 Spring Boot 框架为核心；前端则使用 Vue 构建单页应用（SPA），实现动态交互功能，为用户带来流畅的操作体验。
</w:t>
      </w:r>
    </w:p>
    <w:p w14:paraId="6F6D6BEA">
      <w:pPr>
        <w:pStyle w:val="2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>在数据存储方面，采用多元化方案：
</w:t>
      </w:r>
    </w:p>
    <w:p w14:paraId="6A101295">
      <w:pPr>
        <w:pStyle w:val="25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MySQL</w:t>
      </w:r>
      <w:r>
        <w:rPr>
          <w:rFonts w:hint="eastAsia" w:ascii="Times New Roman" w:hAnsi="Times New Roman" w:eastAsia="宋体" w:cs="宋体"/>
          <w:sz w:val="24"/>
          <w:szCs w:val="24"/>
        </w:rPr>
        <w:t>：作为主数据库，存储用户信息、健身计划、课程信息等结构化数据；</w:t>
      </w:r>
    </w:p>
    <w:p w14:paraId="113B9D23">
      <w:pPr>
        <w:pStyle w:val="25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MongoDB</w:t>
      </w:r>
      <w:r>
        <w:rPr>
          <w:rFonts w:hint="eastAsia" w:ascii="Times New Roman" w:hAnsi="Times New Roman" w:eastAsia="宋体" w:cs="宋体"/>
          <w:sz w:val="24"/>
          <w:szCs w:val="24"/>
        </w:rPr>
        <w:t>：用于存储聊天记录、问答上下文等非结构化数据；
</w:t>
      </w:r>
    </w:p>
    <w:p w14:paraId="4FFB4B9E">
      <w:pPr>
        <w:pStyle w:val="25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宋体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Pinecone</w:t>
      </w:r>
      <w:r>
        <w:rPr>
          <w:rFonts w:hint="eastAsia" w:ascii="Times New Roman" w:hAnsi="Times New Roman" w:eastAsia="宋体" w:cs="宋体"/>
          <w:sz w:val="24"/>
          <w:szCs w:val="24"/>
        </w:rPr>
        <w:t>：作为向量数据库，支持对话历史、课程文档的嵌入式检索，助力大模型在调用时进行更具上下文的推理。</w:t>
      </w:r>
      <w:r>
        <w:rPr>
          <w:rFonts w:hint="eastAsia" w:ascii="Times New Roman" w:hAnsi="Times New Roman" w:eastAsia="宋体" w:cs="宋体"/>
        </w:rPr>
        <w:t>
</w:t>
      </w:r>
    </w:p>
    <w:p w14:paraId="7366AC03">
      <w:pPr>
        <w:pStyle w:val="3"/>
        <w:bidi w:val="0"/>
      </w:pPr>
      <w:bookmarkStart w:id="3" w:name="_Toc15062"/>
      <w:r>
        <w:rPr>
          <w:rFonts w:hint="eastAsia"/>
          <w:lang w:val="en-US" w:eastAsia="zh-CN"/>
        </w:rPr>
        <w:t xml:space="preserve">1.3 </w:t>
      </w:r>
      <w:r>
        <w:t>系统主要功能模块
</w:t>
      </w:r>
      <w:bookmarkEnd w:id="3"/>
    </w:p>
    <w:p w14:paraId="6D8D3D42">
      <w:pPr>
        <w:pStyle w:val="25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健身计划生成模块</w:t>
      </w:r>
      <w:r>
        <w:rPr>
          <w:rFonts w:hint="eastAsia" w:ascii="Times New Roman" w:hAnsi="Times New Roman" w:eastAsia="宋体" w:cs="宋体"/>
          <w:sz w:val="24"/>
          <w:szCs w:val="24"/>
        </w:rPr>
        <w:t>：调用通义千问 API，结合用户个人信息与健身目标，生成专属健身计划。
</w:t>
      </w:r>
    </w:p>
    <w:p w14:paraId="5E10DD2E">
      <w:pPr>
        <w:pStyle w:val="25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健身房查询模块</w:t>
      </w:r>
      <w:r>
        <w:rPr>
          <w:rFonts w:hint="eastAsia" w:ascii="Times New Roman" w:hAnsi="Times New Roman" w:eastAsia="宋体" w:cs="宋体"/>
          <w:sz w:val="24"/>
          <w:szCs w:val="24"/>
        </w:rPr>
        <w:t>：支持用户基于关键词，快速查询周边健身房信息。
</w:t>
      </w:r>
    </w:p>
    <w:p w14:paraId="0083EF7B">
      <w:pPr>
        <w:pStyle w:val="25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课程预约模块</w:t>
      </w:r>
      <w:r>
        <w:rPr>
          <w:rFonts w:hint="eastAsia" w:ascii="Times New Roman" w:hAnsi="Times New Roman" w:eastAsia="宋体" w:cs="宋体"/>
          <w:sz w:val="24"/>
          <w:szCs w:val="24"/>
        </w:rPr>
        <w:t>：用户可查看课程详情、完成课程预约及取消操作。
</w:t>
      </w:r>
    </w:p>
    <w:p w14:paraId="35077CA9">
      <w:pPr>
        <w:pStyle w:val="25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</w:rPr>
        <w:t>AI 互动模块</w:t>
      </w:r>
      <w:r>
        <w:rPr>
          <w:rFonts w:hint="eastAsia" w:ascii="Times New Roman" w:hAnsi="Times New Roman" w:eastAsia="宋体" w:cs="宋体"/>
          <w:sz w:val="24"/>
          <w:szCs w:val="24"/>
        </w:rPr>
        <w:t>：为用户提供智能问答、训练建议、饮食搭配等实用内容，解答健身过程中的各类疑问。
</w:t>
      </w:r>
    </w:p>
    <w:p w14:paraId="5A878674">
      <w:pPr>
        <w:pStyle w:val="2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</w:rPr>
        <w:t>系统部署于本地运行环境，通过 doc.html 及 Postman 进行接口测试</w:t>
      </w:r>
      <w:r>
        <w:rPr>
          <w:rFonts w:hint="eastAsia" w:ascii="Times New Roman" w:hAnsi="Times New Roman" w:eastAsia="宋体" w:cs="宋体"/>
          <w:sz w:val="24"/>
          <w:szCs w:val="24"/>
          <w:lang w:eastAsia="zh-CN"/>
        </w:rPr>
        <w:t>。</w:t>
      </w:r>
    </w:p>
    <w:p w14:paraId="1924516F">
      <w:pPr>
        <w:pStyle w:val="3"/>
        <w:bidi w:val="0"/>
      </w:pPr>
      <w:bookmarkStart w:id="4" w:name="_Toc25307"/>
      <w:r>
        <w:rPr>
          <w:rFonts w:hint="eastAsia"/>
          <w:lang w:val="en-US" w:eastAsia="zh-CN"/>
        </w:rPr>
        <w:t xml:space="preserve">1.4 </w:t>
      </w:r>
      <w:r>
        <w:t>技术栈
</w:t>
      </w:r>
      <w:bookmarkEnd w:id="4"/>
    </w:p>
    <w:tbl>
      <w:tblPr>
        <w:tblStyle w:val="9"/>
        <w:tblW w:w="4998" w:type="pct"/>
        <w:tblInd w:w="0" w:type="dxa"/>
        <w:tblBorders>
          <w:top w:val="single" w:color="000000" w:sz="8" w:space="0"/>
          <w:left w:val="single" w:color="auto" w:sz="4" w:space="0"/>
          <w:bottom w:val="single" w:color="000000" w:sz="8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197"/>
        <w:gridCol w:w="6346"/>
      </w:tblGrid>
      <w:tr w14:paraId="1F92961E">
        <w:tblPrEx>
          <w:tblBorders>
            <w:top w:val="single" w:color="000000" w:sz="8" w:space="0"/>
            <w:left w:val="single" w:color="auto" w:sz="4" w:space="0"/>
            <w:bottom w:val="single" w:color="000000" w:sz="8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06" w:hRule="atLeast"/>
        </w:trPr>
        <w:tc>
          <w:tcPr>
            <w:tcW w:w="1286" w:type="pct"/>
            <w:tcBorders>
              <w:left w:val="single" w:color="DEE0E3" w:sz="0" w:space="0"/>
              <w:bottom w:val="single" w:color="000000" w:sz="8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07B33A3F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宋体"/>
                <w:b/>
                <w:bCs/>
                <w:sz w:val="24"/>
                <w:szCs w:val="24"/>
              </w:rPr>
              <w:t>模块
</w:t>
            </w:r>
          </w:p>
        </w:tc>
        <w:tc>
          <w:tcPr>
            <w:tcW w:w="3713" w:type="pct"/>
            <w:tcBorders>
              <w:left w:val="single" w:color="DEE0E3" w:sz="0" w:space="0"/>
              <w:bottom w:val="single" w:color="000000" w:sz="8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302EB571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宋体"/>
                <w:b/>
                <w:bCs/>
                <w:sz w:val="24"/>
                <w:szCs w:val="24"/>
              </w:rPr>
              <w:t>技术选型
</w:t>
            </w:r>
          </w:p>
        </w:tc>
      </w:tr>
      <w:tr w14:paraId="53A91481">
        <w:tblPrEx>
          <w:tblBorders>
            <w:top w:val="single" w:color="000000" w:sz="8" w:space="0"/>
            <w:left w:val="single" w:color="auto" w:sz="4" w:space="0"/>
            <w:bottom w:val="single" w:color="000000" w:sz="8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36" w:hRule="atLeast"/>
        </w:trPr>
        <w:tc>
          <w:tcPr>
            <w:tcW w:w="1286" w:type="pct"/>
            <w:tcBorders>
              <w:top w:val="single" w:color="000000" w:sz="8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343E920F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宋体"/>
                <w:sz w:val="24"/>
                <w:szCs w:val="24"/>
              </w:rPr>
              <w:t>前端
</w:t>
            </w:r>
          </w:p>
        </w:tc>
        <w:tc>
          <w:tcPr>
            <w:tcW w:w="3713" w:type="pct"/>
            <w:tcBorders>
              <w:top w:val="single" w:color="000000" w:sz="8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13E1D456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宋体"/>
                <w:sz w:val="24"/>
                <w:szCs w:val="24"/>
              </w:rPr>
              <w:t>Vue + Axios + Element UI
</w:t>
            </w:r>
          </w:p>
        </w:tc>
      </w:tr>
      <w:tr w14:paraId="0B12FDD6">
        <w:tblPrEx>
          <w:tblBorders>
            <w:top w:val="single" w:color="000000" w:sz="8" w:space="0"/>
            <w:left w:val="single" w:color="auto" w:sz="4" w:space="0"/>
            <w:bottom w:val="single" w:color="000000" w:sz="8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39" w:hRule="atLeast"/>
        </w:trPr>
        <w:tc>
          <w:tcPr>
            <w:tcW w:w="1286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337611E0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宋体"/>
                <w:sz w:val="24"/>
                <w:szCs w:val="24"/>
              </w:rPr>
              <w:t>后端
</w:t>
            </w:r>
          </w:p>
        </w:tc>
        <w:tc>
          <w:tcPr>
            <w:tcW w:w="3713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0B814E1F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宋体"/>
                <w:sz w:val="24"/>
                <w:szCs w:val="24"/>
              </w:rPr>
              <w:t>Java 17 + Spring Boot + MyBatis
</w:t>
            </w:r>
          </w:p>
        </w:tc>
      </w:tr>
      <w:tr w14:paraId="65920E13">
        <w:tblPrEx>
          <w:tblBorders>
            <w:top w:val="single" w:color="000000" w:sz="8" w:space="0"/>
            <w:left w:val="single" w:color="auto" w:sz="4" w:space="0"/>
            <w:bottom w:val="single" w:color="000000" w:sz="8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48" w:hRule="atLeast"/>
        </w:trPr>
        <w:tc>
          <w:tcPr>
            <w:tcW w:w="1286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35230DF6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宋体"/>
                <w:sz w:val="24"/>
                <w:szCs w:val="24"/>
              </w:rPr>
              <w:t>数据库
</w:t>
            </w:r>
          </w:p>
        </w:tc>
        <w:tc>
          <w:tcPr>
            <w:tcW w:w="3713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1257F9BD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宋体"/>
                <w:sz w:val="24"/>
                <w:szCs w:val="24"/>
              </w:rPr>
              <w:t>MySQL + MongoDB + Pinecone
</w:t>
            </w:r>
          </w:p>
        </w:tc>
      </w:tr>
      <w:tr w14:paraId="09B71E56">
        <w:tblPrEx>
          <w:tblBorders>
            <w:top w:val="single" w:color="000000" w:sz="8" w:space="0"/>
            <w:left w:val="single" w:color="auto" w:sz="4" w:space="0"/>
            <w:bottom w:val="single" w:color="000000" w:sz="8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64" w:hRule="atLeast"/>
        </w:trPr>
        <w:tc>
          <w:tcPr>
            <w:tcW w:w="1286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183495D6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sz w:val="24"/>
                <w:szCs w:val="24"/>
              </w:rPr>
              <w:t>接口</w:t>
            </w:r>
            <w:r>
              <w:rPr>
                <w:rFonts w:hint="eastAsia" w:ascii="Times New Roman" w:hAnsi="Times New Roman" w:eastAsia="宋体" w:cs="宋体"/>
                <w:sz w:val="24"/>
                <w:szCs w:val="24"/>
                <w:lang w:val="en-US" w:eastAsia="zh-CN"/>
              </w:rPr>
              <w:t>测试</w:t>
            </w:r>
          </w:p>
        </w:tc>
        <w:tc>
          <w:tcPr>
            <w:tcW w:w="3713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1718400B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宋体"/>
                <w:sz w:val="24"/>
                <w:szCs w:val="24"/>
              </w:rPr>
              <w:t>Swagger（doc.html</w:t>
            </w:r>
            <w:r>
              <w:rPr>
                <w:rFonts w:hint="eastAsia" w:ascii="Times New Roman" w:hAnsi="Times New Roman" w:eastAsia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宋体"/>
                <w:sz w:val="24"/>
                <w:szCs w:val="24"/>
                <w:lang w:val="en-US" w:eastAsia="zh-CN"/>
              </w:rPr>
              <w:t>代替Postman</w:t>
            </w:r>
            <w:r>
              <w:rPr>
                <w:rFonts w:hint="eastAsia" w:ascii="Times New Roman" w:hAnsi="Times New Roman" w:eastAsia="宋体" w:cs="宋体"/>
                <w:sz w:val="24"/>
                <w:szCs w:val="24"/>
              </w:rPr>
              <w:t>）
</w:t>
            </w:r>
          </w:p>
        </w:tc>
      </w:tr>
      <w:tr w14:paraId="0B499593">
        <w:tblPrEx>
          <w:tblBorders>
            <w:top w:val="single" w:color="000000" w:sz="8" w:space="0"/>
            <w:left w:val="single" w:color="auto" w:sz="4" w:space="0"/>
            <w:bottom w:val="single" w:color="000000" w:sz="8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0" w:hRule="atLeast"/>
        </w:trPr>
        <w:tc>
          <w:tcPr>
            <w:tcW w:w="1286" w:type="pct"/>
            <w:tcBorders>
              <w:top w:val="single" w:color="DEE0E3" w:sz="0" w:space="0"/>
              <w:left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1DA05278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宋体"/>
                <w:sz w:val="24"/>
                <w:szCs w:val="24"/>
              </w:rPr>
              <w:t>AI 模型
</w:t>
            </w:r>
          </w:p>
        </w:tc>
        <w:tc>
          <w:tcPr>
            <w:tcW w:w="3713" w:type="pct"/>
            <w:tcBorders>
              <w:top w:val="single" w:color="DEE0E3" w:sz="0" w:space="0"/>
              <w:left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 w14:paraId="0FFE6980">
            <w:pPr>
              <w:pStyle w:val="25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Times New Roman" w:hAnsi="Times New Roman" w:eastAsia="宋体" w:cs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宋体"/>
                <w:sz w:val="24"/>
                <w:szCs w:val="24"/>
              </w:rPr>
              <w:t>通义千问 API
</w:t>
            </w:r>
          </w:p>
        </w:tc>
      </w:tr>
    </w:tbl>
    <w:p w14:paraId="7BCCE92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Times New Roman" w:hAnsi="Times New Roman" w:eastAsia="宋体"/>
        </w:rPr>
      </w:pPr>
    </w:p>
    <w:p w14:paraId="3144DBDF">
      <w:pPr>
        <w:pStyle w:val="2"/>
        <w:bidi w:val="0"/>
        <w:rPr>
          <w:rFonts w:hint="eastAsia"/>
        </w:rPr>
      </w:pPr>
      <w:bookmarkStart w:id="5" w:name="_Toc4593"/>
      <w:r>
        <w:rPr>
          <w:rFonts w:hint="eastAsia"/>
          <w:lang w:val="en-US" w:eastAsia="zh-CN"/>
        </w:rPr>
        <w:t xml:space="preserve">2 </w:t>
      </w:r>
      <w:r>
        <w:rPr>
          <w:rFonts w:hint="eastAsia"/>
        </w:rPr>
        <w:t>分析与设计</w:t>
      </w:r>
      <w:bookmarkEnd w:id="5"/>
    </w:p>
    <w:p w14:paraId="0F9F2A43">
      <w:pPr>
        <w:keepNext w:val="0"/>
        <w:keepLines w:val="0"/>
        <w:pageBreakBefore w:val="0"/>
        <w:widowControl w:val="0"/>
        <w:tabs>
          <w:tab w:val="left" w:pos="144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sz w:val="24"/>
          <w:szCs w:val="24"/>
          <w:lang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eastAsia="zh-CN"/>
        </w:rPr>
        <w:t>本部分通过 UML 建模对云慧健身智能 AI 系统进行详细剖析，涵盖系统功能交互、结构设计、业务流程、数据关系及部署架构等方面，确保设计规范、流程清晰。</w:t>
      </w:r>
    </w:p>
    <w:p w14:paraId="4A9D2984">
      <w:pPr>
        <w:pStyle w:val="3"/>
        <w:bidi w:val="0"/>
        <w:rPr>
          <w:rFonts w:hint="eastAsia"/>
          <w:lang w:eastAsia="zh-CN"/>
        </w:rPr>
      </w:pPr>
      <w:bookmarkStart w:id="6" w:name="_Toc25393"/>
      <w:r>
        <w:rPr>
          <w:rFonts w:hint="eastAsia"/>
          <w:lang w:val="en-US" w:eastAsia="zh-CN"/>
        </w:rPr>
        <w:t>2.1 用例分析与设计​</w:t>
      </w:r>
      <w:bookmarkEnd w:id="6"/>
    </w:p>
    <w:p w14:paraId="48C4B1E6">
      <w:pPr>
        <w:keepNext w:val="0"/>
        <w:keepLines w:val="0"/>
        <w:pageBreakBefore w:val="0"/>
        <w:widowControl w:val="0"/>
        <w:tabs>
          <w:tab w:val="left" w:pos="144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系统以用户需求为核心，通过接入通义千问 API，提供个性化服务。如用例图所示，用户可通过输入健身目标等信息生成专属健身计划；基于地理位置或关键词查询健身房；进行课程预约与管理操作；还能与 AI 互动获取问答服务。</w:t>
      </w:r>
    </w:p>
    <w:p w14:paraId="543393DC">
      <w:pPr>
        <w:keepNext w:val="0"/>
        <w:keepLines w:val="0"/>
        <w:pageBreakBefore w:val="0"/>
        <w:widowControl w:val="0"/>
        <w:tabs>
          <w:tab w:val="left" w:pos="144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144135" cy="2186305"/>
            <wp:effectExtent l="0" t="0" r="698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1B10">
      <w:pPr>
        <w:pStyle w:val="3"/>
        <w:bidi w:val="0"/>
        <w:rPr>
          <w:rFonts w:hint="eastAsia"/>
          <w:lang w:eastAsia="zh-CN"/>
        </w:rPr>
      </w:pPr>
      <w:bookmarkStart w:id="7" w:name="_Toc6166"/>
      <w:r>
        <w:rPr>
          <w:rFonts w:hint="eastAsia"/>
          <w:lang w:val="en-US" w:eastAsia="zh-CN"/>
        </w:rPr>
        <w:t>2.2 类结构设计​</w:t>
      </w:r>
      <w:bookmarkEnd w:id="7"/>
    </w:p>
    <w:p w14:paraId="43D9E67E">
      <w:pPr>
        <w:keepNext w:val="0"/>
        <w:keepLines w:val="0"/>
        <w:pageBreakBefore w:val="0"/>
        <w:widowControl w:val="0"/>
        <w:tabs>
          <w:tab w:val="left" w:pos="144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sz w:val="24"/>
          <w:szCs w:val="24"/>
          <w:lang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类图明确了系统的核心类及其关系。User类作为核心，与Coach、Gym、Course、Application类分别建立关联，每个类包含对应属性与方法。</w:t>
      </w:r>
    </w:p>
    <w:p w14:paraId="4B9C3BE1">
      <w:pPr>
        <w:keepNext w:val="0"/>
        <w:keepLines w:val="0"/>
        <w:pageBreakBefore w:val="0"/>
        <w:widowControl w:val="0"/>
        <w:tabs>
          <w:tab w:val="left" w:pos="144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4310" cy="3303905"/>
            <wp:effectExtent l="0" t="0" r="1397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B5C2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Times New Roman" w:hAnsi="Times New Roman" w:eastAsia="宋体"/>
          <w:lang w:eastAsia="zh-CN"/>
        </w:rPr>
      </w:pPr>
      <w:bookmarkStart w:id="8" w:name="_Toc29413"/>
      <w:r>
        <w:rPr>
          <w:rStyle w:val="24"/>
          <w:rFonts w:hint="eastAsia"/>
          <w:b/>
          <w:lang w:val="en-US" w:eastAsia="zh-CN"/>
        </w:rPr>
        <w:t>2.3 系统部署架构</w:t>
      </w:r>
      <w:r>
        <w:rPr>
          <w:rFonts w:hint="eastAsia" w:ascii="Times New Roman" w:hAnsi="Times New Roman" w:eastAsia="宋体"/>
          <w:lang w:val="en-US" w:eastAsia="zh-CN"/>
        </w:rPr>
        <w:t>​</w:t>
      </w:r>
      <w:bookmarkEnd w:id="8"/>
    </w:p>
    <w:p w14:paraId="5470AC5E">
      <w:pPr>
        <w:keepNext w:val="0"/>
        <w:keepLines w:val="0"/>
        <w:pageBreakBefore w:val="0"/>
        <w:widowControl w:val="0"/>
        <w:tabs>
          <w:tab w:val="left" w:pos="144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系统采用本地部署模式，部署图展示了各组件部署关系。用户设备通过 HTTP 请求经本地 Web 服务器（Nginx）转发至应用服务器（Spring Boot），应用服务器与本地 MySQL、MongoDB、Pinecone 数据库进行数据交互，并调用阿里云通义千问 API 服务器获取 AI 能力，保障系统稳定运行。</w:t>
      </w:r>
    </w:p>
    <w:p w14:paraId="7E2D4DEB">
      <w:pPr>
        <w:keepNext w:val="0"/>
        <w:keepLines w:val="0"/>
        <w:pageBreakBefore w:val="0"/>
        <w:widowControl w:val="0"/>
        <w:tabs>
          <w:tab w:val="left" w:pos="144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eastAsia="宋体"/>
          <w:sz w:val="22"/>
          <w:szCs w:val="22"/>
          <w:lang w:val="en-US" w:eastAsia="zh-CN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59705" cy="1463675"/>
            <wp:effectExtent l="0" t="0" r="1333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t="974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C230">
      <w:pPr>
        <w:pStyle w:val="3"/>
        <w:bidi w:val="0"/>
        <w:rPr>
          <w:rFonts w:hint="eastAsia"/>
          <w:lang w:val="en-US" w:eastAsia="zh-CN"/>
        </w:rPr>
      </w:pPr>
      <w:bookmarkStart w:id="9" w:name="_Toc23472"/>
      <w:r>
        <w:rPr>
          <w:rFonts w:hint="eastAsia"/>
          <w:lang w:val="en-US" w:eastAsia="zh-CN"/>
        </w:rPr>
        <w:t>2.4 业务流程设计​</w:t>
      </w:r>
      <w:bookmarkEnd w:id="9"/>
    </w:p>
    <w:p w14:paraId="6AA277B9">
      <w:pPr>
        <w:keepNext w:val="0"/>
        <w:keepLines w:val="0"/>
        <w:pageBreakBefore w:val="0"/>
        <w:widowControl w:val="0"/>
        <w:tabs>
          <w:tab w:val="left" w:pos="144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以课程预约为例，活动图展示了完整的业务流程。用户从进入课程列表页面开始，选择课程后查看详情，确认预约时系统调用接口更新课程剩余名额，并反馈预约结果；若用户取消操作，则返回课程列表。该流程清晰呈现用户与系统的交互步骤，确保业务逻辑严谨。</w:t>
      </w:r>
    </w:p>
    <w:p w14:paraId="3E6408DC">
      <w:pPr>
        <w:keepNext w:val="0"/>
        <w:keepLines w:val="0"/>
        <w:pageBreakBefore w:val="0"/>
        <w:widowControl w:val="0"/>
        <w:tabs>
          <w:tab w:val="left" w:pos="144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1770" cy="870585"/>
            <wp:effectExtent l="0" t="0" r="1270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B66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6CC8A9C7">
      <w:pPr>
        <w:pStyle w:val="2"/>
        <w:bidi w:val="0"/>
      </w:pPr>
      <w:bookmarkStart w:id="10" w:name="_Toc17561"/>
      <w:r>
        <w:rPr>
          <w:rFonts w:hint="eastAsia"/>
          <w:lang w:val="en-US" w:eastAsia="zh-CN"/>
        </w:rPr>
        <w:t xml:space="preserve">3 </w:t>
      </w:r>
      <w:r>
        <w:t>系统升级扩展的设想</w:t>
      </w:r>
      <w:bookmarkEnd w:id="10"/>
    </w:p>
    <w:p w14:paraId="764ACE39">
      <w:pPr>
        <w:keepNext w:val="0"/>
        <w:keepLines w:val="0"/>
        <w:pageBreakBefore w:val="0"/>
        <w:widowControl w:val="0"/>
        <w:tabs>
          <w:tab w:val="left" w:pos="33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云慧健身智能 AI 系统在现有功能基础上，可从多维度进行升级扩展，以满足不断变化的用户需求与行业发展趋势。​</w:t>
      </w:r>
    </w:p>
    <w:p w14:paraId="3C8B408B">
      <w:pPr>
        <w:keepNext w:val="0"/>
        <w:keepLines w:val="0"/>
        <w:pageBreakBefore w:val="0"/>
        <w:widowControl w:val="0"/>
        <w:tabs>
          <w:tab w:val="left" w:pos="33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在功能拓展方面，可引入更多元化的健身服务。比如增加云上健身课程模块，用户刻意观看教学视频，突破空间限制，增强运动趣味性；开发社交健身功能，支持用户组建健身小组、分享健身成果与心得，增加用户间互动，提升用户粘性；统计用户健身数据，为用户提供更精准的健身反馈与建议，优化健身计划。​</w:t>
      </w:r>
    </w:p>
    <w:p w14:paraId="68D7D04E">
      <w:pPr>
        <w:keepNext w:val="0"/>
        <w:keepLines w:val="0"/>
        <w:pageBreakBefore w:val="0"/>
        <w:widowControl w:val="0"/>
        <w:tabs>
          <w:tab w:val="left" w:pos="33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技术层面，持续升级 AI 能力。一方面，探索接入更多先进的 AI 模型，与通义千问形成互补，提升系统对复杂健身问题的解答能力与个性化方案生成水平；另一方面，完善后台数据库的数据处理，由于是现学先做，有很多没有做，需要继续完善。</w:t>
      </w:r>
    </w:p>
    <w:p w14:paraId="6473E991">
      <w:pPr>
        <w:keepNext w:val="0"/>
        <w:keepLines w:val="0"/>
        <w:pageBreakBefore w:val="0"/>
        <w:widowControl w:val="0"/>
        <w:tabs>
          <w:tab w:val="left" w:pos="33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在用户体验优化上，完善系统界面设计，使其更符合人体工程学与审美趋势，增强视觉舒适度与操作便捷性；建立用户反馈即时响应机制，快速处理用户投诉与建议，提升用户满意度。</w:t>
      </w:r>
    </w:p>
    <w:p w14:paraId="5BD8E8F5">
      <w:pPr>
        <w:pageBreakBefore w:val="0"/>
        <w:tabs>
          <w:tab w:val="left" w:pos="33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2E1DF7EB">
      <w:pPr>
        <w:pStyle w:val="2"/>
        <w:bidi w:val="0"/>
        <w:rPr>
          <w:rFonts w:hint="eastAsia"/>
          <w:lang w:val="en-US" w:eastAsia="zh-CN"/>
        </w:rPr>
      </w:pPr>
      <w:bookmarkStart w:id="11" w:name="_Toc13101"/>
      <w:r>
        <w:rPr>
          <w:rFonts w:hint="eastAsia"/>
          <w:lang w:val="en-US" w:eastAsia="zh-CN"/>
        </w:rPr>
        <w:t xml:space="preserve">4 </w:t>
      </w:r>
      <w:r>
        <w:rPr>
          <w:rFonts w:hint="eastAsia"/>
        </w:rPr>
        <w:t>成果</w:t>
      </w:r>
      <w:r>
        <w:rPr>
          <w:rFonts w:hint="eastAsia"/>
          <w:lang w:val="en-US" w:eastAsia="zh-CN"/>
        </w:rPr>
        <w:t>截图</w:t>
      </w:r>
      <w:bookmarkEnd w:id="11"/>
    </w:p>
    <w:p w14:paraId="422A18BD">
      <w:pPr>
        <w:pStyle w:val="3"/>
        <w:bidi w:val="0"/>
        <w:rPr>
          <w:rFonts w:hint="eastAsia"/>
          <w:lang w:val="en-US" w:eastAsia="zh-CN"/>
        </w:rPr>
      </w:pPr>
      <w:bookmarkStart w:id="12" w:name="_Toc29173"/>
      <w:r>
        <w:rPr>
          <w:rFonts w:hint="eastAsia"/>
          <w:lang w:val="en-US" w:eastAsia="zh-CN"/>
        </w:rPr>
        <w:t>4.1  IDEA 中 project 窗口截图​</w:t>
      </w:r>
      <w:bookmarkEnd w:id="12"/>
    </w:p>
    <w:p w14:paraId="44F438F5">
      <w:pPr>
        <w:keepNext w:val="0"/>
        <w:keepLines w:val="0"/>
        <w:pageBreakBefore w:val="0"/>
        <w:widowControl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2"/>
          <w:szCs w:val="22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IDE 中的 project 窗口截图直观呈现了项目的整体目录结构。从截图中可以看到，项目遵循典型的前后端分离架构组织文件。后端部分，Java 源代码文件在src/main/java目录下，其中包含了各类业务逻辑代码、控制器类、服务类和数据访问层代码等，清晰的包结构便于开发人员快速定位功能模块。resources目录下存放着关键配置文件，如数据库连接配置、Spring Boot 应用配置等，这些配置文件对系统的稳定运行起着决定性作用。前端代码位于单独的目录中，包含了Vue 组件文件、静态资源文件以及构建配置文件等，通过模块化的开发方式，实现了页面的动态交互效果。​</w:t>
      </w:r>
    </w:p>
    <w:p w14:paraId="4D80FF5B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1046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项目结构截图</w:t>
      </w:r>
    </w:p>
    <w:p w14:paraId="39AB6259">
      <w:pPr>
        <w:pStyle w:val="3"/>
        <w:bidi w:val="0"/>
        <w:rPr>
          <w:rFonts w:hint="eastAsia"/>
          <w:lang w:val="en-US" w:eastAsia="zh-CN"/>
        </w:rPr>
      </w:pPr>
      <w:bookmarkStart w:id="13" w:name="_Toc17093"/>
      <w:r>
        <w:rPr>
          <w:rFonts w:hint="eastAsia"/>
          <w:lang w:val="en-US" w:eastAsia="zh-CN"/>
        </w:rPr>
        <w:t>4.2 配置文件和 Java 代码截图​</w:t>
      </w:r>
      <w:bookmarkEnd w:id="13"/>
    </w:p>
    <w:p w14:paraId="5138101F">
      <w:pPr>
        <w:keepNext w:val="0"/>
        <w:keepLines w:val="0"/>
        <w:pageBreakBefore w:val="0"/>
        <w:widowControl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2"/>
          <w:szCs w:val="22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配置文件截图重点展示了数据库连接配置和 Spring Boot 核心配置。数据库连接配置文件中，明确了 MySQL、MongoDB 和 Pinecone 数据库的连接地址、端口号、用户名和密码等关键信息，确保系统能够准确无误地与各类数据库进行交互。Spring Boot 配置文件则定义了应用的端口号、服务名称、日志级别等重要参数，保障应用以合适的参数运行。</w:t>
      </w:r>
      <w:r>
        <w:rPr>
          <w:rFonts w:hint="eastAsia" w:ascii="Times New Roman" w:hAnsi="Times New Roman" w:eastAsia="宋体"/>
          <w:sz w:val="22"/>
          <w:szCs w:val="22"/>
          <w:lang w:val="en-US" w:eastAsia="zh-CN"/>
        </w:rPr>
        <w:t>​</w:t>
      </w:r>
    </w:p>
    <w:p w14:paraId="4631C19B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 w:eastAsia="宋体"/>
        </w:rPr>
      </w:pPr>
    </w:p>
    <w:p w14:paraId="56ED2070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FA43"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API截图</w:t>
      </w:r>
    </w:p>
    <w:p w14:paraId="43737480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7709176F">
      <w:pPr>
        <w:keepNext w:val="0"/>
        <w:keepLines w:val="0"/>
        <w:pageBreakBefore w:val="0"/>
        <w:widowControl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Java 代码截图选取了具有代表性的健身计划生成功能的核心代码片段。在健身计划生成相关的 Java 类中，可以看到代码通过调用阿里云通义千问大模型 API，结合用户输入的健身目标、身体条件等信息，经过业务逻辑处理，最终生成个性化的健身计划。代码中合理运用了依赖注入、接口调用等技术，体现了良好的代码设计规范和可扩展性。</w:t>
      </w:r>
    </w:p>
    <w:p w14:paraId="428DB33E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40" w:firstLineChars="200"/>
        <w:jc w:val="left"/>
        <w:textAlignment w:val="auto"/>
        <w:rPr>
          <w:rFonts w:hint="eastAsia" w:ascii="Times New Roman" w:hAnsi="Times New Roman" w:eastAsia="宋体"/>
          <w:sz w:val="22"/>
          <w:szCs w:val="22"/>
          <w:lang w:val="en-US" w:eastAsia="zh-CN"/>
        </w:rPr>
      </w:pPr>
    </w:p>
    <w:p w14:paraId="1FF9B49A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 w:eastAsia="宋体"/>
        </w:rPr>
      </w:pPr>
    </w:p>
    <w:p w14:paraId="029B7B05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 w:eastAsia="宋体"/>
        </w:rPr>
      </w:pPr>
    </w:p>
    <w:p w14:paraId="6FD7A281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 w:eastAsia="宋体"/>
        </w:rPr>
      </w:pPr>
    </w:p>
    <w:p w14:paraId="592EA508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  <w:sz w:val="24"/>
          <w:szCs w:val="24"/>
        </w:rPr>
        <w:t>Maven 依赖是项目中对外部库或模块的引用关系，通过pom.xml</w:t>
      </w:r>
      <w:r>
        <w:rPr>
          <w:rFonts w:hint="default" w:ascii="Times New Roman" w:hAnsi="Times New Roman" w:eastAsia="宋体"/>
          <w:sz w:val="24"/>
          <w:szCs w:val="24"/>
        </w:rPr>
        <w:t>文件中的&lt;dependencies&gt;标签配置。它基于坐标系统（groupId、artifactId、version）唯一标识依赖项，支持传递依赖（自动引入依赖的依赖）、依赖范围和依赖冲突解决，实现项目依赖的自动化管理，避免手动引入 JAR 包的版本混乱问题。</w:t>
      </w: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C91C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依赖截图</w:t>
      </w:r>
    </w:p>
    <w:p w14:paraId="75A163EA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44" w:beforeAutospacing="0" w:after="0" w:afterAutospacing="0" w:line="360" w:lineRule="auto"/>
        <w:ind w:left="0" w:right="0" w:firstLine="480" w:firstLineChars="200"/>
        <w:jc w:val="left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default" w:ascii="Times New Roman" w:hAnsi="Times New Roman" w:eastAsia="宋体" w:cs="Segoe UI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API 连续会话用于保持接口调用的状态连续性，使多步操作形成逻辑闭环。它通过状态持久化简化多轮交互逻辑，保障复杂业务流程的连贯性与安全性。</w:t>
      </w:r>
    </w:p>
    <w:p w14:paraId="2F1BBD18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74E8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AI会话实现截图</w:t>
      </w:r>
    </w:p>
    <w:p w14:paraId="1153BFA1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t>这是</w:t>
      </w:r>
      <w:r>
        <w:rPr>
          <w:rFonts w:hint="eastAsia"/>
          <w:sz w:val="24"/>
          <w:lang w:val="en-US" w:eastAsia="zh-CN"/>
        </w:rPr>
        <w:t>个</w:t>
      </w:r>
      <w:r>
        <w:rPr>
          <w:rFonts w:ascii="Times New Roman" w:hAnsi="Times New Roman" w:eastAsia="宋体"/>
          <w:sz w:val="24"/>
        </w:rPr>
        <w:t>截图对应AppointmentTool</w:t>
      </w:r>
      <w:r>
        <w:rPr>
          <w:rFonts w:hint="eastAsia"/>
          <w:sz w:val="24"/>
          <w:lang w:val="en-US" w:eastAsia="zh-CN"/>
        </w:rPr>
        <w:t>s</w:t>
      </w:r>
      <w:r>
        <w:rPr>
          <w:rFonts w:hint="default" w:ascii="Times New Roman" w:hAnsi="Times New Roman" w:eastAsia="宋体"/>
          <w:sz w:val="24"/>
        </w:rPr>
        <w:t>工具类 ，主要围绕预约方法，实现预约业务流程：先校验预约时间、状态等，通过AppointmentService做预约数据查询与业务判断，包含预约时间冲突检查、预约状态校验等逻辑，辅助完成预约功能的业务规则校验与处理，保障预约流程的规范性和准确性。</w:t>
      </w:r>
    </w:p>
    <w:p w14:paraId="68CDAA79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5813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配置文件截图</w:t>
      </w:r>
    </w:p>
    <w:p w14:paraId="4388C624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4991E9CE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1344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工具类实现截图</w:t>
      </w:r>
    </w:p>
    <w:p w14:paraId="721FE0D3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39AA11DE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35"/>
        <w:jc w:val="left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ascii="Times New Roman" w:hAnsi="Times New Roman" w:eastAsia="宋体"/>
          <w:sz w:val="24"/>
          <w:szCs w:val="24"/>
        </w:rPr>
        <w:t>这是一份关于项目或任务的需求、说明文档截图，内容涵盖任务目标、操作规范等，可用于指导</w:t>
      </w:r>
      <w:r>
        <w:rPr>
          <w:rFonts w:hint="eastAsia"/>
          <w:sz w:val="24"/>
          <w:szCs w:val="24"/>
          <w:lang w:val="en-US" w:eastAsia="zh-CN"/>
        </w:rPr>
        <w:t>大模型</w:t>
      </w:r>
      <w:r>
        <w:rPr>
          <w:rFonts w:ascii="Times New Roman" w:hAnsi="Times New Roman" w:eastAsia="宋体"/>
          <w:sz w:val="24"/>
          <w:szCs w:val="24"/>
        </w:rPr>
        <w:t>，明确任务执行的边界与要求</w:t>
      </w:r>
      <w:r>
        <w:rPr>
          <w:rFonts w:hint="eastAsia"/>
          <w:sz w:val="24"/>
          <w:szCs w:val="24"/>
          <w:lang w:eastAsia="zh-CN"/>
        </w:rPr>
        <w:t>。</w:t>
      </w:r>
    </w:p>
    <w:p w14:paraId="6B197941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35"/>
        <w:jc w:val="left"/>
        <w:textAlignment w:val="auto"/>
        <w:rPr>
          <w:rFonts w:hint="eastAsia"/>
          <w:sz w:val="24"/>
          <w:szCs w:val="24"/>
          <w:lang w:val="en-US" w:eastAsia="zh-CN"/>
        </w:rPr>
      </w:pPr>
    </w:p>
    <w:p w14:paraId="5722AC15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1682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AI交流规则截图</w:t>
      </w:r>
    </w:p>
    <w:p w14:paraId="1B070D2E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3555C6AE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9BD1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RAG扩展文档截图</w:t>
      </w:r>
    </w:p>
    <w:p w14:paraId="7387F278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1ED0D70A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eastAsia="宋体"/>
          <w:sz w:val="22"/>
          <w:szCs w:val="22"/>
          <w:lang w:val="en-US" w:eastAsia="zh-CN"/>
        </w:rPr>
      </w:pPr>
    </w:p>
    <w:p w14:paraId="10BCF13C">
      <w:pPr>
        <w:pStyle w:val="3"/>
        <w:bidi w:val="0"/>
        <w:rPr>
          <w:rFonts w:hint="eastAsia"/>
          <w:lang w:val="en-US" w:eastAsia="zh-CN"/>
        </w:rPr>
      </w:pPr>
      <w:bookmarkStart w:id="14" w:name="_Toc25299"/>
      <w:r>
        <w:rPr>
          <w:rFonts w:hint="eastAsia"/>
          <w:lang w:val="en-US" w:eastAsia="zh-CN"/>
        </w:rPr>
        <w:t>4.3 doc.html测试截图说明​</w:t>
      </w:r>
      <w:bookmarkEnd w:id="14"/>
    </w:p>
    <w:p w14:paraId="2553DE01">
      <w:pPr>
        <w:keepNext w:val="0"/>
        <w:keepLines w:val="0"/>
        <w:pageBreakBefore w:val="0"/>
        <w:widowControl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测试截图展示了对系统接口的详细测试过程与结果。对健身计划生成接口、健身房查询接口、课程预约接口等核心接口进行了测试。从测试响应结果来看，系统能够正确返回符合预期的 JSON 数据格式，如健身计划的详细内容、健身房列表信息、课程预约状态等，并且响应状态码均为 200，表明接口功能正常，数据交互准确。</w:t>
      </w:r>
    </w:p>
    <w:p w14:paraId="02E60352">
      <w:pPr>
        <w:keepNext w:val="0"/>
        <w:keepLines w:val="0"/>
        <w:pageBreakBefore w:val="0"/>
        <w:widowControl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</w:p>
    <w:p w14:paraId="03CB9D73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B2F1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测试代码截图</w:t>
      </w:r>
    </w:p>
    <w:p w14:paraId="0599E4B5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74BBFF1B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这是 OpenAPI 文档界面，实体信息有：</w:t>
      </w:r>
    </w:p>
    <w:p w14:paraId="17ED1D05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基于 Swagger/OpenAPI 规范，展示 POST /对话 接口的 API 定义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t>包含接口描述、请求参数（Headers 等）、返回内容等信息，用于说明接口功能与使用方式，遵循 Apache License 2.0 协议，由 Knife4j v4.3.0 工具渲染展示 ，可帮助开发者了解和调用该对话接口。</w:t>
      </w:r>
    </w:p>
    <w:p w14:paraId="1DD8AC61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宋体"/>
          <w:lang w:val="en-US" w:eastAsia="zh-CN"/>
        </w:rPr>
      </w:pPr>
    </w:p>
    <w:p w14:paraId="21A92196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0D92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接口测试截图</w:t>
      </w:r>
    </w:p>
    <w:p w14:paraId="302E332E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7175DB44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7C1168C4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4B742E38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D22A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连续对话测试截图</w:t>
      </w:r>
    </w:p>
    <w:p w14:paraId="0BDF0D54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19A09E16">
      <w:pPr>
        <w:pageBreakBefore w:val="0"/>
        <w:tabs>
          <w:tab w:val="left" w:pos="23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2155CDA5">
      <w:pPr>
        <w:pStyle w:val="3"/>
        <w:bidi w:val="0"/>
        <w:rPr>
          <w:rFonts w:hint="eastAsia"/>
          <w:lang w:val="en-US" w:eastAsia="zh-CN"/>
        </w:rPr>
      </w:pPr>
      <w:bookmarkStart w:id="15" w:name="_Toc23899"/>
      <w:r>
        <w:rPr>
          <w:rFonts w:hint="eastAsia"/>
          <w:lang w:val="en-US" w:eastAsia="zh-CN"/>
        </w:rPr>
        <w:t>4.4 前端及成品截图</w:t>
      </w:r>
      <w:bookmarkEnd w:id="15"/>
    </w:p>
    <w:p w14:paraId="7A0F5ABA">
      <w:pPr>
        <w:bidi w:val="0"/>
        <w:rPr>
          <w:rFonts w:hint="default"/>
          <w:sz w:val="24"/>
          <w:szCs w:val="24"/>
          <w:lang w:val="en-US" w:eastAsia="zh-CN"/>
        </w:rPr>
      </w:pPr>
      <w:bookmarkStart w:id="16" w:name="_Toc26392"/>
      <w:r>
        <w:rPr>
          <w:rFonts w:hint="default"/>
          <w:sz w:val="24"/>
          <w:szCs w:val="24"/>
          <w:lang w:val="en-US" w:eastAsia="zh-CN"/>
        </w:rPr>
        <w:t>这是一段 Vue 组件代码的开发界面截图，实体信息有：</w:t>
      </w:r>
      <w:bookmarkEnd w:id="16"/>
    </w:p>
    <w:p w14:paraId="7097F62F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ind w:left="0" w:firstLine="480" w:firstLineChars="20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default" w:ascii="Times New Roman" w:hAnsi="Times New Roman" w:eastAsia="宋体" w:cs="Segoe U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基于 Vue 框架开发</w:t>
      </w:r>
      <w:r>
        <w:rPr>
          <w:rFonts w:hint="eastAsia" w:cs="Segoe U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；</w:t>
      </w:r>
      <w:r>
        <w:rPr>
          <w:rFonts w:hint="default" w:ascii="Times New Roman" w:hAnsi="Times New Roman" w:eastAsia="宋体" w:cs="Segoe U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代码包含 HTML 结构（</w:t>
      </w:r>
      <w:r>
        <w:rPr>
          <w:rStyle w:val="14"/>
          <w:rFonts w:hint="default" w:ascii="Times New Roman" w:hAnsi="Times New Roman" w:eastAsia="宋体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.navbar</w:t>
      </w:r>
      <w:r>
        <w:rPr>
          <w:rFonts w:hint="default" w:ascii="Times New Roman" w:hAnsi="Times New Roman" w:eastAsia="宋体" w:cs="Segoe U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导栏、</w:t>
      </w:r>
      <w:r>
        <w:rPr>
          <w:rStyle w:val="14"/>
          <w:rFonts w:hint="default" w:ascii="Times New Roman" w:hAnsi="Times New Roman" w:eastAsia="宋体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.main-content</w:t>
      </w:r>
      <w:r>
        <w:rPr>
          <w:rFonts w:hint="default" w:ascii="Times New Roman" w:hAnsi="Times New Roman" w:eastAsia="宋体" w:cs="Segoe U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聊天内容区 ）、Vue 语法（</w:t>
      </w:r>
      <w:r>
        <w:rPr>
          <w:rStyle w:val="14"/>
          <w:rFonts w:hint="default" w:ascii="Times New Roman" w:hAnsi="Times New Roman" w:eastAsia="宋体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v-for</w:t>
      </w:r>
      <w:r>
        <w:rPr>
          <w:rFonts w:hint="default" w:ascii="Times New Roman" w:hAnsi="Times New Roman" w:eastAsia="宋体" w:cs="Segoe U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循环渲染消息列表 ），用于实现聊天窗口的前端界面，涉及消息展示、用户交互按钮（如 </w:t>
      </w:r>
      <w:r>
        <w:rPr>
          <w:rStyle w:val="14"/>
          <w:rFonts w:hint="default" w:ascii="Times New Roman" w:hAnsi="Times New Roman" w:eastAsia="宋体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@click="onNetDet"</w:t>
      </w:r>
      <w:r>
        <w:rPr>
          <w:rFonts w:hint="default" w:ascii="Times New Roman" w:hAnsi="Times New Roman" w:eastAsia="宋体" w:cs="Segoe UI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）等功能开发 。</w:t>
      </w:r>
    </w:p>
    <w:p w14:paraId="364A40F2"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ascii="Times New Roman" w:hAnsi="Times New Roman" w:eastAsia="宋体"/>
        </w:rPr>
      </w:pPr>
      <w:bookmarkStart w:id="18" w:name="_GoBack"/>
      <w:r>
        <w:rPr>
          <w:rFonts w:ascii="Times New Roman" w:hAnsi="Times New Roman" w:eastAsia="宋体"/>
        </w:rPr>
        <w:drawing>
          <wp:inline distT="0" distB="0" distL="114300" distR="114300">
            <wp:extent cx="5266690" cy="2799715"/>
            <wp:effectExtent l="0" t="0" r="6350" b="4445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rcRect b="1047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3D3672BE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前端代码截图</w:t>
      </w:r>
    </w:p>
    <w:p w14:paraId="2C34740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3127375"/>
            <wp:effectExtent l="0" t="0" r="635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lang w:val="en-US" w:eastAsia="zh-CN"/>
        </w:rPr>
        <w:t>成果截图</w:t>
      </w:r>
    </w:p>
    <w:p w14:paraId="6DF7005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7100199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/>
          <w:lang w:val="en-US" w:eastAsia="zh-CN"/>
        </w:rPr>
      </w:pPr>
    </w:p>
    <w:p w14:paraId="3EA85055">
      <w:pPr>
        <w:pStyle w:val="2"/>
        <w:bidi w:val="0"/>
        <w:rPr>
          <w:rFonts w:hint="default"/>
          <w:lang w:val="en-US" w:eastAsia="zh-CN"/>
        </w:rPr>
      </w:pPr>
      <w:bookmarkStart w:id="17" w:name="_Toc402"/>
      <w:r>
        <w:rPr>
          <w:rFonts w:hint="eastAsia"/>
          <w:lang w:val="en-US" w:eastAsia="zh-CN"/>
        </w:rPr>
        <w:t>5 课程总结</w:t>
      </w:r>
      <w:bookmarkEnd w:id="17"/>
    </w:p>
    <w:p w14:paraId="0632A3AB">
      <w:pPr>
        <w:keepNext w:val="0"/>
        <w:keepLines w:val="0"/>
        <w:pageBreakBefore w:val="0"/>
        <w:widowControl w:val="0"/>
        <w:tabs>
          <w:tab w:val="left" w:pos="16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首次独立完成项目的过程挑战与收获并存。从需求分析到测试验收的全流程实践中，我深刻体会到理论与实践结合的重要性。例如在设计云慧健身智能 AI 系统时，通过绘制 UML 模型（用例图、类图、部署图等），将课本中抽象的架构概念转化为具体的系统设计，尤其是前后端分离架构与多元数据库的协同逻辑，让 "数据融合" 等设计思想有了具象化认知。技术落地时，处理通义千问 API 调用异常的经历，更让我掌握了防御性编程的核心技巧（如 Optional 空值处理、日志定位），而单元测试与集成测试的实践，则深化了对 "测试驱动开发" 的理解。</w:t>
      </w:r>
    </w:p>
    <w:p w14:paraId="6D69AFDE">
      <w:pPr>
        <w:keepNext w:val="0"/>
        <w:keepLines w:val="0"/>
        <w:pageBreakBefore w:val="0"/>
        <w:widowControl w:val="0"/>
        <w:tabs>
          <w:tab w:val="left" w:pos="16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作为初次完成项目的学生，建议课程团队优化流程以赋能学习：一是将项目分阶段拆解为 "需求分析 - 设计建模 - 代码实现 - 测试优化" 等模块，配套阶段性指导文档与截止时间，避免后期赶工；二是前置基础技能补全机制，针对 Spring Boot、向量数据库等技术栈提供速成模块或官方学习路径，减少环境配置等基础问题对进度的阻碍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481B24AD">
      <w:pPr>
        <w:pageBreakBefore w:val="0"/>
        <w:tabs>
          <w:tab w:val="left" w:pos="16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">
    <w:altName w:val="Times New Roman"/>
    <w:panose1 w:val="00000500000000020000"/>
    <w:charset w:val="00"/>
    <w:family w:val="auto"/>
    <w:pitch w:val="default"/>
    <w:sig w:usb0="00000000" w:usb1="00000000" w:usb2="00000000" w:usb3="00000000" w:csb0="0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bullet"/>
      <w:lvlText w:val="•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bullet"/>
      <w:lvlText w:val="◦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bullet"/>
      <w:lvlText w:val="▪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bullet"/>
      <w:lvlText w:val="•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bullet"/>
      <w:lvlText w:val="◦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bullet"/>
      <w:lvlText w:val="▪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bullet"/>
      <w:lvlText w:val="•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bullet"/>
      <w:lvlText w:val="◦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bullet"/>
      <w:lvlText w:val="▪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1">
    <w:nsid w:val="56A70EB9"/>
    <w:multiLevelType w:val="multilevel"/>
    <w:tmpl w:val="56A70EB9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lowerLetter"/>
      <w:lvlText w:val="%2.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lowerRoman"/>
      <w:lvlText w:val="%3.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decimal"/>
      <w:lvlText w:val="%4.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lowerLetter"/>
      <w:lvlText w:val="%5.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lowerRoman"/>
      <w:lvlText w:val="%6.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decimal"/>
      <w:lvlText w:val="%7.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lowerLetter"/>
      <w:lvlText w:val="%8.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lowerRoman"/>
      <w:lvlText w:val="%9.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3">
    <w:nsid w:val="6CC50A5A"/>
    <w:multiLevelType w:val="multilevel"/>
    <w:tmpl w:val="6CC50A5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  <w:lvlOverride w:ilvl="0">
      <w:startOverride w:val="1"/>
    </w:lvlOverride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767"/>
    <w:rsid w:val="00017BC2"/>
    <w:rsid w:val="000554AC"/>
    <w:rsid w:val="0007263C"/>
    <w:rsid w:val="00076CF8"/>
    <w:rsid w:val="000A168C"/>
    <w:rsid w:val="000D14AC"/>
    <w:rsid w:val="00127EDF"/>
    <w:rsid w:val="001319B2"/>
    <w:rsid w:val="00143B51"/>
    <w:rsid w:val="0014405C"/>
    <w:rsid w:val="001A0A21"/>
    <w:rsid w:val="001B10D5"/>
    <w:rsid w:val="00202573"/>
    <w:rsid w:val="00205C0A"/>
    <w:rsid w:val="00233128"/>
    <w:rsid w:val="0027157E"/>
    <w:rsid w:val="00276911"/>
    <w:rsid w:val="0028250D"/>
    <w:rsid w:val="00287045"/>
    <w:rsid w:val="002E6094"/>
    <w:rsid w:val="003107C5"/>
    <w:rsid w:val="00314E11"/>
    <w:rsid w:val="00394A79"/>
    <w:rsid w:val="00395C15"/>
    <w:rsid w:val="003A3CBB"/>
    <w:rsid w:val="003C6CAA"/>
    <w:rsid w:val="003F5E1F"/>
    <w:rsid w:val="00420B91"/>
    <w:rsid w:val="00423316"/>
    <w:rsid w:val="00424E3A"/>
    <w:rsid w:val="004277EE"/>
    <w:rsid w:val="00445168"/>
    <w:rsid w:val="004621A9"/>
    <w:rsid w:val="00464B70"/>
    <w:rsid w:val="0047283C"/>
    <w:rsid w:val="0048545A"/>
    <w:rsid w:val="004B1BA9"/>
    <w:rsid w:val="004C39F2"/>
    <w:rsid w:val="004E09E7"/>
    <w:rsid w:val="004E69D5"/>
    <w:rsid w:val="004F1363"/>
    <w:rsid w:val="0052503F"/>
    <w:rsid w:val="005376C9"/>
    <w:rsid w:val="00551783"/>
    <w:rsid w:val="00574767"/>
    <w:rsid w:val="0058718F"/>
    <w:rsid w:val="00587834"/>
    <w:rsid w:val="005A5886"/>
    <w:rsid w:val="005E0F7D"/>
    <w:rsid w:val="00606BE3"/>
    <w:rsid w:val="0060720C"/>
    <w:rsid w:val="00622488"/>
    <w:rsid w:val="00645053"/>
    <w:rsid w:val="00647D4D"/>
    <w:rsid w:val="00653450"/>
    <w:rsid w:val="006960C5"/>
    <w:rsid w:val="006971E1"/>
    <w:rsid w:val="006D256F"/>
    <w:rsid w:val="006E1CB3"/>
    <w:rsid w:val="006F73DA"/>
    <w:rsid w:val="00725A42"/>
    <w:rsid w:val="0075706B"/>
    <w:rsid w:val="0076037D"/>
    <w:rsid w:val="007B1969"/>
    <w:rsid w:val="007D1E56"/>
    <w:rsid w:val="007E579B"/>
    <w:rsid w:val="007F566C"/>
    <w:rsid w:val="007F6B1E"/>
    <w:rsid w:val="00801846"/>
    <w:rsid w:val="00817954"/>
    <w:rsid w:val="008622B4"/>
    <w:rsid w:val="00864843"/>
    <w:rsid w:val="008C30F8"/>
    <w:rsid w:val="008E71C7"/>
    <w:rsid w:val="00903828"/>
    <w:rsid w:val="00986D70"/>
    <w:rsid w:val="009D3702"/>
    <w:rsid w:val="009F49DC"/>
    <w:rsid w:val="009F7374"/>
    <w:rsid w:val="00A063CD"/>
    <w:rsid w:val="00A13C8A"/>
    <w:rsid w:val="00A1443A"/>
    <w:rsid w:val="00A35090"/>
    <w:rsid w:val="00A54DA2"/>
    <w:rsid w:val="00A77274"/>
    <w:rsid w:val="00A92F74"/>
    <w:rsid w:val="00A93FA9"/>
    <w:rsid w:val="00AA46D5"/>
    <w:rsid w:val="00AD6115"/>
    <w:rsid w:val="00B23A21"/>
    <w:rsid w:val="00B37D3C"/>
    <w:rsid w:val="00B4075B"/>
    <w:rsid w:val="00B65213"/>
    <w:rsid w:val="00B71404"/>
    <w:rsid w:val="00BB44DB"/>
    <w:rsid w:val="00BD3B84"/>
    <w:rsid w:val="00BF331F"/>
    <w:rsid w:val="00BF5B0E"/>
    <w:rsid w:val="00C12B4E"/>
    <w:rsid w:val="00C136A8"/>
    <w:rsid w:val="00C16E73"/>
    <w:rsid w:val="00C3219C"/>
    <w:rsid w:val="00C34DFF"/>
    <w:rsid w:val="00C6638B"/>
    <w:rsid w:val="00C771ED"/>
    <w:rsid w:val="00CB17AD"/>
    <w:rsid w:val="00CC2662"/>
    <w:rsid w:val="00CC4000"/>
    <w:rsid w:val="00CD312A"/>
    <w:rsid w:val="00CD6FF8"/>
    <w:rsid w:val="00CE5E70"/>
    <w:rsid w:val="00D4624C"/>
    <w:rsid w:val="00D578AC"/>
    <w:rsid w:val="00DE4052"/>
    <w:rsid w:val="00DE4A98"/>
    <w:rsid w:val="00DE5D98"/>
    <w:rsid w:val="00E770AF"/>
    <w:rsid w:val="00E8520D"/>
    <w:rsid w:val="00EC1B1E"/>
    <w:rsid w:val="00ED6DE4"/>
    <w:rsid w:val="00F56594"/>
    <w:rsid w:val="00F56661"/>
    <w:rsid w:val="00F90491"/>
    <w:rsid w:val="00FA00F3"/>
    <w:rsid w:val="00FA30F0"/>
    <w:rsid w:val="00FC4383"/>
    <w:rsid w:val="00FC75B2"/>
    <w:rsid w:val="00FF21F2"/>
    <w:rsid w:val="055E32F7"/>
    <w:rsid w:val="08F05B60"/>
    <w:rsid w:val="11086A67"/>
    <w:rsid w:val="13A445CA"/>
    <w:rsid w:val="15E3035A"/>
    <w:rsid w:val="202F542C"/>
    <w:rsid w:val="29F7651B"/>
    <w:rsid w:val="2D713318"/>
    <w:rsid w:val="39CE564E"/>
    <w:rsid w:val="45D5670F"/>
    <w:rsid w:val="54370568"/>
    <w:rsid w:val="5B9740B9"/>
    <w:rsid w:val="5C270EC2"/>
    <w:rsid w:val="6E625A93"/>
    <w:rsid w:val="6FA22332"/>
    <w:rsid w:val="72A921D9"/>
    <w:rsid w:val="75567F48"/>
    <w:rsid w:val="7E8E7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4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2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unhideWhenUsed/>
    <w:qFormat/>
    <w:uiPriority w:val="0"/>
    <w:rPr>
      <w:color w:val="0000FF"/>
      <w:u w:val="single"/>
    </w:rPr>
  </w:style>
  <w:style w:type="character" w:styleId="14">
    <w:name w:val="HTML Code"/>
    <w:basedOn w:val="11"/>
    <w:semiHidden/>
    <w:unhideWhenUsed/>
    <w:uiPriority w:val="0"/>
    <w:rPr>
      <w:rFonts w:ascii="Courier New" w:hAnsi="Courier New"/>
      <w:sz w:val="20"/>
    </w:rPr>
  </w:style>
  <w:style w:type="paragraph" w:customStyle="1" w:styleId="15">
    <w:name w:val="style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楷体_GB2312" w:hAnsi="宋体" w:eastAsia="楷体_GB2312"/>
      <w:color w:val="0000FF"/>
      <w:kern w:val="0"/>
      <w:sz w:val="18"/>
      <w:szCs w:val="18"/>
    </w:rPr>
  </w:style>
  <w:style w:type="character" w:customStyle="1" w:styleId="16">
    <w:name w:val="页眉 字符"/>
    <w:link w:val="7"/>
    <w:qFormat/>
    <w:uiPriority w:val="0"/>
    <w:rPr>
      <w:kern w:val="2"/>
      <w:sz w:val="18"/>
      <w:szCs w:val="18"/>
    </w:rPr>
  </w:style>
  <w:style w:type="character" w:customStyle="1" w:styleId="17">
    <w:name w:val="页脚 字符"/>
    <w:link w:val="6"/>
    <w:qFormat/>
    <w:uiPriority w:val="0"/>
    <w:rPr>
      <w:kern w:val="2"/>
      <w:sz w:val="18"/>
      <w:szCs w:val="18"/>
    </w:rPr>
  </w:style>
  <w:style w:type="paragraph" w:customStyle="1" w:styleId="18">
    <w:name w:val="无间距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19">
    <w:name w:val="样式"/>
    <w:qFormat/>
    <w:uiPriority w:val="0"/>
    <w:pPr>
      <w:widowControl w:val="0"/>
      <w:autoSpaceDE w:val="0"/>
      <w:autoSpaceDN w:val="0"/>
      <w:adjustRightInd w:val="0"/>
    </w:pPr>
    <w:rPr>
      <w:rFonts w:ascii="Times" w:hAnsi="Times" w:eastAsia="宋体" w:cs="Times New Roman"/>
      <w:b/>
      <w:bCs/>
      <w:sz w:val="24"/>
      <w:szCs w:val="24"/>
      <w:lang w:val="en-US" w:eastAsia="zh-CN" w:bidi="ar-SA"/>
    </w:rPr>
  </w:style>
  <w:style w:type="paragraph" w:customStyle="1" w:styleId="20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styleId="21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22">
    <w:name w:val="Unresolved Mention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3">
    <w:name w:val="标题 1 Char"/>
    <w:link w:val="2"/>
    <w:uiPriority w:val="0"/>
    <w:rPr>
      <w:b/>
      <w:kern w:val="44"/>
      <w:sz w:val="44"/>
    </w:rPr>
  </w:style>
  <w:style w:type="character" w:customStyle="1" w:styleId="24">
    <w:name w:val="标题 2 Char"/>
    <w:link w:val="3"/>
    <w:uiPriority w:val="0"/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customStyle="1" w:styleId="25">
    <w:name w:val="_Style 13"/>
    <w:qFormat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sz w:val="22"/>
      <w:szCs w:val="22"/>
    </w:rPr>
  </w:style>
  <w:style w:type="character" w:customStyle="1" w:styleId="26">
    <w:name w:val="标题 3 Char"/>
    <w:link w:val="4"/>
    <w:uiPriority w:val="0"/>
    <w:rPr>
      <w:b/>
      <w:sz w:val="32"/>
    </w:rPr>
  </w:style>
  <w:style w:type="paragraph" w:customStyle="1" w:styleId="2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8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syzx</Company>
  <Pages>16</Pages>
  <Words>2374</Words>
  <Characters>2730</Characters>
  <Lines>6</Lines>
  <Paragraphs>1</Paragraphs>
  <TotalTime>52</TotalTime>
  <ScaleCrop>false</ScaleCrop>
  <LinksUpToDate>false</LinksUpToDate>
  <CharactersWithSpaces>2863</CharactersWithSpaces>
  <Application>WPS Office_12.1.0.19768_F1E327BC-269C-435d-A152-05C5408002CA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2019-04-02T08:18:00Z</dcterms:created>
  <dc:creator>tianweiwei</dc:creator>
  <cp:lastModifiedBy>流光</cp:lastModifiedBy>
  <cp:lastPrinted>2017-05-24T15:41:00Z</cp:lastPrinted>
  <dcterms:modified xsi:type="dcterms:W3CDTF">2025-06-22T06:50:26Z</dcterms:modified>
  <dc:title>关于加强实验教学资料管理及规范实验报告的通知</dc:title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2052-12.1.0.19768</vt:lpwstr>
  </property>
  <property fmtid="{D5CDD505-2E9C-101B-9397-08002B2CF9AE}" pid="3" name="ICV">
    <vt:lpwstr>E29F8993BEBF48208E649A11C4AADD0E_13</vt:lpwstr>
  </property>
</Properties>
</file>