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724-1584438793905" w:id="1"/>
      <w:bookmarkEnd w:id="1"/>
      <w:r>
        <w:rPr/>
        <w:t>所有对象都会有一个wait set ，用来存放调用该对象wait方法后进入block状态的线程</w:t>
      </w:r>
    </w:p>
    <w:p>
      <w:pPr/>
      <w:bookmarkStart w:name="9056-1584439575324" w:id="2"/>
      <w:bookmarkEnd w:id="2"/>
      <w:r>
        <w:rPr/>
        <w:t>线程被notify之后不一定立即得到执行</w:t>
      </w:r>
    </w:p>
    <w:p>
      <w:pPr/>
      <w:bookmarkStart w:name="2011-1584440026573" w:id="3"/>
      <w:bookmarkEnd w:id="3"/>
      <w:r>
        <w:rPr/>
        <w:t>唤醒线程的顺序不是FIFO</w:t>
      </w:r>
    </w:p>
    <w:p>
      <w:pPr/>
      <w:bookmarkStart w:name="6681-1584440037029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2020-03-20T13:37:39Z</dcterms:created>
  <dc:creator>Apache POI</dc:creator>
</cp:coreProperties>
</file>