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1.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基础</w:t>
      </w:r>
      <w:r>
        <w:rPr>
          <w:rFonts w:ascii="Verdana" w:hAnsi="Verdana"/>
          <w:color w:val="000000"/>
          <w:szCs w:val="21"/>
          <w:shd w:val="clear" w:color="auto" w:fill="FFFFFF"/>
        </w:rPr>
        <w:t>的前端知识，有的知识也只是做了解简单介绍。主要是想让大家对前端有一个基本的了解。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知识导图：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5274310" cy="3642360"/>
            <wp:effectExtent l="0" t="0" r="2540" b="0"/>
            <wp:docPr id="1" name="图片 1" descr="https://img-blog.csdn.net/2015041620481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504162048104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主要讲解基础知识这块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HTML+CSS+JS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HTML :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DOCTYPE的种类</w:t>
      </w:r>
      <w:r>
        <w:rPr>
          <w:rFonts w:hint="eastAsia"/>
          <w:szCs w:val="21"/>
          <w:shd w:val="clear" w:color="auto" w:fill="FFFFFF"/>
        </w:rPr>
        <w:t>：</w:t>
      </w:r>
    </w:p>
    <w:p>
      <w:pPr>
        <w:rPr>
          <w:rFonts w:hint="eastAsia"/>
          <w:szCs w:val="21"/>
          <w:shd w:val="clear" w:color="auto" w:fill="FFFFFF"/>
        </w:rPr>
      </w:pPr>
    </w:p>
    <w:p>
      <w:pPr>
        <w:rPr>
          <w:rFonts w:hint="eastAsia"/>
          <w:szCs w:val="21"/>
          <w:shd w:val="clear" w:color="auto" w:fill="FFFFFF"/>
        </w:rPr>
      </w:pPr>
    </w:p>
    <w:p>
      <w:pPr>
        <w:rPr>
          <w:rFonts w:hint="eastAsia"/>
          <w:szCs w:val="21"/>
          <w:shd w:val="clear" w:color="auto" w:fill="FFFFFF"/>
        </w:rPr>
      </w:pPr>
    </w:p>
    <w:p>
      <w:pPr>
        <w:rPr>
          <w:rFonts w:hint="eastAsia"/>
          <w:szCs w:val="21"/>
          <w:shd w:val="clear" w:color="auto" w:fill="FFFFFF"/>
        </w:rPr>
      </w:pPr>
    </w:p>
    <w:p>
      <w:pPr>
        <w:rPr>
          <w:rFonts w:hint="eastAsia"/>
          <w:szCs w:val="21"/>
          <w:shd w:val="clear" w:color="auto" w:fill="FFFFFF"/>
        </w:rPr>
      </w:pPr>
    </w:p>
    <w:p>
      <w:pPr>
        <w:rPr>
          <w:rFonts w:hint="eastAsia"/>
          <w:szCs w:val="21"/>
          <w:shd w:val="clear" w:color="auto" w:fill="FFFFFF"/>
        </w:rPr>
      </w:pPr>
    </w:p>
    <w:p>
      <w:pPr>
        <w:rPr>
          <w:rFonts w:hint="eastAsia"/>
          <w:szCs w:val="21"/>
          <w:shd w:val="clear" w:color="auto" w:fill="FFFFFF"/>
        </w:rPr>
      </w:pPr>
    </w:p>
    <w:p>
      <w:pPr>
        <w:rPr>
          <w:rFonts w:hint="eastAsia"/>
          <w:szCs w:val="21"/>
          <w:shd w:val="clear" w:color="auto" w:fill="FFFFFF"/>
        </w:rPr>
      </w:pPr>
    </w:p>
    <w:p>
      <w:pPr>
        <w:pStyle w:val="5"/>
        <w:shd w:val="clear" w:color="auto" w:fill="FFFFFF"/>
        <w:spacing w:before="15" w:after="15"/>
        <w:ind w:left="405" w:right="75"/>
        <w:rPr>
          <w:rStyle w:val="16"/>
          <w:color w:val="888888"/>
        </w:rPr>
      </w:pPr>
      <w:r>
        <w:rPr>
          <w:rStyle w:val="16"/>
          <w:color w:val="888888"/>
        </w:rPr>
        <w:t>&lt;!--DOCTYPE的声明种类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6"/>
          <w:color w:val="888888"/>
        </w:rPr>
      </w:pPr>
      <w:r>
        <w:rPr>
          <w:rStyle w:val="16"/>
          <w:color w:val="888888"/>
        </w:rPr>
        <w:t>在 HTML 4.01 中，&lt;!DOCTYPE&gt; 声明引用 DTD，因为 HTML 4.01 基于 SGML。DTD 规定了标记语言的规则，这样浏览器才能正确地呈现内容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  <w:r>
        <w:rPr>
          <w:rStyle w:val="16"/>
          <w:color w:val="888888"/>
        </w:rPr>
        <w:t>--&gt;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  <w:r>
        <w:rPr>
          <w:rStyle w:val="16"/>
          <w:color w:val="888888"/>
        </w:rPr>
        <w:t>&lt;!--html5--&gt;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  <w:r>
        <w:rPr>
          <w:rStyle w:val="17"/>
          <w:color w:val="2B91AF"/>
        </w:rPr>
        <w:t>&lt;!DOCTYPE html&gt;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</w:p>
    <w:p>
      <w:pPr>
        <w:pStyle w:val="5"/>
        <w:shd w:val="clear" w:color="auto" w:fill="FFFFFF"/>
        <w:spacing w:before="15" w:after="15"/>
        <w:ind w:left="405" w:right="75"/>
        <w:rPr>
          <w:rStyle w:val="16"/>
          <w:color w:val="888888"/>
        </w:rPr>
      </w:pPr>
      <w:r>
        <w:rPr>
          <w:rStyle w:val="16"/>
          <w:color w:val="888888"/>
        </w:rPr>
        <w:t>&lt;!--HTML 4.01 Strict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6"/>
          <w:color w:val="888888"/>
        </w:rPr>
      </w:pPr>
      <w:r>
        <w:rPr>
          <w:rStyle w:val="16"/>
          <w:color w:val="888888"/>
        </w:rPr>
        <w:t>该 DTD 包含所有 HTML 元素和属性，但不包括展示性的和弃用的元素（比如 font）。不允许框架集（Framesets）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  <w:r>
        <w:rPr>
          <w:rStyle w:val="16"/>
          <w:color w:val="888888"/>
        </w:rPr>
        <w:t>--&gt;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  <w:r>
        <w:rPr>
          <w:rStyle w:val="17"/>
          <w:color w:val="2B91AF"/>
        </w:rPr>
        <w:t>&lt;!DOCTYPE HTML PUBLIC "-//W3C//DTD HTML 4.01//EN" "http://www.w3.org/TR/html4/strict.dtd"&gt;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</w:p>
    <w:p>
      <w:pPr>
        <w:pStyle w:val="5"/>
        <w:shd w:val="clear" w:color="auto" w:fill="FFFFFF"/>
        <w:spacing w:before="15" w:after="15"/>
        <w:ind w:left="405" w:right="75"/>
        <w:rPr>
          <w:rStyle w:val="16"/>
          <w:color w:val="888888"/>
        </w:rPr>
      </w:pPr>
      <w:r>
        <w:rPr>
          <w:rStyle w:val="16"/>
          <w:color w:val="888888"/>
        </w:rPr>
        <w:t>&lt;!--过渡类型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6"/>
          <w:color w:val="888888"/>
        </w:rPr>
      </w:pPr>
      <w:r>
        <w:rPr>
          <w:rStyle w:val="16"/>
          <w:color w:val="888888"/>
        </w:rPr>
        <w:t>该 DTD 包含所有 HTML 元素和属性，包括展示性的和弃用的元素（比如 font）。不允许框架集（Framesets）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  <w:r>
        <w:rPr>
          <w:rStyle w:val="16"/>
          <w:color w:val="888888"/>
        </w:rPr>
        <w:t>--&gt;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  <w:r>
        <w:rPr>
          <w:rStyle w:val="17"/>
          <w:color w:val="2B91AF"/>
        </w:rPr>
        <w:t>&lt;!DOCTYPE HTML PUBLIC "-//W3C//DTD HTML 4.01 Transitional//EN" "http://www.w3.org/TR/html4/loose.dtd"&gt;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</w:p>
    <w:p>
      <w:pPr>
        <w:pStyle w:val="5"/>
        <w:shd w:val="clear" w:color="auto" w:fill="FFFFFF"/>
        <w:spacing w:before="15" w:after="15"/>
        <w:ind w:left="405" w:right="75"/>
        <w:rPr>
          <w:rStyle w:val="16"/>
          <w:color w:val="888888"/>
        </w:rPr>
      </w:pPr>
      <w:r>
        <w:rPr>
          <w:rStyle w:val="16"/>
          <w:color w:val="888888"/>
        </w:rPr>
        <w:t>&lt;!--允许框架集的使用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6"/>
          <w:color w:val="888888"/>
        </w:rPr>
      </w:pPr>
      <w:r>
        <w:rPr>
          <w:rStyle w:val="16"/>
          <w:color w:val="888888"/>
        </w:rPr>
        <w:t>该 DTD 等同于 HTML 4.01 Transitional，但允许框架集内容</w:t>
      </w:r>
    </w:p>
    <w:p>
      <w:pPr>
        <w:pStyle w:val="5"/>
        <w:shd w:val="clear" w:color="auto" w:fill="FFFFFF"/>
        <w:spacing w:before="15" w:after="15"/>
        <w:ind w:left="405" w:right="75"/>
        <w:rPr>
          <w:rStyle w:val="11"/>
          <w:color w:val="000000"/>
        </w:rPr>
      </w:pPr>
      <w:r>
        <w:rPr>
          <w:rStyle w:val="16"/>
          <w:color w:val="888888"/>
        </w:rPr>
        <w:t>--&gt;</w:t>
      </w:r>
    </w:p>
    <w:p>
      <w:pPr>
        <w:pStyle w:val="5"/>
        <w:shd w:val="clear" w:color="auto" w:fill="FFFFFF"/>
        <w:ind w:left="330"/>
        <w:rPr>
          <w:color w:val="000000"/>
          <w:sz w:val="21"/>
          <w:szCs w:val="21"/>
        </w:rPr>
      </w:pPr>
      <w:r>
        <w:rPr>
          <w:rStyle w:val="17"/>
          <w:color w:val="2B91AF"/>
        </w:rPr>
        <w:t>&lt;!DOCTYPE HTML PUBLIC "-//W3C//DTD HTML 4.01 Frameset//EN"  "http://www.w3.org/TR/html4/frameset.dtd"&gt;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bookmarkStart w:id="0" w:name="_GoBack"/>
      <w:bookmarkEnd w:id="0"/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M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ate标签：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元数据（Metadata）是数据的数据信息。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&lt;meta&gt; 标签提供了 HTML 文档的元数据。元数据不会显示在客户端，但是会被浏览器解析。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META元素通常用于指定网页的描述，关键词，文件的最后修改时间，作者及其他元数据。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元数据可以被使用浏览器（如何显示内容或重新加载页面），搜索引擎（关键词），或其他 Web 服务调用。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实例 1 - 定义文档关键词，用于搜索引擎：</w:t>
      </w:r>
    </w:p>
    <w:p>
      <w:pPr>
        <w:widowControl/>
        <w:shd w:val="clear" w:color="auto" w:fill="F6F4F0"/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444444"/>
          <w:kern w:val="0"/>
          <w:sz w:val="20"/>
          <w:szCs w:val="20"/>
        </w:rPr>
        <w:t>&lt;meta name="keywords" content="HTML, CSS, XML, XHTML, JavaScript"&gt;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实例 2 - 定义web页面描述：</w:t>
      </w:r>
    </w:p>
    <w:p>
      <w:pPr>
        <w:widowControl/>
        <w:shd w:val="clear" w:color="auto" w:fill="F6F4F0"/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444444"/>
          <w:kern w:val="0"/>
          <w:sz w:val="20"/>
          <w:szCs w:val="20"/>
        </w:rPr>
        <w:t>&lt;meta name="description" content="Free Web tutorials on HTML and CSS"&gt;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实例 3 - 定义页面作者：</w:t>
      </w:r>
    </w:p>
    <w:p>
      <w:pPr>
        <w:widowControl/>
        <w:shd w:val="clear" w:color="auto" w:fill="F6F4F0"/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444444"/>
          <w:kern w:val="0"/>
          <w:sz w:val="20"/>
          <w:szCs w:val="20"/>
        </w:rPr>
        <w:t>&lt;meta name="author" content="Hege Refsnes"&gt;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实例 4 - 每30秒刷新页面：</w:t>
      </w:r>
    </w:p>
    <w:p>
      <w:pPr>
        <w:widowControl/>
        <w:shd w:val="clear" w:color="auto" w:fill="F6F4F0"/>
        <w:jc w:val="left"/>
        <w:rPr>
          <w:rFonts w:ascii="Courier New" w:hAnsi="Courier New" w:eastAsia="宋体" w:cs="Courier New"/>
          <w:color w:val="444444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444444"/>
          <w:kern w:val="0"/>
          <w:sz w:val="20"/>
          <w:szCs w:val="20"/>
        </w:rPr>
        <w:t>&lt;meta http-equiv="refresh" content="30"&gt;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可以访问其他链接的标签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&lt;link rel="stylesheet" href=""&gt;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&lt;a href=""&gt;&lt;/a&gt;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&lt;script src=""&gt;&lt;/script&gt;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&lt;img src="" alt=""&gt;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H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 xml:space="preserve">ref: </w:t>
      </w:r>
    </w:p>
    <w:p>
      <w:pPr>
        <w:rPr>
          <w:rFonts w:hint="eastAsia" w:ascii="Helvetica" w:hAnsi="Helvetica" w:cs="Helvetica"/>
          <w:color w:val="3D464D"/>
          <w:shd w:val="clear" w:color="auto" w:fill="EEEEEE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D464D"/>
          <w:shd w:val="clear" w:color="auto" w:fill="EEEEEE"/>
        </w:rPr>
        <w:t>href是Hypertext Reference的缩写，表示超文本引用。用来建立当前元素和文档之间的链接。常用的有：link、a。</w:t>
      </w:r>
    </w:p>
    <w:p>
      <w:pPr>
        <w:rPr>
          <w:rFonts w:hint="eastAsia" w:ascii="Helvetica" w:hAnsi="Helvetica" w:cs="Helvetica"/>
          <w:color w:val="3D464D"/>
          <w:shd w:val="clear" w:color="auto" w:fill="EEEEEE"/>
        </w:rPr>
      </w:pPr>
      <w:r>
        <w:rPr>
          <w:rFonts w:ascii="Helvetica" w:hAnsi="Helvetica" w:cs="Helvetica"/>
          <w:color w:val="3D464D"/>
          <w:shd w:val="clear" w:color="auto" w:fill="EEEEEE"/>
        </w:rPr>
        <w:t>浏览器会识别该文档为css文档，并行下载该文档，并且不会停止对当前文档的处理。</w:t>
      </w:r>
    </w:p>
    <w:p>
      <w:pPr>
        <w:rPr>
          <w:rFonts w:hint="eastAsia" w:ascii="Helvetica" w:hAnsi="Helvetica" w:cs="Helvetica"/>
          <w:color w:val="3D464D"/>
          <w:shd w:val="clear" w:color="auto" w:fill="EEEEEE"/>
        </w:rPr>
      </w:pPr>
    </w:p>
    <w:p>
      <w:pPr>
        <w:rPr>
          <w:rFonts w:hint="eastAsia" w:ascii="Helvetica" w:hAnsi="Helvetica" w:cs="Helvetica"/>
          <w:color w:val="3D464D"/>
          <w:shd w:val="clear" w:color="auto" w:fill="EEEEEE"/>
        </w:rPr>
      </w:pPr>
      <w:r>
        <w:rPr>
          <w:rFonts w:ascii="Helvetica" w:hAnsi="Helvetica" w:cs="Helvetica"/>
          <w:color w:val="3D464D"/>
          <w:shd w:val="clear" w:color="auto" w:fill="EEEEEE"/>
        </w:rPr>
        <w:t>S</w:t>
      </w:r>
      <w:r>
        <w:rPr>
          <w:rFonts w:hint="eastAsia" w:ascii="Helvetica" w:hAnsi="Helvetica" w:cs="Helvetica"/>
          <w:color w:val="3D464D"/>
          <w:shd w:val="clear" w:color="auto" w:fill="EEEEEE"/>
        </w:rPr>
        <w:t>rc: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src是source的缩写，src的内容是页面必不可少的一部分，是引入。</w:t>
      </w:r>
    </w:p>
    <w:p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src指向的内容会嵌入到文档中当前标签所在的位置。常用的有：img、script、iframe。</w:t>
      </w:r>
    </w:p>
    <w:p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当浏览器解析到该元素时，会暂停浏览器的渲染，知道该资源加载完毕。</w:t>
      </w:r>
    </w:p>
    <w:p>
      <w:pPr>
        <w:ind w:firstLine="420"/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这也是将js脚本放在底部而不是头部得原因。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这里有个同源策略，后面js做测试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H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tml中都是由标签元素构成的，元素可以分为</w:t>
      </w:r>
    </w:p>
    <w:p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Style w:val="9"/>
          <w:rFonts w:ascii="Verdana" w:hAnsi="Verdana"/>
          <w:b/>
          <w:bCs/>
          <w:color w:val="000000"/>
          <w:sz w:val="30"/>
          <w:szCs w:val="30"/>
        </w:rPr>
        <w:t>行内元素和块级元素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5274310" cy="4054475"/>
            <wp:effectExtent l="0" t="0" r="2540" b="3175"/>
            <wp:docPr id="2" name="图片 2" descr="C:\Users\Administrator\AppData\Roaming\feiq\RichOle\260645355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feiq\RichOle\2606453556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有一个例子：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CSS盒模型：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margin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padding</w:t>
      </w:r>
      <w:r>
        <w:rPr>
          <w:rFonts w:ascii="Verdana" w:hAnsi="Verdana"/>
          <w:color w:val="000000"/>
          <w:szCs w:val="21"/>
          <w:shd w:val="clear" w:color="auto" w:fill="FFFFFF"/>
        </w:rPr>
        <w:br w:type="textWrapping"/>
      </w:r>
      <w:r>
        <w:rPr>
          <w:rFonts w:ascii="Verdana" w:hAnsi="Verdana"/>
          <w:color w:val="000000"/>
          <w:szCs w:val="21"/>
          <w:shd w:val="clear" w:color="auto" w:fill="FFFFFF"/>
        </w:rPr>
        <w:t>border</w:t>
      </w:r>
      <w:r>
        <w:rPr>
          <w:rFonts w:ascii="Verdana" w:hAnsi="Verdana"/>
          <w:color w:val="000000"/>
          <w:szCs w:val="21"/>
          <w:shd w:val="clear" w:color="auto" w:fill="FFFFFF"/>
        </w:rPr>
        <w:br w:type="textWrapping"/>
      </w:r>
      <w:r>
        <w:rPr>
          <w:rFonts w:ascii="Verdana" w:hAnsi="Verdana"/>
          <w:color w:val="000000"/>
          <w:szCs w:val="21"/>
          <w:shd w:val="clear" w:color="auto" w:fill="FFFFFF"/>
        </w:rPr>
        <w:t>content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drawing>
          <wp:inline distT="0" distB="0" distL="0" distR="0">
            <wp:extent cx="2870200" cy="1924050"/>
            <wp:effectExtent l="0" t="0" r="6350" b="0"/>
            <wp:docPr id="3" name="图片 3" descr="C:\Users\Administrator\AppData\Roaming\feiq\RichOle\118155907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feiq\RichOle\1181559079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css布局和BFC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pStyle w:val="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1）文档流</w:t>
      </w:r>
      <w:r>
        <w:rPr>
          <w:rFonts w:hint="eastAsia" w:ascii="Arial" w:hAnsi="Arial" w:cs="Arial"/>
          <w:color w:val="2F2F2F"/>
        </w:rPr>
        <w:t>（普通流，</w:t>
      </w:r>
      <w:r>
        <w:rPr>
          <w:rFonts w:hint="eastAsia" w:ascii="微软雅黑" w:hAnsi="微软雅黑" w:eastAsia="微软雅黑"/>
          <w:color w:val="000000"/>
          <w:szCs w:val="21"/>
        </w:rPr>
        <w:t>常规流</w:t>
      </w:r>
      <w:r>
        <w:rPr>
          <w:rFonts w:hint="eastAsia" w:ascii="Arial" w:hAnsi="Arial" w:cs="Arial"/>
          <w:color w:val="2F2F2F"/>
        </w:rPr>
        <w:t>）</w:t>
      </w:r>
    </w:p>
    <w:p>
      <w:pPr>
        <w:pStyle w:val="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浏览器会把 html 元素按照从上到下，从左到右依次排放。</w:t>
      </w:r>
    </w:p>
    <w:p>
      <w:pPr>
        <w:pStyle w:val="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Html 中全部元素都是盒模型，盒子会占用一定的空间，依次排放在HTML中，形成了文档流。</w:t>
      </w:r>
    </w:p>
    <w:p>
      <w:pPr>
        <w:pStyle w:val="6"/>
        <w:shd w:val="clear" w:color="auto" w:fill="FFFFFF"/>
        <w:spacing w:before="0" w:beforeAutospacing="0" w:after="375" w:afterAutospacing="0"/>
        <w:rPr>
          <w:rFonts w:hint="eastAsia" w:ascii="Arial" w:hAnsi="Arial" w:cs="Arial"/>
          <w:color w:val="2F2F2F"/>
        </w:rPr>
      </w:pPr>
      <w:r>
        <w:rPr>
          <w:rFonts w:ascii="Arial" w:hAnsi="Arial" w:cs="Arial"/>
          <w:color w:val="2F2F2F"/>
        </w:rPr>
        <w:t>某些特殊的 css 样式会把元素脱离文档流。某个元素脱离文档流后，在文档流中的其他元素将忽略该元素并填补其原先的空间。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在常规流中，元素一个接着一个排列;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在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块级格式化上下文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里面， 它们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竖着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排列；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在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行内格式化上下文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里面， 它们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横着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排列;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对于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相对定位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(relative positioning)，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position: relative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，盒偏移位置由这些属性定义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top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bottom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 xml:space="preserve">left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and 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right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即使有偏移，仍然保留原有的位置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，其它常规流不能占用这个位置。</w:t>
      </w:r>
    </w:p>
    <w:p>
      <w:pPr>
        <w:pStyle w:val="6"/>
        <w:shd w:val="clear" w:color="auto" w:fill="FFFFFF"/>
        <w:spacing w:before="0" w:beforeAutospacing="0" w:after="375" w:afterAutospacing="0"/>
        <w:rPr>
          <w:rFonts w:hint="eastAsia"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脱离文档流</w:t>
      </w:r>
      <w:r>
        <w:rPr>
          <w:rFonts w:hint="eastAsia" w:ascii="Arial" w:hAnsi="Arial" w:cs="Arial"/>
          <w:color w:val="2F2F2F"/>
          <w:shd w:val="clear" w:color="auto" w:fill="FFFFFF"/>
        </w:rPr>
        <w:t>：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9A61"/>
          <w:kern w:val="0"/>
          <w:sz w:val="24"/>
          <w:szCs w:val="24"/>
        </w:rPr>
        <w:t>浮动(Floats)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盒称为浮动盒(floating boxes)；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它位于当前行的开头或末尾；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这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导致常规流环绕在它的周边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，除非设置 clear 属性；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9A61"/>
          <w:kern w:val="0"/>
          <w:sz w:val="24"/>
          <w:szCs w:val="24"/>
        </w:rPr>
        <w:t>绝对定位(Absolute positioning)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绝对定位方案，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盒从常规流中被移除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，不影响常规流的布局；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它的定位相对于它的包含块，相关CSS属性：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top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bottom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left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及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right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如果元素的属性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position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为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absolute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或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fixed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，它是绝对定位元素；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对于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position: absolute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，元素定位将相对于最近的一个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relative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、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fixed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或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absolute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的父元素，如果没有则相对于</w:t>
      </w:r>
      <w:r>
        <w:rPr>
          <w:rFonts w:ascii="Courier New" w:hAnsi="Courier New" w:eastAsia="微软雅黑" w:cs="Courier New"/>
          <w:color w:val="F77567"/>
          <w:kern w:val="0"/>
          <w:szCs w:val="21"/>
        </w:rPr>
        <w:t>body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；</w:t>
      </w:r>
    </w:p>
    <w:p>
      <w:pPr>
        <w:widowControl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到这里，已经对CSS的定位有一定的了解了，从上面的信息中也可以得知，块格式上下文是页面CSS 视觉渲染的一部分，</w:t>
      </w:r>
      <w:r>
        <w:rPr>
          <w:rFonts w:ascii="宋体" w:hAnsi="宋体" w:eastAsia="宋体" w:cs="宋体"/>
          <w:b/>
          <w:bCs/>
          <w:color w:val="333333"/>
          <w:kern w:val="0"/>
          <w:sz w:val="23"/>
          <w:szCs w:val="23"/>
          <w:shd w:val="clear" w:color="auto" w:fill="FFFFFF"/>
        </w:rPr>
        <w:t>用于决定块盒子的布局及浮动相互影响范围的一个区域</w:t>
      </w:r>
      <w:r>
        <w:rPr>
          <w:rFonts w:ascii="宋体" w:hAnsi="宋体" w:eastAsia="宋体" w:cs="宋体"/>
          <w:color w:val="333333"/>
          <w:kern w:val="0"/>
          <w:sz w:val="23"/>
          <w:szCs w:val="23"/>
          <w:shd w:val="clear" w:color="auto" w:fill="FFFFFF"/>
        </w:rPr>
        <w:t>。</w:t>
      </w:r>
    </w:p>
    <w:p>
      <w:pPr>
        <w:pStyle w:val="6"/>
        <w:shd w:val="clear" w:color="auto" w:fill="FFFFFF"/>
        <w:spacing w:before="0" w:beforeAutospacing="0" w:after="375" w:afterAutospacing="0"/>
        <w:rPr>
          <w:rFonts w:hint="eastAsia" w:ascii="Arial" w:hAnsi="Arial" w:cs="Arial"/>
          <w:color w:val="2F2F2F"/>
        </w:rPr>
      </w:pPr>
    </w:p>
    <w:p>
      <w:pPr>
        <w:pStyle w:val="6"/>
        <w:shd w:val="clear" w:color="auto" w:fill="FFFFFF"/>
        <w:spacing w:before="0" w:beforeAutospacing="0" w:after="375" w:afterAutospacing="0"/>
        <w:rPr>
          <w:rFonts w:hint="eastAsia" w:ascii="Arial" w:hAnsi="Arial" w:cs="Arial"/>
          <w:color w:val="2F2F2F"/>
        </w:rPr>
      </w:pPr>
      <w:r>
        <w:rPr>
          <w:rFonts w:hint="eastAsia" w:ascii="Arial" w:hAnsi="Arial" w:cs="Arial"/>
          <w:color w:val="2F2F2F"/>
        </w:rPr>
        <w:t>此处有个演示例子：</w:t>
      </w:r>
    </w:p>
    <w:p>
      <w:pPr>
        <w:pStyle w:val="6"/>
        <w:shd w:val="clear" w:color="auto" w:fill="FFFFFF"/>
        <w:spacing w:before="0" w:beforeAutospacing="0" w:after="375" w:afterAutospacing="0"/>
        <w:rPr>
          <w:rFonts w:hint="eastAsia" w:ascii="Arial" w:hAnsi="Arial" w:cs="Arial"/>
          <w:color w:val="2F2F2F"/>
        </w:rPr>
      </w:pPr>
    </w:p>
    <w:p>
      <w:pPr>
        <w:pStyle w:val="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一个css 3d动画的例子：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J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s:</w:t>
      </w: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000000"/>
          <w:szCs w:val="21"/>
          <w:shd w:val="clear" w:color="auto" w:fill="FFFFFF"/>
        </w:rPr>
      </w:pPr>
    </w:p>
    <w:p>
      <w:pPr>
        <w:rPr>
          <w:rFonts w:ascii="Verdana" w:hAnsi="Verdana"/>
          <w:color w:val="000000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2CE"/>
    <w:multiLevelType w:val="multilevel"/>
    <w:tmpl w:val="00C412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95757D4"/>
    <w:multiLevelType w:val="multilevel"/>
    <w:tmpl w:val="195757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1F01C8"/>
    <w:multiLevelType w:val="multilevel"/>
    <w:tmpl w:val="751F0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95"/>
    <w:rsid w:val="001570D3"/>
    <w:rsid w:val="00211E20"/>
    <w:rsid w:val="002A0D63"/>
    <w:rsid w:val="003C64A3"/>
    <w:rsid w:val="004B5537"/>
    <w:rsid w:val="006F72C7"/>
    <w:rsid w:val="00700569"/>
    <w:rsid w:val="0078149E"/>
    <w:rsid w:val="008F7A1F"/>
    <w:rsid w:val="00A27895"/>
    <w:rsid w:val="00A357B9"/>
    <w:rsid w:val="00C0107C"/>
    <w:rsid w:val="00D97520"/>
    <w:rsid w:val="00FF5C89"/>
    <w:rsid w:val="1BD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3 Char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ljs-comment"/>
    <w:basedOn w:val="8"/>
    <w:qFormat/>
    <w:uiPriority w:val="0"/>
  </w:style>
  <w:style w:type="character" w:customStyle="1" w:styleId="17">
    <w:name w:val="hljs-meta"/>
    <w:basedOn w:val="8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490</Words>
  <Characters>2796</Characters>
  <Lines>23</Lines>
  <Paragraphs>6</Paragraphs>
  <TotalTime>626</TotalTime>
  <ScaleCrop>false</ScaleCrop>
  <LinksUpToDate>false</LinksUpToDate>
  <CharactersWithSpaces>3280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2019-03-22T01:06:00Z</dcterms:created>
  <dc:creator>xb21cn</dc:creator>
  <cp:lastModifiedBy>、奈何</cp:lastModifiedBy>
  <dcterms:modified xsi:type="dcterms:W3CDTF">2019-03-27T11:42:57Z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