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常见问题</w:t>
      </w:r>
    </w:p>
    <w:p/>
    <w:p>
      <w:r>
        <w:rPr>
          <w:b/>
          <w:sz w:val="22"/>
        </w:rPr>
        <w:t>概述</w:t>
      </w:r>
    </w:p>
    <w:p>
      <w:r>
        <w:t>本文档介绍工程技术领域中控制工程的常见问题相关知识。总结了学习和实践中遇到的典型问题。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常见问题是控制工程中的一个重要组成部分。总结了学习和实践中遇到的典型问题。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