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教育培训 - 教育管理 - 核心原理</w:t>
      </w:r>
    </w:p>
    <w:p>
      <w:r>
        <w:rPr>
          <w:b/>
        </w:rPr>
        <w:t>概述</w:t>
      </w:r>
    </w:p>
    <w:p>
      <w:r>
        <w:t>本文档介绍教育培训领域中教育管理的核心原理相关知识。掌握核心原理对实际应用至关重要。</w:t>
      </w:r>
    </w:p>
    <w:p>
      <w:r>
        <w:rPr>
          <w:b/>
        </w:rPr>
        <w:t>核心原理详解</w:t>
      </w:r>
    </w:p>
    <w:p>
      <w:r>
        <w:t>核心原理是教育管理中的一个重要组成部分。掌握核心原理对实际应用至关重要。</w:t>
      </w:r>
    </w:p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EDU-042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