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会计学 - 核心原理</w:t>
      </w:r>
    </w:p>
    <w:p/>
    <w:p>
      <w:r>
        <w:rPr>
          <w:b/>
          <w:sz w:val="22"/>
        </w:rPr>
        <w:t>概述</w:t>
      </w:r>
    </w:p>
    <w:p>
      <w:r>
        <w:t>本文档介绍金融经济领域中会计学的核心原理相关知识。掌握核心原理对实际应用至关重要。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核心原理是会计学中的一个重要组成部分。掌握核心原理对实际应用至关重要。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