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沙箱能力说明、接入模式对比及最终落地架构设计文档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沙箱能力说明、接入模式对比及最终落地架构设计文档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一、什么是沙箱（Sidebox/AIO 临时沙箱）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沙箱是什么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沙箱是平台提供的</w:t>
      </w:r>
      <w:r>
        <w:rPr>
          <w:rFonts w:eastAsia="等线" w:ascii="Arial" w:cs="Arial" w:hAnsi="Arial"/>
          <w:b w:val="true"/>
          <w:sz w:val="22"/>
        </w:rPr>
        <w:t>安全隔离、临时容器化运行环境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环境纯净隔离</w:t>
      </w:r>
      <w:r>
        <w:rPr>
          <w:rFonts w:eastAsia="等线" w:ascii="Arial" w:cs="Arial" w:hAnsi="Arial"/>
          <w:sz w:val="22"/>
        </w:rPr>
        <w:t>：每个沙箱都是独立容器，环境干净、互不干扰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生命周期可控</w:t>
      </w:r>
      <w:r>
        <w:rPr>
          <w:rFonts w:eastAsia="等线" w:ascii="Arial" w:cs="Arial" w:hAnsi="Arial"/>
          <w:sz w:val="22"/>
        </w:rPr>
        <w:t>：按需创建、按需销毁，不会长期残留脏数据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安全受限环境</w:t>
      </w:r>
      <w:r>
        <w:rPr>
          <w:rFonts w:eastAsia="等线" w:ascii="Arial" w:cs="Arial" w:hAnsi="Arial"/>
          <w:sz w:val="22"/>
        </w:rPr>
        <w:t>：禁止高危操作、网络隔离、权限收敛，适合执行用户动态任务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支持用户级持久化挂载</w:t>
      </w:r>
      <w:r>
        <w:rPr>
          <w:rFonts w:eastAsia="等线" w:ascii="Arial" w:cs="Arial" w:hAnsi="Arial"/>
          <w:sz w:val="22"/>
        </w:rPr>
        <w:t>：平台为</w:t>
      </w:r>
      <w:r>
        <w:rPr>
          <w:rFonts w:eastAsia="等线" w:ascii="Arial" w:cs="Arial" w:hAnsi="Arial"/>
          <w:b w:val="true"/>
          <w:sz w:val="22"/>
        </w:rPr>
        <w:t>每个用户分配独立 NAS 持久化目录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自动消杀机制</w:t>
      </w:r>
      <w:r>
        <w:rPr>
          <w:rFonts w:eastAsia="等线" w:ascii="Arial" w:cs="Arial" w:hAnsi="Arial"/>
          <w:sz w:val="22"/>
        </w:rPr>
        <w:t>：沙箱最长存活时间固定（默认 900s），超时自动销毁，保证资源不堆积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为什么业务必须用沙箱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场景有三个强诉求，</w:t>
      </w:r>
      <w:r>
        <w:rPr>
          <w:rFonts w:eastAsia="等线" w:ascii="Arial" w:cs="Arial" w:hAnsi="Arial"/>
          <w:b w:val="true"/>
          <w:sz w:val="22"/>
        </w:rPr>
        <w:t>本地服务器、常驻服务都满足不了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用户任务不可信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用户会上传自定义 Skill、自定义指令、动态代码执行，不能跑在常驻业务机，存在安全风险。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多用户环境必须隔离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不同用户的 Skill、会话、执行产物不能互相污染，必须环境隔离。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任务式、短生命周期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Agent 执行属于「触发式任务」，不需要常驻进程，适合 </w:t>
      </w:r>
      <w:r>
        <w:rPr>
          <w:rFonts w:eastAsia="等线" w:ascii="Arial" w:cs="Arial" w:hAnsi="Arial"/>
          <w:b w:val="true"/>
          <w:sz w:val="22"/>
        </w:rPr>
        <w:t>用完即毁</w:t>
      </w:r>
      <w:r>
        <w:rPr>
          <w:rFonts w:eastAsia="等线" w:ascii="Arial" w:cs="Arial" w:hAnsi="Arial"/>
          <w:sz w:val="22"/>
        </w:rPr>
        <w:t xml:space="preserve"> 的沙箱模型。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总结一句话：</w:t>
              <w:br/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沙箱解决了 Agent 动态执行的安全风险、环境污染、多用户隔离、资源堆积四大问题。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二、业界 / 平台通用的两种 Agent + 沙箱 架构方案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目前行业内、平台内只有 </w:t>
      </w:r>
      <w:r>
        <w:rPr>
          <w:rFonts w:eastAsia="等线" w:ascii="Arial" w:cs="Arial" w:hAnsi="Arial"/>
          <w:b w:val="true"/>
          <w:sz w:val="22"/>
        </w:rPr>
        <w:t>两种</w:t>
      </w:r>
      <w:r>
        <w:rPr>
          <w:rFonts w:eastAsia="等线" w:ascii="Arial" w:cs="Arial" w:hAnsi="Arial"/>
          <w:sz w:val="22"/>
        </w:rPr>
        <w:t xml:space="preserve"> Agent 沙箱化设计模式：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方案一：Agent 在外、沙箱只做执行（通用传统方案）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架构逻辑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主服务部署在</w:t>
      </w:r>
      <w:r>
        <w:rPr>
          <w:rFonts w:eastAsia="等线" w:ascii="Arial" w:cs="Arial" w:hAnsi="Arial"/>
          <w:b w:val="true"/>
          <w:sz w:val="22"/>
        </w:rPr>
        <w:t>常驻业务服务端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沙箱只充当「</w:t>
      </w:r>
      <w:r>
        <w:rPr>
          <w:rFonts w:eastAsia="等线" w:ascii="Arial" w:cs="Arial" w:hAnsi="Arial"/>
          <w:b w:val="true"/>
          <w:sz w:val="22"/>
        </w:rPr>
        <w:t>临时执行工具容器</w:t>
      </w:r>
      <w:r>
        <w:rPr>
          <w:rFonts w:eastAsia="等线" w:ascii="Arial" w:cs="Arial" w:hAnsi="Arial"/>
          <w:sz w:val="22"/>
        </w:rPr>
        <w:t>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外部请求 → Agent 主服务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判断需要执行工具 / 脚本 / 代码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Agent </w:t>
      </w:r>
      <w:r>
        <w:rPr>
          <w:rFonts w:eastAsia="等线" w:ascii="Arial" w:cs="Arial" w:hAnsi="Arial"/>
          <w:b w:val="true"/>
          <w:sz w:val="22"/>
        </w:rPr>
        <w:t>主动调用沙箱 API</w:t>
      </w:r>
      <w:r>
        <w:rPr>
          <w:rFonts w:eastAsia="等线" w:ascii="Arial" w:cs="Arial" w:hAnsi="Arial"/>
          <w:sz w:val="22"/>
        </w:rPr>
        <w:t>，拉起临时沙箱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把脚本 / 代码 / 指令下发到沙箱执行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沙箱执行完返回结果、销毁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会话、逻辑、状态全部存在</w:t>
      </w:r>
      <w:r>
        <w:rPr>
          <w:rFonts w:eastAsia="等线" w:ascii="Arial" w:cs="Arial" w:hAnsi="Arial"/>
          <w:b w:val="true"/>
          <w:sz w:val="22"/>
        </w:rPr>
        <w:t>外部 Agent 服务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特点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优点：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沙箱非常轻量，只负责跑代码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常驻，会话管理简单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致命缺点（不适合我们业务）：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用户自定义 Skill 无法托管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用户随时新增、修改插件，外部 Agent 无法动态加载、隔离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所有执行上下文不在沙箱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Tool 调用、会话记忆、Agent 推理链路都在外部，无法做到环境隔离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无法做到千人千面 Agent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所有用户共用一套 Agent 能力，无法用户独立插件、独立环境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适用场景：简单代码执行、脚本运行、无自定义插件场景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方案二：Agent 全内化 —— Agent 部署在沙箱内部（我方最终落地方案）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2.1 核心设计（我们现在做的架构）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Agent 内核、运行时、任务执行全部放进沙箱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外部只负责：调起沙箱 + 回收结果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外部无任何 Agent 常驻服务，</w:t>
      </w:r>
      <w:r>
        <w:rPr>
          <w:rFonts w:eastAsia="等线" w:ascii="Arial" w:cs="Arial" w:hAnsi="Arial"/>
          <w:b w:val="true"/>
          <w:sz w:val="22"/>
        </w:rPr>
        <w:t>所有智能推理、Skill 调用、会话生成全部沙箱内完成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2.2 整体架构分层</w:t>
      </w:r>
      <w:bookmarkEnd w:id="10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镜像层（只读、稳定版本）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沙箱镜像内置：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OpenCode Agent 完整内核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Bun 运行时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基础依赖、基础能力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 NAS 持久化层（动态、用户隔离）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每个用户拥有独立 NAS 目录，存放：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用户会话数据库（跨沙箱记忆）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用户自定义 Skill 插件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运行日志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任务产物文件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临时沙箱运行层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每次用户请求：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新建独立沙箱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挂载用户专属 NAS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启动沙箱内 Agent 执行完整任务链路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执行结束销毁沙箱，数据保留在 NAS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2.3 完整业务执行流程（可直接讲 PPT）</w:t>
      </w:r>
      <w:bookmarkEnd w:id="11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用户发起 Agent 对话 / 任务请求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后端调用平台 API 创建用户专属沙箱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自动挂载该用户的 NAS 持久化目录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沙箱启动、加载标准化 Agent 镜像环境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执行启动脚本，自动完成：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动态识别当前用户 ID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自动创建用户独立目录结构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将会话数据库软链到 NAS（跨沙箱记忆）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加载用户 NAS 下的私有 Skill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沙箱内部 OpenCode Agent 完整执行推理、插件调用、任务编排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所有会话、日志、产物实时落盘到用户 NAS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任务结束，后端读取执行结果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销毁临时沙箱（环境销毁、数据永久保留）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用户下次请求重新拉起沙箱，自动恢复历史会话与私有 Skill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2.4 我方方案核心优势（可汇报亮点）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优势 1：真正实现「用户级完全隔离」</w:t>
      </w:r>
      <w:bookmarkEnd w:id="13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环境隔离：每个用户独立沙箱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数据隔离：每个用户独立 NAS 会话库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能力隔离：每个用户私有 Skill 插件，互不干扰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优势 2：支持动态插件生态（核心能力）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Skill </w:t>
      </w:r>
      <w:r>
        <w:rPr>
          <w:rFonts w:eastAsia="等线" w:ascii="Arial" w:cs="Arial" w:hAnsi="Arial"/>
          <w:b w:val="true"/>
          <w:sz w:val="22"/>
        </w:rPr>
        <w:t>不上镜像、不发版、不重启服务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用户随时新增、修改插件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插件永久保存在个人 NAS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下次沙箱自动加载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解决了传统方案「插件必须版本发布」的痛点。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优势 3：天然适配沙箱 900s 消杀机制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不常驻、任务式运行</w:t>
        <w:br/>
      </w:r>
      <w:r>
        <w:rPr>
          <w:rFonts w:eastAsia="等线" w:ascii="Arial" w:cs="Arial" w:hAnsi="Arial"/>
          <w:sz w:val="22"/>
        </w:rPr>
        <w:t>就算超时消杀：</w:t>
      </w:r>
      <w:r>
        <w:rPr>
          <w:rFonts w:eastAsia="等线" w:ascii="Arial" w:cs="Arial" w:hAnsi="Arial"/>
          <w:b w:val="true"/>
          <w:sz w:val="22"/>
        </w:rPr>
        <w:t>环境丢、数据不丢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下次拉起继续续跑、恢复会话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优势 4：安全彻底收敛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所有动态代码、用户插件执行全部隔离在沙箱</w:t>
        <w:br/>
      </w:r>
      <w:r>
        <w:rPr>
          <w:rFonts w:eastAsia="等线" w:ascii="Arial" w:cs="Arial" w:hAnsi="Arial"/>
          <w:sz w:val="22"/>
        </w:rPr>
        <w:t>业务常驻服务</w:t>
      </w:r>
      <w:r>
        <w:rPr>
          <w:rFonts w:eastAsia="等线" w:ascii="Arial" w:cs="Arial" w:hAnsi="Arial"/>
          <w:b w:val="true"/>
          <w:sz w:val="22"/>
        </w:rPr>
        <w:t>零执行风险、零注入风险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优势 5：可量产、可规模化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镜像标准化、目录标准化、挂载标准化</w:t>
        <w:br/>
      </w:r>
      <w:r>
        <w:rPr>
          <w:rFonts w:eastAsia="等线" w:ascii="Arial" w:cs="Arial" w:hAnsi="Arial"/>
          <w:sz w:val="22"/>
        </w:rPr>
        <w:t>后续所有用户 Agent 任务统一一套架构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三、两种方案详细对比总结（评审专用）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方案一：Agent 在外，沙箱仅执行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方案二：Agent 内化入沙箱（我方最终方案）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Agent 运行位置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常驻业务服务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每次用户请求新建沙箱内部运行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会话存储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外部服务 DB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用户独立 NAS，跨沙箱持久化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自定义 Skill 支持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不支持，需发版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完全支持，用户动态增量更新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用户隔离能力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弱，环境共用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强，环境 + 数据 + 能力三层隔离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安全风险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存在外部执行风险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完全隔离、零风险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 900s 消杀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不适配，常驻服务怕断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完美适配，任务式架构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迭代灵活性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低（依赖发版）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极高（用户自助迭代插件）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最终适用性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简单工具执行场景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复杂 Agent 智能插件场景（我方业务）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四、最终架构设计结论（可直接作为结尾总结）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针对我方「</w:t>
      </w:r>
      <w:r>
        <w:rPr>
          <w:rFonts w:eastAsia="等线" w:ascii="Arial" w:cs="Arial" w:hAnsi="Arial"/>
          <w:b w:val="true"/>
          <w:sz w:val="22"/>
        </w:rPr>
        <w:t>用户可自定义 Skill、需要会话记忆、多用户隔离、安全可控、动态迭代</w:t>
      </w:r>
      <w:r>
        <w:rPr>
          <w:rFonts w:eastAsia="等线" w:ascii="Arial" w:cs="Arial" w:hAnsi="Arial"/>
          <w:sz w:val="22"/>
        </w:rPr>
        <w:t>」的复杂 Agent 场景，</w:t>
        <w:br/>
      </w:r>
      <w:r>
        <w:rPr>
          <w:rFonts w:eastAsia="等线" w:ascii="Arial" w:cs="Arial" w:hAnsi="Arial"/>
          <w:b w:val="true"/>
          <w:sz w:val="22"/>
        </w:rPr>
        <w:t>放弃传统「外部 Agent + 沙箱执行」模式</w:t>
      </w:r>
      <w:r>
        <w:rPr>
          <w:rFonts w:eastAsia="等线" w:ascii="Arial" w:cs="Arial" w:hAnsi="Arial"/>
          <w:sz w:val="22"/>
        </w:rPr>
        <w:t>，</w:t>
        <w:br/>
      </w:r>
      <w:r>
        <w:rPr>
          <w:rFonts w:eastAsia="等线" w:ascii="Arial" w:cs="Arial" w:hAnsi="Arial"/>
          <w:sz w:val="22"/>
        </w:rPr>
        <w:t xml:space="preserve">最终采用 </w:t>
      </w:r>
      <w:r>
        <w:rPr>
          <w:rFonts w:eastAsia="等线" w:ascii="Arial" w:cs="Arial" w:hAnsi="Arial"/>
          <w:b w:val="true"/>
          <w:sz w:val="22"/>
        </w:rPr>
        <w:t>【Agent 全沙箱内化 + 镜像固化程序 + NAS 用户持久化 + 动态 Skill 挂载】</w:t>
      </w:r>
      <w:r>
        <w:rPr>
          <w:rFonts w:eastAsia="等线" w:ascii="Arial" w:cs="Arial" w:hAnsi="Arial"/>
          <w:sz w:val="22"/>
        </w:rPr>
        <w:t xml:space="preserve"> 的全新架构。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该架构完全适配平台沙箱消杀机制、完全支持用户插件生态、彻底解决安全隔离问题，是当前场景下最优、可量产、可长期迭代的标准架构。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93121">
    <w:lvl>
      <w:start w:val="1"/>
      <w:numFmt w:val="decimal"/>
      <w:suff w:val="tab"/>
      <w:lvlText w:val="%1."/>
      <w:rPr>
        <w:color w:val="3370ff"/>
      </w:rPr>
    </w:lvl>
  </w:abstractNum>
  <w:abstractNum w:abstractNumId="893122">
    <w:lvl>
      <w:start w:val="2"/>
      <w:numFmt w:val="decimal"/>
      <w:suff w:val="tab"/>
      <w:lvlText w:val="%1."/>
      <w:rPr>
        <w:color w:val="3370ff"/>
      </w:rPr>
    </w:lvl>
  </w:abstractNum>
  <w:abstractNum w:abstractNumId="893123">
    <w:lvl>
      <w:start w:val="3"/>
      <w:numFmt w:val="decimal"/>
      <w:suff w:val="tab"/>
      <w:lvlText w:val="%1."/>
      <w:rPr>
        <w:color w:val="3370ff"/>
      </w:rPr>
    </w:lvl>
  </w:abstractNum>
  <w:abstractNum w:abstractNumId="893124">
    <w:lvl>
      <w:start w:val="4"/>
      <w:numFmt w:val="decimal"/>
      <w:suff w:val="tab"/>
      <w:lvlText w:val="%1."/>
      <w:rPr>
        <w:color w:val="3370ff"/>
      </w:rPr>
    </w:lvl>
  </w:abstractNum>
  <w:abstractNum w:abstractNumId="893125">
    <w:lvl>
      <w:start w:val="5"/>
      <w:numFmt w:val="decimal"/>
      <w:suff w:val="tab"/>
      <w:lvlText w:val="%1."/>
      <w:rPr>
        <w:color w:val="3370ff"/>
      </w:rPr>
    </w:lvl>
  </w:abstractNum>
  <w:abstractNum w:abstractNumId="893126">
    <w:lvl>
      <w:start w:val="1"/>
      <w:numFmt w:val="decimal"/>
      <w:suff w:val="tab"/>
      <w:lvlText w:val="%1."/>
      <w:rPr>
        <w:color w:val="3370ff"/>
      </w:rPr>
    </w:lvl>
  </w:abstractNum>
  <w:abstractNum w:abstractNumId="893127">
    <w:lvl>
      <w:start w:val="2"/>
      <w:numFmt w:val="decimal"/>
      <w:suff w:val="tab"/>
      <w:lvlText w:val="%1."/>
      <w:rPr>
        <w:color w:val="3370ff"/>
      </w:rPr>
    </w:lvl>
  </w:abstractNum>
  <w:abstractNum w:abstractNumId="893128">
    <w:lvl>
      <w:start w:val="3"/>
      <w:numFmt w:val="decimal"/>
      <w:suff w:val="tab"/>
      <w:lvlText w:val="%1."/>
      <w:rPr>
        <w:color w:val="3370ff"/>
      </w:rPr>
    </w:lvl>
  </w:abstractNum>
  <w:abstractNum w:abstractNumId="893129">
    <w:lvl>
      <w:start w:val="1"/>
      <w:numFmt w:val="decimal"/>
      <w:suff w:val="tab"/>
      <w:lvlText w:val="%1."/>
      <w:rPr>
        <w:color w:val="3370ff"/>
      </w:rPr>
    </w:lvl>
  </w:abstractNum>
  <w:abstractNum w:abstractNumId="893130">
    <w:lvl>
      <w:start w:val="2"/>
      <w:numFmt w:val="decimal"/>
      <w:suff w:val="tab"/>
      <w:lvlText w:val="%1."/>
      <w:rPr>
        <w:color w:val="3370ff"/>
      </w:rPr>
    </w:lvl>
  </w:abstractNum>
  <w:abstractNum w:abstractNumId="893131">
    <w:lvl>
      <w:start w:val="3"/>
      <w:numFmt w:val="decimal"/>
      <w:suff w:val="tab"/>
      <w:lvlText w:val="%1."/>
      <w:rPr>
        <w:color w:val="3370ff"/>
      </w:rPr>
    </w:lvl>
  </w:abstractNum>
  <w:abstractNum w:abstractNumId="893132">
    <w:lvl>
      <w:start w:val="4"/>
      <w:numFmt w:val="decimal"/>
      <w:suff w:val="tab"/>
      <w:lvlText w:val="%1."/>
      <w:rPr>
        <w:color w:val="3370ff"/>
      </w:rPr>
    </w:lvl>
  </w:abstractNum>
  <w:abstractNum w:abstractNumId="893133">
    <w:lvl>
      <w:start w:val="5"/>
      <w:numFmt w:val="decimal"/>
      <w:suff w:val="tab"/>
      <w:lvlText w:val="%1."/>
      <w:rPr>
        <w:color w:val="3370ff"/>
      </w:rPr>
    </w:lvl>
  </w:abstractNum>
  <w:abstractNum w:abstractNumId="893134">
    <w:lvl>
      <w:start w:val="6"/>
      <w:numFmt w:val="decimal"/>
      <w:suff w:val="tab"/>
      <w:lvlText w:val="%1."/>
      <w:rPr>
        <w:color w:val="3370ff"/>
      </w:rPr>
    </w:lvl>
  </w:abstractNum>
  <w:abstractNum w:abstractNumId="893135">
    <w:lvl>
      <w:numFmt w:val="bullet"/>
      <w:suff w:val="tab"/>
      <w:lvlText w:val="•"/>
      <w:rPr>
        <w:color w:val="3370ff"/>
      </w:rPr>
    </w:lvl>
  </w:abstractNum>
  <w:abstractNum w:abstractNumId="893136">
    <w:lvl>
      <w:numFmt w:val="bullet"/>
      <w:suff w:val="tab"/>
      <w:lvlText w:val="•"/>
      <w:rPr>
        <w:color w:val="3370ff"/>
      </w:rPr>
    </w:lvl>
  </w:abstractNum>
  <w:abstractNum w:abstractNumId="893137">
    <w:lvl>
      <w:start w:val="1"/>
      <w:numFmt w:val="decimal"/>
      <w:suff w:val="tab"/>
      <w:lvlText w:val="%1."/>
      <w:rPr>
        <w:color w:val="3370ff"/>
      </w:rPr>
    </w:lvl>
  </w:abstractNum>
  <w:abstractNum w:abstractNumId="893138">
    <w:lvl>
      <w:start w:val="2"/>
      <w:numFmt w:val="decimal"/>
      <w:suff w:val="tab"/>
      <w:lvlText w:val="%1."/>
      <w:rPr>
        <w:color w:val="3370ff"/>
      </w:rPr>
    </w:lvl>
  </w:abstractNum>
  <w:abstractNum w:abstractNumId="893139">
    <w:lvl>
      <w:start w:val="3"/>
      <w:numFmt w:val="decimal"/>
      <w:suff w:val="tab"/>
      <w:lvlText w:val="%1."/>
      <w:rPr>
        <w:color w:val="3370ff"/>
      </w:rPr>
    </w:lvl>
  </w:abstractNum>
  <w:abstractNum w:abstractNumId="893140">
    <w:lvl>
      <w:start w:val="1"/>
      <w:numFmt w:val="decimal"/>
      <w:suff w:val="tab"/>
      <w:lvlText w:val="%1."/>
      <w:rPr>
        <w:color w:val="3370ff"/>
      </w:rPr>
    </w:lvl>
  </w:abstractNum>
  <w:abstractNum w:abstractNumId="893141">
    <w:lvl>
      <w:numFmt w:val="bullet"/>
      <w:suff w:val="tab"/>
      <w:lvlText w:val="•"/>
      <w:rPr>
        <w:color w:val="3370ff"/>
      </w:rPr>
    </w:lvl>
  </w:abstractNum>
  <w:abstractNum w:abstractNumId="893142">
    <w:lvl>
      <w:numFmt w:val="bullet"/>
      <w:suff w:val="tab"/>
      <w:lvlText w:val="•"/>
      <w:rPr>
        <w:color w:val="3370ff"/>
      </w:rPr>
    </w:lvl>
  </w:abstractNum>
  <w:abstractNum w:abstractNumId="893143">
    <w:lvl>
      <w:numFmt w:val="bullet"/>
      <w:suff w:val="tab"/>
      <w:lvlText w:val="•"/>
      <w:rPr>
        <w:color w:val="3370ff"/>
      </w:rPr>
    </w:lvl>
  </w:abstractNum>
  <w:abstractNum w:abstractNumId="893144">
    <w:lvl>
      <w:start w:val="2"/>
      <w:numFmt w:val="decimal"/>
      <w:suff w:val="tab"/>
      <w:lvlText w:val="%1."/>
      <w:rPr>
        <w:color w:val="3370ff"/>
      </w:rPr>
    </w:lvl>
  </w:abstractNum>
  <w:abstractNum w:abstractNumId="893145">
    <w:lvl>
      <w:numFmt w:val="bullet"/>
      <w:suff w:val="tab"/>
      <w:lvlText w:val="•"/>
      <w:rPr>
        <w:color w:val="3370ff"/>
      </w:rPr>
    </w:lvl>
  </w:abstractNum>
  <w:abstractNum w:abstractNumId="893146">
    <w:lvl>
      <w:numFmt w:val="bullet"/>
      <w:suff w:val="tab"/>
      <w:lvlText w:val="•"/>
      <w:rPr>
        <w:color w:val="3370ff"/>
      </w:rPr>
    </w:lvl>
  </w:abstractNum>
  <w:abstractNum w:abstractNumId="893147">
    <w:lvl>
      <w:numFmt w:val="bullet"/>
      <w:suff w:val="tab"/>
      <w:lvlText w:val="•"/>
      <w:rPr>
        <w:color w:val="3370ff"/>
      </w:rPr>
    </w:lvl>
  </w:abstractNum>
  <w:abstractNum w:abstractNumId="893148">
    <w:lvl>
      <w:numFmt w:val="bullet"/>
      <w:suff w:val="tab"/>
      <w:lvlText w:val="•"/>
      <w:rPr>
        <w:color w:val="3370ff"/>
      </w:rPr>
    </w:lvl>
  </w:abstractNum>
  <w:abstractNum w:abstractNumId="893149">
    <w:lvl>
      <w:start w:val="3"/>
      <w:numFmt w:val="decimal"/>
      <w:suff w:val="tab"/>
      <w:lvlText w:val="%1."/>
      <w:rPr>
        <w:color w:val="3370ff"/>
      </w:rPr>
    </w:lvl>
  </w:abstractNum>
  <w:abstractNum w:abstractNumId="893150">
    <w:lvl>
      <w:numFmt w:val="bullet"/>
      <w:suff w:val="tab"/>
      <w:lvlText w:val="•"/>
      <w:rPr>
        <w:color w:val="3370ff"/>
      </w:rPr>
    </w:lvl>
  </w:abstractNum>
  <w:abstractNum w:abstractNumId="893151">
    <w:lvl>
      <w:numFmt w:val="bullet"/>
      <w:suff w:val="tab"/>
      <w:lvlText w:val="•"/>
      <w:rPr>
        <w:color w:val="3370ff"/>
      </w:rPr>
    </w:lvl>
  </w:abstractNum>
  <w:abstractNum w:abstractNumId="893152">
    <w:lvl>
      <w:numFmt w:val="bullet"/>
      <w:suff w:val="tab"/>
      <w:lvlText w:val="•"/>
      <w:rPr>
        <w:color w:val="3370ff"/>
      </w:rPr>
    </w:lvl>
  </w:abstractNum>
  <w:abstractNum w:abstractNumId="893153">
    <w:lvl>
      <w:numFmt w:val="bullet"/>
      <w:suff w:val="tab"/>
      <w:lvlText w:val="•"/>
      <w:rPr>
        <w:color w:val="3370ff"/>
      </w:rPr>
    </w:lvl>
  </w:abstractNum>
  <w:abstractNum w:abstractNumId="893154">
    <w:lvl>
      <w:start w:val="1"/>
      <w:numFmt w:val="decimal"/>
      <w:suff w:val="tab"/>
      <w:lvlText w:val="%1."/>
      <w:rPr>
        <w:color w:val="3370ff"/>
      </w:rPr>
    </w:lvl>
  </w:abstractNum>
  <w:abstractNum w:abstractNumId="893155">
    <w:lvl>
      <w:start w:val="2"/>
      <w:numFmt w:val="decimal"/>
      <w:suff w:val="tab"/>
      <w:lvlText w:val="%1."/>
      <w:rPr>
        <w:color w:val="3370ff"/>
      </w:rPr>
    </w:lvl>
  </w:abstractNum>
  <w:abstractNum w:abstractNumId="893156">
    <w:lvl>
      <w:numFmt w:val="bullet"/>
      <w:suff w:val="tab"/>
      <w:lvlText w:val="￮"/>
      <w:rPr>
        <w:color w:val="3370ff"/>
      </w:rPr>
    </w:lvl>
  </w:abstractNum>
  <w:abstractNum w:abstractNumId="893157">
    <w:lvl>
      <w:start w:val="3"/>
      <w:numFmt w:val="decimal"/>
      <w:suff w:val="tab"/>
      <w:lvlText w:val="%1."/>
      <w:rPr>
        <w:color w:val="3370ff"/>
      </w:rPr>
    </w:lvl>
  </w:abstractNum>
  <w:abstractNum w:abstractNumId="893158">
    <w:lvl>
      <w:start w:val="4"/>
      <w:numFmt w:val="decimal"/>
      <w:suff w:val="tab"/>
      <w:lvlText w:val="%1."/>
      <w:rPr>
        <w:color w:val="3370ff"/>
      </w:rPr>
    </w:lvl>
  </w:abstractNum>
  <w:abstractNum w:abstractNumId="893159">
    <w:lvl>
      <w:numFmt w:val="bullet"/>
      <w:suff w:val="tab"/>
      <w:lvlText w:val="￮"/>
      <w:rPr>
        <w:color w:val="3370ff"/>
      </w:rPr>
    </w:lvl>
  </w:abstractNum>
  <w:abstractNum w:abstractNumId="893160">
    <w:lvl>
      <w:numFmt w:val="bullet"/>
      <w:suff w:val="tab"/>
      <w:lvlText w:val="￮"/>
      <w:rPr>
        <w:color w:val="3370ff"/>
      </w:rPr>
    </w:lvl>
  </w:abstractNum>
  <w:abstractNum w:abstractNumId="893161">
    <w:lvl>
      <w:numFmt w:val="bullet"/>
      <w:suff w:val="tab"/>
      <w:lvlText w:val="￮"/>
      <w:rPr>
        <w:color w:val="3370ff"/>
      </w:rPr>
    </w:lvl>
  </w:abstractNum>
  <w:abstractNum w:abstractNumId="893162">
    <w:lvl>
      <w:numFmt w:val="bullet"/>
      <w:suff w:val="tab"/>
      <w:lvlText w:val="￮"/>
      <w:rPr>
        <w:color w:val="3370ff"/>
      </w:rPr>
    </w:lvl>
  </w:abstractNum>
  <w:abstractNum w:abstractNumId="893163">
    <w:lvl>
      <w:start w:val="5"/>
      <w:numFmt w:val="decimal"/>
      <w:suff w:val="tab"/>
      <w:lvlText w:val="%1."/>
      <w:rPr>
        <w:color w:val="3370ff"/>
      </w:rPr>
    </w:lvl>
  </w:abstractNum>
  <w:abstractNum w:abstractNumId="893164">
    <w:lvl>
      <w:start w:val="6"/>
      <w:numFmt w:val="decimal"/>
      <w:suff w:val="tab"/>
      <w:lvlText w:val="%1."/>
      <w:rPr>
        <w:color w:val="3370ff"/>
      </w:rPr>
    </w:lvl>
  </w:abstractNum>
  <w:abstractNum w:abstractNumId="893165">
    <w:lvl>
      <w:start w:val="7"/>
      <w:numFmt w:val="decimal"/>
      <w:suff w:val="tab"/>
      <w:lvlText w:val="%1."/>
      <w:rPr>
        <w:color w:val="3370ff"/>
      </w:rPr>
    </w:lvl>
  </w:abstractNum>
  <w:abstractNum w:abstractNumId="893166">
    <w:lvl>
      <w:start w:val="8"/>
      <w:numFmt w:val="decimal"/>
      <w:suff w:val="tab"/>
      <w:lvlText w:val="%1."/>
      <w:rPr>
        <w:color w:val="3370ff"/>
      </w:rPr>
    </w:lvl>
  </w:abstractNum>
  <w:abstractNum w:abstractNumId="893167">
    <w:lvl>
      <w:start w:val="9"/>
      <w:numFmt w:val="decimal"/>
      <w:suff w:val="tab"/>
      <w:lvlText w:val="%1."/>
      <w:rPr>
        <w:color w:val="3370ff"/>
      </w:rPr>
    </w:lvl>
  </w:abstractNum>
  <w:abstractNum w:abstractNumId="893168">
    <w:lvl>
      <w:numFmt w:val="bullet"/>
      <w:suff w:val="tab"/>
      <w:lvlText w:val="•"/>
      <w:rPr>
        <w:color w:val="3370ff"/>
      </w:rPr>
    </w:lvl>
  </w:abstractNum>
  <w:abstractNum w:abstractNumId="893169">
    <w:lvl>
      <w:numFmt w:val="bullet"/>
      <w:suff w:val="tab"/>
      <w:lvlText w:val="•"/>
      <w:rPr>
        <w:color w:val="3370ff"/>
      </w:rPr>
    </w:lvl>
  </w:abstractNum>
  <w:abstractNum w:abstractNumId="893170">
    <w:lvl>
      <w:numFmt w:val="bullet"/>
      <w:suff w:val="tab"/>
      <w:lvlText w:val="•"/>
      <w:rPr>
        <w:color w:val="3370ff"/>
      </w:rPr>
    </w:lvl>
  </w:abstractNum>
  <w:abstractNum w:abstractNumId="893171">
    <w:lvl>
      <w:numFmt w:val="bullet"/>
      <w:suff w:val="tab"/>
      <w:lvlText w:val="•"/>
      <w:rPr>
        <w:color w:val="3370ff"/>
      </w:rPr>
    </w:lvl>
  </w:abstractNum>
  <w:abstractNum w:abstractNumId="893172">
    <w:lvl>
      <w:numFmt w:val="bullet"/>
      <w:suff w:val="tab"/>
      <w:lvlText w:val="•"/>
      <w:rPr>
        <w:color w:val="3370ff"/>
      </w:rPr>
    </w:lvl>
  </w:abstractNum>
  <w:abstractNum w:abstractNumId="893173">
    <w:lvl>
      <w:numFmt w:val="bullet"/>
      <w:suff w:val="tab"/>
      <w:lvlText w:val="•"/>
      <w:rPr>
        <w:color w:val="3370ff"/>
      </w:rPr>
    </w:lvl>
  </w:abstractNum>
  <w:num w:numId="1">
    <w:abstractNumId w:val="893121"/>
  </w:num>
  <w:num w:numId="2">
    <w:abstractNumId w:val="893122"/>
  </w:num>
  <w:num w:numId="3">
    <w:abstractNumId w:val="893123"/>
  </w:num>
  <w:num w:numId="4">
    <w:abstractNumId w:val="893124"/>
  </w:num>
  <w:num w:numId="5">
    <w:abstractNumId w:val="893125"/>
  </w:num>
  <w:num w:numId="6">
    <w:abstractNumId w:val="893126"/>
  </w:num>
  <w:num w:numId="7">
    <w:abstractNumId w:val="893127"/>
  </w:num>
  <w:num w:numId="8">
    <w:abstractNumId w:val="893128"/>
  </w:num>
  <w:num w:numId="9">
    <w:abstractNumId w:val="893129"/>
  </w:num>
  <w:num w:numId="10">
    <w:abstractNumId w:val="893130"/>
  </w:num>
  <w:num w:numId="11">
    <w:abstractNumId w:val="893131"/>
  </w:num>
  <w:num w:numId="12">
    <w:abstractNumId w:val="893132"/>
  </w:num>
  <w:num w:numId="13">
    <w:abstractNumId w:val="893133"/>
  </w:num>
  <w:num w:numId="14">
    <w:abstractNumId w:val="893134"/>
  </w:num>
  <w:num w:numId="15">
    <w:abstractNumId w:val="893135"/>
  </w:num>
  <w:num w:numId="16">
    <w:abstractNumId w:val="893136"/>
  </w:num>
  <w:num w:numId="17">
    <w:abstractNumId w:val="893137"/>
  </w:num>
  <w:num w:numId="18">
    <w:abstractNumId w:val="893138"/>
  </w:num>
  <w:num w:numId="19">
    <w:abstractNumId w:val="893139"/>
  </w:num>
  <w:num w:numId="20">
    <w:abstractNumId w:val="893140"/>
  </w:num>
  <w:num w:numId="21">
    <w:abstractNumId w:val="893141"/>
  </w:num>
  <w:num w:numId="22">
    <w:abstractNumId w:val="893142"/>
  </w:num>
  <w:num w:numId="23">
    <w:abstractNumId w:val="893143"/>
  </w:num>
  <w:num w:numId="24">
    <w:abstractNumId w:val="893144"/>
  </w:num>
  <w:num w:numId="25">
    <w:abstractNumId w:val="893145"/>
  </w:num>
  <w:num w:numId="26">
    <w:abstractNumId w:val="893146"/>
  </w:num>
  <w:num w:numId="27">
    <w:abstractNumId w:val="893147"/>
  </w:num>
  <w:num w:numId="28">
    <w:abstractNumId w:val="893148"/>
  </w:num>
  <w:num w:numId="29">
    <w:abstractNumId w:val="893149"/>
  </w:num>
  <w:num w:numId="30">
    <w:abstractNumId w:val="893150"/>
  </w:num>
  <w:num w:numId="31">
    <w:abstractNumId w:val="893151"/>
  </w:num>
  <w:num w:numId="32">
    <w:abstractNumId w:val="893152"/>
  </w:num>
  <w:num w:numId="33">
    <w:abstractNumId w:val="893153"/>
  </w:num>
  <w:num w:numId="34">
    <w:abstractNumId w:val="893154"/>
  </w:num>
  <w:num w:numId="35">
    <w:abstractNumId w:val="893155"/>
  </w:num>
  <w:num w:numId="36">
    <w:abstractNumId w:val="893156"/>
  </w:num>
  <w:num w:numId="37">
    <w:abstractNumId w:val="893157"/>
  </w:num>
  <w:num w:numId="38">
    <w:abstractNumId w:val="893158"/>
  </w:num>
  <w:num w:numId="39">
    <w:abstractNumId w:val="893159"/>
  </w:num>
  <w:num w:numId="40">
    <w:abstractNumId w:val="893160"/>
  </w:num>
  <w:num w:numId="41">
    <w:abstractNumId w:val="893161"/>
  </w:num>
  <w:num w:numId="42">
    <w:abstractNumId w:val="893162"/>
  </w:num>
  <w:num w:numId="43">
    <w:abstractNumId w:val="893163"/>
  </w:num>
  <w:num w:numId="44">
    <w:abstractNumId w:val="893164"/>
  </w:num>
  <w:num w:numId="45">
    <w:abstractNumId w:val="893165"/>
  </w:num>
  <w:num w:numId="46">
    <w:abstractNumId w:val="893166"/>
  </w:num>
  <w:num w:numId="47">
    <w:abstractNumId w:val="893167"/>
  </w:num>
  <w:num w:numId="48">
    <w:abstractNumId w:val="893168"/>
  </w:num>
  <w:num w:numId="49">
    <w:abstractNumId w:val="893169"/>
  </w:num>
  <w:num w:numId="50">
    <w:abstractNumId w:val="893170"/>
  </w:num>
  <w:num w:numId="51">
    <w:abstractNumId w:val="893171"/>
  </w:num>
  <w:num w:numId="52">
    <w:abstractNumId w:val="893172"/>
  </w:num>
  <w:num w:numId="53">
    <w:abstractNumId w:val="89317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2026-09-20T00:53:14Z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{"Label":"1","ContentProducer":"001191110102MACQD9K64010000","ProduceID":"7687414129486238014","ReservedCode1":"","ContentPropagator":"","PropagateID":"","ReservedCode2":""}</vt:lpwstr>
  </property>
</Properties>
</file>