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A3FB0" w14:textId="5DC154CC" w:rsidR="00696320" w:rsidRDefault="00696320" w:rsidP="00696320">
      <w:pPr>
        <w:pStyle w:val="a"/>
        <w:numPr>
          <w:ilvl w:val="0"/>
          <w:numId w:val="0"/>
        </w:numPr>
        <w:ind w:left="630"/>
        <w:jc w:val="both"/>
        <w:rPr>
          <w:rFonts w:hint="eastAsia"/>
        </w:rPr>
      </w:pPr>
      <w:r>
        <w:rPr>
          <w:rFonts w:hint="eastAsia"/>
        </w:rPr>
        <w:t>“</w:t>
      </w:r>
      <w:r>
        <w:rPr>
          <w:rFonts w:hint="eastAsia"/>
        </w:rPr>
        <w:t>药物定价预测模型</w:t>
      </w:r>
      <w:r>
        <w:rPr>
          <w:rFonts w:hint="eastAsia"/>
        </w:rPr>
        <w:t>——基于</w:t>
      </w:r>
      <w:r w:rsidRPr="00696320">
        <w:t>FATE</w:t>
      </w:r>
      <w:r>
        <w:rPr>
          <w:rFonts w:hint="eastAsia"/>
        </w:rPr>
        <w:t>”</w:t>
      </w:r>
      <w:r>
        <w:rPr>
          <w:rFonts w:hint="eastAsia"/>
        </w:rPr>
        <w:t>技术文档</w:t>
      </w:r>
    </w:p>
    <w:p w14:paraId="224ADA7C" w14:textId="05F85D61" w:rsidR="00696320" w:rsidRDefault="00696320" w:rsidP="00696320">
      <w:pPr>
        <w:pStyle w:val="a"/>
        <w:rPr>
          <w:rFonts w:hint="eastAsia"/>
        </w:rPr>
      </w:pPr>
      <w:r>
        <w:rPr>
          <w:rFonts w:hint="eastAsia"/>
        </w:rPr>
        <w:t>背景</w:t>
      </w:r>
    </w:p>
    <w:p w14:paraId="2CAC79ED" w14:textId="77777777" w:rsidR="00696320" w:rsidRDefault="00696320" w:rsidP="00696320">
      <w:pPr>
        <w:spacing w:line="360" w:lineRule="auto"/>
        <w:ind w:firstLineChars="200" w:firstLine="480"/>
        <w:rPr>
          <w:rFonts w:hint="eastAsia"/>
        </w:rPr>
      </w:pPr>
      <w:r>
        <w:rPr>
          <w:rFonts w:hint="eastAsia"/>
        </w:rPr>
        <w:t>药物定价是制药行业中一个关键的商业决策问题。合理的药物定价可以确保企业的盈利能力，同时也需要考虑市场需求、竞争对手价格、法规限制等因素。然而，药物定价的复杂性和不确定性使得该领域需要借助先进的技术和模型来进行预测和决策支持。</w:t>
      </w:r>
    </w:p>
    <w:p w14:paraId="6FCE3962" w14:textId="77777777" w:rsidR="00696320" w:rsidRDefault="00696320" w:rsidP="00696320"/>
    <w:p w14:paraId="557C5EF5" w14:textId="42BEEDEC" w:rsidR="00696320" w:rsidRDefault="00696320" w:rsidP="00696320">
      <w:pPr>
        <w:pStyle w:val="a"/>
        <w:rPr>
          <w:rFonts w:hint="eastAsia"/>
        </w:rPr>
      </w:pPr>
      <w:r>
        <w:rPr>
          <w:rFonts w:hint="eastAsia"/>
        </w:rPr>
        <w:t>重要性</w:t>
      </w:r>
    </w:p>
    <w:p w14:paraId="1F53CEAC" w14:textId="77777777" w:rsidR="00696320" w:rsidRDefault="00696320" w:rsidP="00696320">
      <w:pPr>
        <w:spacing w:line="360" w:lineRule="auto"/>
        <w:ind w:firstLineChars="200" w:firstLine="480"/>
        <w:rPr>
          <w:rFonts w:hint="eastAsia"/>
        </w:rPr>
      </w:pPr>
      <w:r>
        <w:rPr>
          <w:rFonts w:hint="eastAsia"/>
        </w:rPr>
        <w:t>准确预测药物定价对制药公司具有重要意义。通过合理定价，制药公司可以实现盈利最大化、市场份额的增长以及与竞争对手的竞争优势。药物定价预测模型可以帮助企业在制定定价策略时更好地理解市场环境和影响因素，提供决策支持和战略指导。</w:t>
      </w:r>
    </w:p>
    <w:p w14:paraId="6D2C6503" w14:textId="77777777" w:rsidR="00696320" w:rsidRDefault="00696320" w:rsidP="00696320"/>
    <w:p w14:paraId="5B2C1DB2" w14:textId="4C1634D7" w:rsidR="00696320" w:rsidRDefault="00696320" w:rsidP="00696320">
      <w:pPr>
        <w:pStyle w:val="a"/>
        <w:rPr>
          <w:rFonts w:hint="eastAsia"/>
        </w:rPr>
      </w:pPr>
      <w:r>
        <w:rPr>
          <w:rFonts w:hint="eastAsia"/>
        </w:rPr>
        <w:t>创新点</w:t>
      </w:r>
    </w:p>
    <w:p w14:paraId="467C2E60" w14:textId="77777777" w:rsidR="00696320" w:rsidRDefault="00696320" w:rsidP="00696320">
      <w:pPr>
        <w:spacing w:line="360" w:lineRule="auto"/>
        <w:ind w:firstLineChars="200" w:firstLine="480"/>
        <w:rPr>
          <w:rFonts w:hint="eastAsia"/>
        </w:rPr>
      </w:pPr>
      <w:r>
        <w:rPr>
          <w:rFonts w:hint="eastAsia"/>
        </w:rPr>
        <w:t>我们的药物定价预测模型具有以下创新点：</w:t>
      </w:r>
    </w:p>
    <w:p w14:paraId="250BE441" w14:textId="77777777" w:rsidR="00696320" w:rsidRDefault="00696320" w:rsidP="00696320">
      <w:pPr>
        <w:spacing w:line="360" w:lineRule="auto"/>
        <w:ind w:firstLineChars="200" w:firstLine="480"/>
        <w:rPr>
          <w:rFonts w:hint="eastAsia"/>
        </w:rPr>
      </w:pPr>
      <w:r>
        <w:rPr>
          <w:rFonts w:hint="eastAsia"/>
        </w:rPr>
        <w:t xml:space="preserve">- </w:t>
      </w:r>
      <w:r>
        <w:rPr>
          <w:rFonts w:hint="eastAsia"/>
        </w:rPr>
        <w:t>考虑了多个影响因素：我们的模型不仅仅考虑了药品成本和研发成本等基本因素，还考虑了市场需求、竞争对手价格、药品效果、法规限制和营销费用等多个影响因素。</w:t>
      </w:r>
    </w:p>
    <w:p w14:paraId="5440611C" w14:textId="77777777" w:rsidR="00696320" w:rsidRDefault="00696320" w:rsidP="00696320">
      <w:pPr>
        <w:spacing w:line="360" w:lineRule="auto"/>
        <w:ind w:firstLineChars="200" w:firstLine="480"/>
        <w:rPr>
          <w:rFonts w:hint="eastAsia"/>
        </w:rPr>
      </w:pPr>
      <w:r>
        <w:rPr>
          <w:rFonts w:hint="eastAsia"/>
        </w:rPr>
        <w:t xml:space="preserve">- </w:t>
      </w:r>
      <w:r>
        <w:rPr>
          <w:rFonts w:hint="eastAsia"/>
        </w:rPr>
        <w:t>综合多个因素的影响：通过将多个影响因素进行线性组合，我们的模型能够综合考虑各种因素对药物定价的影响程度，并生成相应的预测结果。</w:t>
      </w:r>
    </w:p>
    <w:p w14:paraId="44DA64A9" w14:textId="77777777" w:rsidR="00696320" w:rsidRDefault="00696320" w:rsidP="00696320">
      <w:pPr>
        <w:spacing w:line="360" w:lineRule="auto"/>
        <w:ind w:firstLineChars="200" w:firstLine="480"/>
        <w:rPr>
          <w:rFonts w:hint="eastAsia"/>
        </w:rPr>
      </w:pPr>
      <w:r>
        <w:rPr>
          <w:rFonts w:hint="eastAsia"/>
        </w:rPr>
        <w:t xml:space="preserve">- </w:t>
      </w:r>
      <w:r>
        <w:rPr>
          <w:rFonts w:hint="eastAsia"/>
        </w:rPr>
        <w:t>数据驱动的决策：我们的模型基于大量的虚拟数据集进行训练，能够从数据中学习到不同因素之间的关联性和权重，从而提供数据驱动的决策支持。</w:t>
      </w:r>
    </w:p>
    <w:p w14:paraId="09547A0B" w14:textId="77777777" w:rsidR="00696320" w:rsidRDefault="00696320" w:rsidP="00696320"/>
    <w:p w14:paraId="08DAB8E3" w14:textId="0AF60A7A" w:rsidR="00696320" w:rsidRDefault="00696320" w:rsidP="00696320">
      <w:pPr>
        <w:pStyle w:val="a"/>
        <w:rPr>
          <w:rFonts w:hint="eastAsia"/>
        </w:rPr>
      </w:pPr>
      <w:r>
        <w:rPr>
          <w:rFonts w:hint="eastAsia"/>
        </w:rPr>
        <w:t>模型思路</w:t>
      </w:r>
    </w:p>
    <w:p w14:paraId="49F39B7B" w14:textId="77777777" w:rsidR="00696320" w:rsidRDefault="00696320" w:rsidP="00696320">
      <w:pPr>
        <w:spacing w:line="360" w:lineRule="auto"/>
        <w:ind w:firstLineChars="200" w:firstLine="480"/>
        <w:rPr>
          <w:rFonts w:hint="eastAsia"/>
        </w:rPr>
      </w:pPr>
      <w:r>
        <w:rPr>
          <w:rFonts w:hint="eastAsia"/>
        </w:rPr>
        <w:t>我们的药物定价预测模型基于机器学习方法，通过对大量虚拟数据进行训练，学习影响药物定价的各种因素之间的关系。模型采用线性回归算法，将各个影响</w:t>
      </w:r>
      <w:r>
        <w:rPr>
          <w:rFonts w:hint="eastAsia"/>
        </w:rPr>
        <w:lastRenderedPageBreak/>
        <w:t>因素与药物定价之间的关系建模为线性方程。</w:t>
      </w:r>
    </w:p>
    <w:p w14:paraId="21A08E4F" w14:textId="77777777" w:rsidR="00696320" w:rsidRDefault="00696320" w:rsidP="00696320"/>
    <w:p w14:paraId="27803143" w14:textId="77777777" w:rsidR="00696320" w:rsidRDefault="00696320" w:rsidP="00696320">
      <w:pPr>
        <w:spacing w:line="360" w:lineRule="auto"/>
        <w:ind w:firstLineChars="200" w:firstLine="480"/>
        <w:rPr>
          <w:rFonts w:hint="eastAsia"/>
        </w:rPr>
      </w:pPr>
      <w:r>
        <w:rPr>
          <w:rFonts w:hint="eastAsia"/>
        </w:rPr>
        <w:t>模型的输入包括药品成本、研发成本、市场需求、竞争对手价格、药品效果、法规限制和营销费用等多个特征。通过对这些特征进行线性组合，模型能够预测药物的定价。</w:t>
      </w:r>
    </w:p>
    <w:p w14:paraId="7BEE9288" w14:textId="77777777" w:rsidR="00696320" w:rsidRDefault="00696320" w:rsidP="00696320"/>
    <w:p w14:paraId="0A785848" w14:textId="77777777" w:rsidR="00696320" w:rsidRDefault="00696320" w:rsidP="00696320">
      <w:pPr>
        <w:spacing w:line="360" w:lineRule="auto"/>
        <w:ind w:firstLineChars="200" w:firstLine="480"/>
        <w:rPr>
          <w:rFonts w:hint="eastAsia"/>
        </w:rPr>
      </w:pPr>
      <w:r>
        <w:rPr>
          <w:rFonts w:hint="eastAsia"/>
        </w:rPr>
        <w:t>为了训练模型，我们使用了生成的虚拟数据集，其中包含了各个特征和相应的药物定价。通过对数据集进行训练，模型能够学习到不同特征对药物定价的贡献程度，并建立起预测模型。</w:t>
      </w:r>
    </w:p>
    <w:p w14:paraId="45DF72C9" w14:textId="77777777" w:rsidR="00696320" w:rsidRDefault="00696320" w:rsidP="00696320"/>
    <w:p w14:paraId="28435E71" w14:textId="1BFCB327" w:rsidR="00696320" w:rsidRDefault="00696320" w:rsidP="00696320">
      <w:pPr>
        <w:pStyle w:val="a"/>
        <w:rPr>
          <w:rFonts w:hint="eastAsia"/>
        </w:rPr>
      </w:pPr>
      <w:r>
        <w:rPr>
          <w:rFonts w:hint="eastAsia"/>
        </w:rPr>
        <w:t>最终结果的优越性</w:t>
      </w:r>
    </w:p>
    <w:p w14:paraId="3B8ACB39" w14:textId="77777777" w:rsidR="00696320" w:rsidRDefault="00696320" w:rsidP="00696320">
      <w:pPr>
        <w:spacing w:line="360" w:lineRule="auto"/>
        <w:ind w:firstLineChars="200" w:firstLine="480"/>
        <w:rPr>
          <w:rFonts w:hint="eastAsia"/>
        </w:rPr>
      </w:pPr>
      <w:r>
        <w:rPr>
          <w:rFonts w:hint="eastAsia"/>
        </w:rPr>
        <w:t>我们的药物定价预测模型具有以下优越性：</w:t>
      </w:r>
    </w:p>
    <w:p w14:paraId="56A3300F" w14:textId="77777777" w:rsidR="00696320" w:rsidRDefault="00696320" w:rsidP="00696320">
      <w:pPr>
        <w:spacing w:line="360" w:lineRule="auto"/>
        <w:ind w:firstLineChars="200" w:firstLine="480"/>
        <w:rPr>
          <w:rFonts w:hint="eastAsia"/>
        </w:rPr>
      </w:pPr>
      <w:r>
        <w:rPr>
          <w:rFonts w:hint="eastAsia"/>
        </w:rPr>
        <w:t xml:space="preserve">- </w:t>
      </w:r>
      <w:r>
        <w:rPr>
          <w:rFonts w:hint="eastAsia"/>
        </w:rPr>
        <w:t>准确性：通过对大量数据进行训练，我们的模型能够准确预测药物的定价，帮助制药公司做出更明智的定价决策。</w:t>
      </w:r>
    </w:p>
    <w:p w14:paraId="4D778DEF" w14:textId="77777777" w:rsidR="00696320" w:rsidRDefault="00696320" w:rsidP="00696320">
      <w:pPr>
        <w:spacing w:line="360" w:lineRule="auto"/>
        <w:ind w:firstLineChars="200" w:firstLine="480"/>
        <w:rPr>
          <w:rFonts w:hint="eastAsia"/>
        </w:rPr>
      </w:pPr>
      <w:r>
        <w:rPr>
          <w:rFonts w:hint="eastAsia"/>
        </w:rPr>
        <w:t xml:space="preserve">- </w:t>
      </w:r>
      <w:r>
        <w:rPr>
          <w:rFonts w:hint="eastAsia"/>
        </w:rPr>
        <w:t>综合性：我们的模型综合考虑了多个影响因素，可以更全面地理解和解释药物定价的复杂性。</w:t>
      </w:r>
    </w:p>
    <w:p w14:paraId="7E8CE588" w14:textId="77777777" w:rsidR="00696320" w:rsidRDefault="00696320" w:rsidP="00696320">
      <w:pPr>
        <w:spacing w:line="360" w:lineRule="auto"/>
        <w:ind w:firstLineChars="200" w:firstLine="480"/>
        <w:rPr>
          <w:rFonts w:hint="eastAsia"/>
        </w:rPr>
      </w:pPr>
      <w:r>
        <w:rPr>
          <w:rFonts w:hint="eastAsia"/>
        </w:rPr>
        <w:t xml:space="preserve">- </w:t>
      </w:r>
      <w:r>
        <w:rPr>
          <w:rFonts w:hint="eastAsia"/>
        </w:rPr>
        <w:t>数据驱动的决策支持：基于数据的模型可以提供客观的决策支持，减少主观因素对定价决策的影响。</w:t>
      </w:r>
    </w:p>
    <w:p w14:paraId="7E4E9F31" w14:textId="77777777" w:rsidR="00696320" w:rsidRDefault="00696320" w:rsidP="00696320">
      <w:pPr>
        <w:spacing w:line="360" w:lineRule="auto"/>
        <w:ind w:firstLineChars="200" w:firstLine="480"/>
        <w:rPr>
          <w:rFonts w:hint="eastAsia"/>
        </w:rPr>
      </w:pPr>
      <w:r>
        <w:rPr>
          <w:rFonts w:hint="eastAsia"/>
        </w:rPr>
        <w:t xml:space="preserve">- </w:t>
      </w:r>
      <w:r>
        <w:rPr>
          <w:rFonts w:hint="eastAsia"/>
        </w:rPr>
        <w:t>可解释性：由于我们的模型基于线性回归算法，其结果可以被解释为各个影响因素对药物定价的权重。这使得决策者能够更好地理解模型的预测结果，并</w:t>
      </w:r>
      <w:proofErr w:type="gramStart"/>
      <w:r>
        <w:rPr>
          <w:rFonts w:hint="eastAsia"/>
        </w:rPr>
        <w:t>作出</w:t>
      </w:r>
      <w:proofErr w:type="gramEnd"/>
      <w:r>
        <w:rPr>
          <w:rFonts w:hint="eastAsia"/>
        </w:rPr>
        <w:t>相应的决策调整。</w:t>
      </w:r>
    </w:p>
    <w:p w14:paraId="293E26B2" w14:textId="77777777" w:rsidR="00696320" w:rsidRDefault="00696320" w:rsidP="00696320"/>
    <w:p w14:paraId="505F32EF" w14:textId="77777777" w:rsidR="00696320" w:rsidRDefault="00696320" w:rsidP="00696320">
      <w:pPr>
        <w:spacing w:line="360" w:lineRule="auto"/>
        <w:ind w:firstLineChars="200" w:firstLine="480"/>
        <w:rPr>
          <w:rFonts w:hint="eastAsia"/>
        </w:rPr>
      </w:pPr>
      <w:r>
        <w:rPr>
          <w:rFonts w:hint="eastAsia"/>
        </w:rPr>
        <w:t xml:space="preserve">- </w:t>
      </w:r>
      <w:r>
        <w:rPr>
          <w:rFonts w:hint="eastAsia"/>
        </w:rPr>
        <w:t>可扩展性：我们的模型可以进一步扩展，以考虑更多的影响因素和非线性关系。通过引入更多的特征和采用更复杂的机器学习算法，我们可以进一步提高模型的预测能力和准确性。</w:t>
      </w:r>
    </w:p>
    <w:p w14:paraId="6F31E478" w14:textId="77777777" w:rsidR="00696320" w:rsidRDefault="00696320" w:rsidP="00696320"/>
    <w:p w14:paraId="6816D424" w14:textId="77777777" w:rsidR="00696320" w:rsidRDefault="00696320" w:rsidP="00696320">
      <w:pPr>
        <w:spacing w:line="360" w:lineRule="auto"/>
        <w:ind w:firstLineChars="200" w:firstLine="480"/>
        <w:rPr>
          <w:rFonts w:hint="eastAsia"/>
        </w:rPr>
      </w:pPr>
      <w:r>
        <w:rPr>
          <w:rFonts w:hint="eastAsia"/>
        </w:rPr>
        <w:t>总结起来，我们的药物定价预测模型具有准确性、综合性、可解释性和</w:t>
      </w:r>
      <w:proofErr w:type="gramStart"/>
      <w:r>
        <w:rPr>
          <w:rFonts w:hint="eastAsia"/>
        </w:rPr>
        <w:t>可</w:t>
      </w:r>
      <w:proofErr w:type="gramEnd"/>
      <w:r>
        <w:rPr>
          <w:rFonts w:hint="eastAsia"/>
        </w:rPr>
        <w:t>扩展性等优势，可以为制药公司提供数据驱动的决策支持，帮助他们制定合理的药物定价策略，从而实现盈利最大化和市场竞争优势。</w:t>
      </w:r>
    </w:p>
    <w:p w14:paraId="4ED54F5B" w14:textId="77777777" w:rsidR="00696320" w:rsidRDefault="00696320" w:rsidP="00696320"/>
    <w:p w14:paraId="09CF3C2F" w14:textId="68522D93" w:rsidR="00657191" w:rsidRDefault="00696320" w:rsidP="00696320">
      <w:pPr>
        <w:spacing w:line="360" w:lineRule="auto"/>
        <w:ind w:firstLineChars="200" w:firstLine="480"/>
      </w:pPr>
      <w:r>
        <w:rPr>
          <w:rFonts w:hint="eastAsia"/>
        </w:rPr>
        <w:lastRenderedPageBreak/>
        <w:t>我们希望通过这个技术文档向您展示我们药物定价预测模型的背景、重要性、创新点、模型思路和最终结果的优越性。如果您对我们的模型有任何进一步的问题或者需要更详细的信息，请随时与我们联系。</w:t>
      </w:r>
    </w:p>
    <w:sectPr w:rsidR="006571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4B363C"/>
    <w:multiLevelType w:val="multilevel"/>
    <w:tmpl w:val="5C42C8B0"/>
    <w:lvl w:ilvl="0">
      <w:start w:val="1"/>
      <w:numFmt w:val="decimal"/>
      <w:pStyle w:val="a"/>
      <w:lvlText w:val="%1"/>
      <w:lvlJc w:val="left"/>
      <w:pPr>
        <w:ind w:left="630" w:hanging="630"/>
      </w:pPr>
      <w:rPr>
        <w:rFonts w:ascii="Times New Roman" w:eastAsia="宋体" w:hAnsi="Times New Roman" w:hint="default"/>
        <w:b/>
        <w:bCs w:val="0"/>
        <w:color w:val="auto"/>
        <w:sz w:val="36"/>
        <w:szCs w:val="36"/>
      </w:rPr>
    </w:lvl>
    <w:lvl w:ilvl="1">
      <w:start w:val="1"/>
      <w:numFmt w:val="decimal"/>
      <w:pStyle w:val="a0"/>
      <w:lvlText w:val="%1.%2"/>
      <w:lvlJc w:val="left"/>
      <w:pPr>
        <w:ind w:left="630" w:hanging="630"/>
      </w:pPr>
      <w:rPr>
        <w:rFonts w:ascii="Times New Roman" w:eastAsia="宋体" w:hAnsi="Times New Roman" w:hint="default"/>
        <w:b/>
        <w:color w:val="auto"/>
        <w:sz w:val="28"/>
      </w:rPr>
    </w:lvl>
    <w:lvl w:ilvl="2">
      <w:start w:val="1"/>
      <w:numFmt w:val="decimal"/>
      <w:pStyle w:val="a1"/>
      <w:lvlText w:val="%1.%2.%3"/>
      <w:lvlJc w:val="left"/>
      <w:pPr>
        <w:ind w:left="720" w:hanging="720"/>
      </w:pPr>
      <w:rPr>
        <w:rFonts w:ascii="Times New Roman" w:eastAsia="宋体" w:hAnsi="Times New Roman" w:hint="default"/>
        <w:b/>
        <w:color w:val="auto"/>
        <w:sz w:val="28"/>
      </w:rPr>
    </w:lvl>
    <w:lvl w:ilvl="3">
      <w:start w:val="1"/>
      <w:numFmt w:val="decimal"/>
      <w:lvlText w:val="%1.%2.%3.%4"/>
      <w:lvlJc w:val="left"/>
      <w:pPr>
        <w:ind w:left="720" w:hanging="720"/>
      </w:pPr>
      <w:rPr>
        <w:rFonts w:ascii="Times New Roman" w:eastAsia="宋体" w:hAnsi="Times New Roman" w:hint="default"/>
        <w:b/>
        <w:color w:val="auto"/>
        <w:sz w:val="28"/>
      </w:rPr>
    </w:lvl>
    <w:lvl w:ilvl="4">
      <w:start w:val="1"/>
      <w:numFmt w:val="decimal"/>
      <w:lvlText w:val="%1.%2.%3.%4.%5"/>
      <w:lvlJc w:val="left"/>
      <w:pPr>
        <w:ind w:left="1080" w:hanging="1080"/>
      </w:pPr>
      <w:rPr>
        <w:rFonts w:ascii="Times New Roman" w:eastAsia="宋体" w:hAnsi="Times New Roman" w:hint="default"/>
        <w:b/>
        <w:color w:val="auto"/>
        <w:sz w:val="28"/>
      </w:rPr>
    </w:lvl>
    <w:lvl w:ilvl="5">
      <w:start w:val="1"/>
      <w:numFmt w:val="decimal"/>
      <w:lvlText w:val="%1.%2.%3.%4.%5.%6"/>
      <w:lvlJc w:val="left"/>
      <w:pPr>
        <w:ind w:left="1080" w:hanging="1080"/>
      </w:pPr>
      <w:rPr>
        <w:rFonts w:ascii="Times New Roman" w:eastAsia="宋体" w:hAnsi="Times New Roman" w:hint="default"/>
        <w:b/>
        <w:color w:val="auto"/>
        <w:sz w:val="28"/>
      </w:rPr>
    </w:lvl>
    <w:lvl w:ilvl="6">
      <w:start w:val="1"/>
      <w:numFmt w:val="decimal"/>
      <w:lvlText w:val="%1.%2.%3.%4.%5.%6.%7"/>
      <w:lvlJc w:val="left"/>
      <w:pPr>
        <w:ind w:left="1440" w:hanging="1440"/>
      </w:pPr>
      <w:rPr>
        <w:rFonts w:ascii="Times New Roman" w:eastAsia="宋体" w:hAnsi="Times New Roman" w:hint="default"/>
        <w:b/>
        <w:color w:val="auto"/>
        <w:sz w:val="28"/>
      </w:rPr>
    </w:lvl>
    <w:lvl w:ilvl="7">
      <w:start w:val="1"/>
      <w:numFmt w:val="decimal"/>
      <w:lvlText w:val="%1.%2.%3.%4.%5.%6.%7.%8"/>
      <w:lvlJc w:val="left"/>
      <w:pPr>
        <w:ind w:left="1440" w:hanging="1440"/>
      </w:pPr>
      <w:rPr>
        <w:rFonts w:ascii="Times New Roman" w:eastAsia="宋体" w:hAnsi="Times New Roman" w:hint="default"/>
        <w:b/>
        <w:color w:val="auto"/>
        <w:sz w:val="28"/>
      </w:rPr>
    </w:lvl>
    <w:lvl w:ilvl="8">
      <w:start w:val="1"/>
      <w:numFmt w:val="decimal"/>
      <w:lvlText w:val="%1.%2.%3.%4.%5.%6.%7.%8.%9"/>
      <w:lvlJc w:val="left"/>
      <w:pPr>
        <w:ind w:left="1800" w:hanging="1800"/>
      </w:pPr>
      <w:rPr>
        <w:rFonts w:ascii="Times New Roman" w:eastAsia="宋体" w:hAnsi="Times New Roman" w:hint="default"/>
        <w:b/>
        <w:color w:val="auto"/>
        <w:sz w:val="28"/>
      </w:rPr>
    </w:lvl>
  </w:abstractNum>
  <w:num w:numId="1">
    <w:abstractNumId w:val="0"/>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76C"/>
    <w:rsid w:val="0043576C"/>
    <w:rsid w:val="00485178"/>
    <w:rsid w:val="00657191"/>
    <w:rsid w:val="00696320"/>
    <w:rsid w:val="00C45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024CE"/>
  <w15:chartTrackingRefBased/>
  <w15:docId w15:val="{C6B195C1-2E67-44B8-890E-DA9069507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696320"/>
    <w:pPr>
      <w:widowControl w:val="0"/>
      <w:jc w:val="both"/>
    </w:pPr>
    <w:rPr>
      <w:sz w:val="24"/>
    </w:rPr>
  </w:style>
  <w:style w:type="paragraph" w:styleId="1">
    <w:name w:val="heading 1"/>
    <w:basedOn w:val="a2"/>
    <w:next w:val="a2"/>
    <w:link w:val="10"/>
    <w:uiPriority w:val="9"/>
    <w:qFormat/>
    <w:rsid w:val="00485178"/>
    <w:pPr>
      <w:keepNext/>
      <w:keepLines/>
      <w:spacing w:before="340" w:after="330" w:line="578" w:lineRule="auto"/>
      <w:outlineLvl w:val="0"/>
    </w:pPr>
    <w:rPr>
      <w:b/>
      <w:bCs/>
      <w:kern w:val="44"/>
      <w:sz w:val="44"/>
      <w:szCs w:val="4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Default">
    <w:name w:val="Default"/>
    <w:rsid w:val="00485178"/>
    <w:pPr>
      <w:widowControl w:val="0"/>
      <w:autoSpaceDE w:val="0"/>
      <w:autoSpaceDN w:val="0"/>
      <w:adjustRightInd w:val="0"/>
    </w:pPr>
    <w:rPr>
      <w:rFonts w:ascii="宋体" w:cs="宋体"/>
      <w:color w:val="000000"/>
      <w:kern w:val="0"/>
      <w:sz w:val="24"/>
      <w:szCs w:val="24"/>
    </w:rPr>
  </w:style>
  <w:style w:type="paragraph" w:customStyle="1" w:styleId="3">
    <w:name w:val="样式3"/>
    <w:basedOn w:val="a2"/>
    <w:rsid w:val="00485178"/>
    <w:pPr>
      <w:adjustRightInd w:val="0"/>
      <w:snapToGrid w:val="0"/>
      <w:spacing w:beforeLines="100" w:line="360" w:lineRule="auto"/>
      <w:ind w:firstLineChars="200" w:firstLine="480"/>
    </w:pPr>
    <w:rPr>
      <w:rFonts w:ascii="华文中宋" w:eastAsia="华文中宋" w:hAnsi="华文中宋"/>
      <w:kern w:val="0"/>
      <w:sz w:val="32"/>
      <w:szCs w:val="32"/>
    </w:rPr>
  </w:style>
  <w:style w:type="character" w:customStyle="1" w:styleId="anchor-text">
    <w:name w:val="anchor-text"/>
    <w:basedOn w:val="a3"/>
    <w:rsid w:val="00485178"/>
  </w:style>
  <w:style w:type="paragraph" w:customStyle="1" w:styleId="EndNoteBibliographyTitle">
    <w:name w:val="EndNote Bibliography Title"/>
    <w:basedOn w:val="a2"/>
    <w:link w:val="EndNoteBibliographyTitle0"/>
    <w:rsid w:val="00485178"/>
    <w:pPr>
      <w:jc w:val="center"/>
    </w:pPr>
    <w:rPr>
      <w:noProof/>
    </w:rPr>
  </w:style>
  <w:style w:type="character" w:customStyle="1" w:styleId="EndNoteBibliographyTitle0">
    <w:name w:val="EndNote Bibliography Title 字符"/>
    <w:link w:val="EndNoteBibliographyTitle"/>
    <w:rsid w:val="00485178"/>
    <w:rPr>
      <w:noProof/>
      <w:sz w:val="24"/>
    </w:rPr>
  </w:style>
  <w:style w:type="paragraph" w:customStyle="1" w:styleId="EndNoteBibliography">
    <w:name w:val="EndNote Bibliography"/>
    <w:basedOn w:val="a2"/>
    <w:link w:val="EndNoteBibliography0"/>
    <w:rsid w:val="00485178"/>
    <w:pPr>
      <w:spacing w:line="360" w:lineRule="auto"/>
    </w:pPr>
    <w:rPr>
      <w:noProof/>
    </w:rPr>
  </w:style>
  <w:style w:type="character" w:customStyle="1" w:styleId="EndNoteBibliography0">
    <w:name w:val="EndNote Bibliography 字符"/>
    <w:link w:val="EndNoteBibliography"/>
    <w:rsid w:val="00485178"/>
    <w:rPr>
      <w:noProof/>
      <w:sz w:val="24"/>
    </w:rPr>
  </w:style>
  <w:style w:type="paragraph" w:customStyle="1" w:styleId="a">
    <w:name w:val="一级标题"/>
    <w:basedOn w:val="a2"/>
    <w:next w:val="a2"/>
    <w:link w:val="a6"/>
    <w:qFormat/>
    <w:rsid w:val="00485178"/>
    <w:pPr>
      <w:numPr>
        <w:numId w:val="6"/>
      </w:numPr>
      <w:spacing w:beforeLines="50" w:before="156" w:afterLines="50" w:after="156"/>
      <w:jc w:val="center"/>
      <w:outlineLvl w:val="0"/>
    </w:pPr>
    <w:rPr>
      <w:rFonts w:ascii="黑体" w:eastAsia="黑体" w:hAnsi="黑体"/>
      <w:b/>
      <w:sz w:val="36"/>
      <w:szCs w:val="36"/>
    </w:rPr>
  </w:style>
  <w:style w:type="character" w:customStyle="1" w:styleId="a6">
    <w:name w:val="一级标题 字符"/>
    <w:link w:val="a"/>
    <w:rsid w:val="00485178"/>
    <w:rPr>
      <w:rFonts w:ascii="黑体" w:eastAsia="黑体" w:hAnsi="黑体"/>
      <w:b/>
      <w:sz w:val="36"/>
      <w:szCs w:val="36"/>
    </w:rPr>
  </w:style>
  <w:style w:type="paragraph" w:customStyle="1" w:styleId="a0">
    <w:name w:val="二级标题"/>
    <w:basedOn w:val="a2"/>
    <w:next w:val="a2"/>
    <w:link w:val="a7"/>
    <w:qFormat/>
    <w:rsid w:val="00485178"/>
    <w:pPr>
      <w:numPr>
        <w:ilvl w:val="1"/>
        <w:numId w:val="6"/>
      </w:numPr>
      <w:spacing w:beforeLines="50" w:before="156" w:afterLines="50" w:after="156"/>
      <w:jc w:val="left"/>
      <w:outlineLvl w:val="1"/>
    </w:pPr>
    <w:rPr>
      <w:rFonts w:ascii="黑体" w:eastAsia="黑体" w:hAnsi="黑体"/>
      <w:b/>
      <w:sz w:val="28"/>
      <w:szCs w:val="28"/>
    </w:rPr>
  </w:style>
  <w:style w:type="character" w:customStyle="1" w:styleId="a7">
    <w:name w:val="二级标题 字符"/>
    <w:link w:val="a0"/>
    <w:rsid w:val="00485178"/>
    <w:rPr>
      <w:rFonts w:ascii="黑体" w:eastAsia="黑体" w:hAnsi="黑体"/>
      <w:b/>
      <w:sz w:val="28"/>
      <w:szCs w:val="28"/>
    </w:rPr>
  </w:style>
  <w:style w:type="paragraph" w:customStyle="1" w:styleId="a1">
    <w:name w:val="三级标题"/>
    <w:basedOn w:val="a2"/>
    <w:next w:val="a2"/>
    <w:link w:val="a8"/>
    <w:qFormat/>
    <w:rsid w:val="00485178"/>
    <w:pPr>
      <w:numPr>
        <w:ilvl w:val="2"/>
        <w:numId w:val="6"/>
      </w:numPr>
      <w:spacing w:beforeLines="50" w:before="50" w:afterLines="50" w:after="50"/>
      <w:jc w:val="left"/>
      <w:outlineLvl w:val="2"/>
    </w:pPr>
    <w:rPr>
      <w:rFonts w:eastAsia="黑体"/>
      <w:b/>
    </w:rPr>
  </w:style>
  <w:style w:type="character" w:customStyle="1" w:styleId="a8">
    <w:name w:val="三级标题 字符"/>
    <w:link w:val="a1"/>
    <w:rsid w:val="00485178"/>
    <w:rPr>
      <w:rFonts w:eastAsia="黑体"/>
      <w:b/>
      <w:sz w:val="24"/>
    </w:rPr>
  </w:style>
  <w:style w:type="character" w:customStyle="1" w:styleId="10">
    <w:name w:val="标题 1 字符"/>
    <w:link w:val="1"/>
    <w:uiPriority w:val="9"/>
    <w:rsid w:val="00485178"/>
    <w:rPr>
      <w:b/>
      <w:bCs/>
      <w:kern w:val="44"/>
      <w:sz w:val="44"/>
      <w:szCs w:val="44"/>
    </w:rPr>
  </w:style>
  <w:style w:type="paragraph" w:styleId="TOC1">
    <w:name w:val="toc 1"/>
    <w:basedOn w:val="a2"/>
    <w:next w:val="a2"/>
    <w:uiPriority w:val="39"/>
    <w:rsid w:val="00485178"/>
    <w:pPr>
      <w:spacing w:before="120" w:after="120"/>
      <w:jc w:val="left"/>
    </w:pPr>
    <w:rPr>
      <w:rFonts w:ascii="等线" w:eastAsia="等线"/>
      <w:b/>
      <w:bCs/>
      <w:caps/>
      <w:sz w:val="20"/>
    </w:rPr>
  </w:style>
  <w:style w:type="paragraph" w:styleId="TOC2">
    <w:name w:val="toc 2"/>
    <w:basedOn w:val="a2"/>
    <w:next w:val="a2"/>
    <w:autoRedefine/>
    <w:uiPriority w:val="39"/>
    <w:unhideWhenUsed/>
    <w:rsid w:val="00485178"/>
    <w:pPr>
      <w:tabs>
        <w:tab w:val="left" w:pos="840"/>
        <w:tab w:val="right" w:leader="dot" w:pos="8494"/>
      </w:tabs>
    </w:pPr>
    <w:rPr>
      <w:rFonts w:ascii="等线" w:eastAsia="等线"/>
      <w:smallCaps/>
      <w:sz w:val="20"/>
    </w:rPr>
  </w:style>
  <w:style w:type="paragraph" w:styleId="TOC3">
    <w:name w:val="toc 3"/>
    <w:basedOn w:val="a2"/>
    <w:next w:val="a2"/>
    <w:autoRedefine/>
    <w:uiPriority w:val="39"/>
    <w:unhideWhenUsed/>
    <w:rsid w:val="00485178"/>
    <w:pPr>
      <w:ind w:left="420"/>
      <w:jc w:val="left"/>
    </w:pPr>
    <w:rPr>
      <w:rFonts w:ascii="等线" w:eastAsia="等线"/>
      <w:i/>
      <w:iCs/>
      <w:sz w:val="20"/>
    </w:rPr>
  </w:style>
  <w:style w:type="paragraph" w:styleId="TOC4">
    <w:name w:val="toc 4"/>
    <w:basedOn w:val="a2"/>
    <w:next w:val="a2"/>
    <w:autoRedefine/>
    <w:uiPriority w:val="39"/>
    <w:unhideWhenUsed/>
    <w:rsid w:val="00485178"/>
    <w:pPr>
      <w:ind w:left="630"/>
      <w:jc w:val="left"/>
    </w:pPr>
    <w:rPr>
      <w:rFonts w:ascii="等线" w:eastAsia="等线"/>
      <w:sz w:val="18"/>
      <w:szCs w:val="18"/>
    </w:rPr>
  </w:style>
  <w:style w:type="paragraph" w:styleId="TOC5">
    <w:name w:val="toc 5"/>
    <w:basedOn w:val="a2"/>
    <w:next w:val="a2"/>
    <w:autoRedefine/>
    <w:uiPriority w:val="39"/>
    <w:unhideWhenUsed/>
    <w:rsid w:val="00485178"/>
    <w:pPr>
      <w:ind w:left="840"/>
      <w:jc w:val="left"/>
    </w:pPr>
    <w:rPr>
      <w:rFonts w:ascii="等线" w:eastAsia="等线"/>
      <w:sz w:val="18"/>
      <w:szCs w:val="18"/>
    </w:rPr>
  </w:style>
  <w:style w:type="paragraph" w:styleId="TOC6">
    <w:name w:val="toc 6"/>
    <w:basedOn w:val="a2"/>
    <w:next w:val="a2"/>
    <w:autoRedefine/>
    <w:uiPriority w:val="39"/>
    <w:unhideWhenUsed/>
    <w:rsid w:val="00485178"/>
    <w:pPr>
      <w:ind w:left="1050"/>
      <w:jc w:val="left"/>
    </w:pPr>
    <w:rPr>
      <w:rFonts w:ascii="等线" w:eastAsia="等线"/>
      <w:sz w:val="18"/>
      <w:szCs w:val="18"/>
    </w:rPr>
  </w:style>
  <w:style w:type="paragraph" w:styleId="TOC7">
    <w:name w:val="toc 7"/>
    <w:basedOn w:val="a2"/>
    <w:next w:val="a2"/>
    <w:autoRedefine/>
    <w:uiPriority w:val="39"/>
    <w:unhideWhenUsed/>
    <w:rsid w:val="00485178"/>
    <w:pPr>
      <w:ind w:left="1260"/>
      <w:jc w:val="left"/>
    </w:pPr>
    <w:rPr>
      <w:rFonts w:ascii="等线" w:eastAsia="等线"/>
      <w:sz w:val="18"/>
      <w:szCs w:val="18"/>
    </w:rPr>
  </w:style>
  <w:style w:type="paragraph" w:styleId="TOC8">
    <w:name w:val="toc 8"/>
    <w:basedOn w:val="a2"/>
    <w:next w:val="a2"/>
    <w:autoRedefine/>
    <w:uiPriority w:val="39"/>
    <w:unhideWhenUsed/>
    <w:rsid w:val="00485178"/>
    <w:pPr>
      <w:ind w:left="1470"/>
      <w:jc w:val="left"/>
    </w:pPr>
    <w:rPr>
      <w:rFonts w:ascii="等线" w:eastAsia="等线"/>
      <w:sz w:val="18"/>
      <w:szCs w:val="18"/>
    </w:rPr>
  </w:style>
  <w:style w:type="paragraph" w:styleId="TOC9">
    <w:name w:val="toc 9"/>
    <w:basedOn w:val="a2"/>
    <w:next w:val="a2"/>
    <w:autoRedefine/>
    <w:uiPriority w:val="39"/>
    <w:unhideWhenUsed/>
    <w:rsid w:val="00485178"/>
    <w:pPr>
      <w:ind w:left="1680"/>
      <w:jc w:val="left"/>
    </w:pPr>
    <w:rPr>
      <w:rFonts w:ascii="等线" w:eastAsia="等线"/>
      <w:sz w:val="18"/>
      <w:szCs w:val="18"/>
    </w:rPr>
  </w:style>
  <w:style w:type="paragraph" w:styleId="a9">
    <w:name w:val="annotation text"/>
    <w:basedOn w:val="a2"/>
    <w:link w:val="11"/>
    <w:uiPriority w:val="99"/>
    <w:semiHidden/>
    <w:unhideWhenUsed/>
    <w:rsid w:val="00485178"/>
    <w:pPr>
      <w:jc w:val="left"/>
    </w:pPr>
  </w:style>
  <w:style w:type="character" w:customStyle="1" w:styleId="aa">
    <w:name w:val="批注文字 字符"/>
    <w:basedOn w:val="a3"/>
    <w:uiPriority w:val="99"/>
    <w:semiHidden/>
    <w:rsid w:val="00485178"/>
    <w:rPr>
      <w:sz w:val="21"/>
    </w:rPr>
  </w:style>
  <w:style w:type="character" w:customStyle="1" w:styleId="11">
    <w:name w:val="批注文字 字符1"/>
    <w:link w:val="a9"/>
    <w:uiPriority w:val="99"/>
    <w:semiHidden/>
    <w:rsid w:val="00485178"/>
    <w:rPr>
      <w:sz w:val="21"/>
    </w:rPr>
  </w:style>
  <w:style w:type="paragraph" w:styleId="ab">
    <w:name w:val="header"/>
    <w:basedOn w:val="a2"/>
    <w:link w:val="ac"/>
    <w:uiPriority w:val="99"/>
    <w:rsid w:val="00485178"/>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c">
    <w:name w:val="页眉 字符"/>
    <w:link w:val="ab"/>
    <w:uiPriority w:val="99"/>
    <w:rsid w:val="00485178"/>
    <w:rPr>
      <w:sz w:val="18"/>
    </w:rPr>
  </w:style>
  <w:style w:type="paragraph" w:styleId="ad">
    <w:name w:val="footer"/>
    <w:basedOn w:val="a2"/>
    <w:link w:val="ae"/>
    <w:uiPriority w:val="99"/>
    <w:rsid w:val="00485178"/>
    <w:pPr>
      <w:tabs>
        <w:tab w:val="center" w:pos="4153"/>
        <w:tab w:val="right" w:pos="8306"/>
      </w:tabs>
      <w:snapToGrid w:val="0"/>
      <w:jc w:val="left"/>
    </w:pPr>
    <w:rPr>
      <w:sz w:val="18"/>
    </w:rPr>
  </w:style>
  <w:style w:type="character" w:customStyle="1" w:styleId="ae">
    <w:name w:val="页脚 字符"/>
    <w:link w:val="ad"/>
    <w:uiPriority w:val="99"/>
    <w:rsid w:val="00485178"/>
    <w:rPr>
      <w:sz w:val="18"/>
    </w:rPr>
  </w:style>
  <w:style w:type="character" w:styleId="af">
    <w:name w:val="annotation reference"/>
    <w:uiPriority w:val="99"/>
    <w:semiHidden/>
    <w:unhideWhenUsed/>
    <w:rsid w:val="00485178"/>
    <w:rPr>
      <w:sz w:val="21"/>
      <w:szCs w:val="21"/>
    </w:rPr>
  </w:style>
  <w:style w:type="paragraph" w:styleId="af0">
    <w:name w:val="Title"/>
    <w:basedOn w:val="a2"/>
    <w:next w:val="a2"/>
    <w:link w:val="af1"/>
    <w:uiPriority w:val="10"/>
    <w:qFormat/>
    <w:rsid w:val="00485178"/>
    <w:pPr>
      <w:spacing w:before="240" w:after="60"/>
      <w:jc w:val="center"/>
      <w:outlineLvl w:val="0"/>
    </w:pPr>
    <w:rPr>
      <w:rFonts w:ascii="等线 Light" w:hAnsi="等线 Light"/>
      <w:b/>
      <w:bCs/>
      <w:sz w:val="32"/>
      <w:szCs w:val="32"/>
    </w:rPr>
  </w:style>
  <w:style w:type="character" w:customStyle="1" w:styleId="af1">
    <w:name w:val="标题 字符"/>
    <w:link w:val="af0"/>
    <w:uiPriority w:val="10"/>
    <w:rsid w:val="00485178"/>
    <w:rPr>
      <w:rFonts w:ascii="等线 Light" w:hAnsi="等线 Light"/>
      <w:b/>
      <w:bCs/>
      <w:sz w:val="32"/>
      <w:szCs w:val="32"/>
    </w:rPr>
  </w:style>
  <w:style w:type="paragraph" w:styleId="af2">
    <w:name w:val="Body Text"/>
    <w:basedOn w:val="a2"/>
    <w:link w:val="af3"/>
    <w:uiPriority w:val="1"/>
    <w:qFormat/>
    <w:rsid w:val="00485178"/>
    <w:pPr>
      <w:autoSpaceDE w:val="0"/>
      <w:autoSpaceDN w:val="0"/>
      <w:jc w:val="left"/>
    </w:pPr>
    <w:rPr>
      <w:rFonts w:eastAsia="Times New Roman"/>
      <w:kern w:val="0"/>
      <w:sz w:val="17"/>
      <w:szCs w:val="17"/>
    </w:rPr>
  </w:style>
  <w:style w:type="character" w:customStyle="1" w:styleId="af3">
    <w:name w:val="正文文本 字符"/>
    <w:link w:val="af2"/>
    <w:uiPriority w:val="1"/>
    <w:rsid w:val="00485178"/>
    <w:rPr>
      <w:rFonts w:eastAsia="Times New Roman"/>
      <w:kern w:val="0"/>
      <w:sz w:val="17"/>
      <w:szCs w:val="17"/>
    </w:rPr>
  </w:style>
  <w:style w:type="paragraph" w:styleId="af4">
    <w:name w:val="Subtitle"/>
    <w:basedOn w:val="a2"/>
    <w:next w:val="a2"/>
    <w:link w:val="af5"/>
    <w:uiPriority w:val="11"/>
    <w:qFormat/>
    <w:rsid w:val="00485178"/>
    <w:pPr>
      <w:spacing w:before="240" w:after="60" w:line="312" w:lineRule="auto"/>
      <w:jc w:val="center"/>
      <w:outlineLvl w:val="1"/>
    </w:pPr>
    <w:rPr>
      <w:rFonts w:ascii="等线 Light" w:hAnsi="等线 Light"/>
      <w:b/>
      <w:bCs/>
      <w:kern w:val="28"/>
      <w:sz w:val="32"/>
      <w:szCs w:val="32"/>
    </w:rPr>
  </w:style>
  <w:style w:type="character" w:customStyle="1" w:styleId="af5">
    <w:name w:val="副标题 字符"/>
    <w:link w:val="af4"/>
    <w:uiPriority w:val="11"/>
    <w:rsid w:val="00485178"/>
    <w:rPr>
      <w:rFonts w:ascii="等线 Light" w:hAnsi="等线 Light"/>
      <w:b/>
      <w:bCs/>
      <w:kern w:val="28"/>
      <w:sz w:val="32"/>
      <w:szCs w:val="32"/>
    </w:rPr>
  </w:style>
  <w:style w:type="character" w:styleId="af6">
    <w:name w:val="Hyperlink"/>
    <w:uiPriority w:val="99"/>
    <w:rsid w:val="00485178"/>
    <w:rPr>
      <w:color w:val="000000"/>
      <w:u w:val="single"/>
    </w:rPr>
  </w:style>
  <w:style w:type="character" w:styleId="af7">
    <w:name w:val="Emphasis"/>
    <w:uiPriority w:val="20"/>
    <w:qFormat/>
    <w:rsid w:val="00485178"/>
    <w:rPr>
      <w:i/>
      <w:iCs/>
    </w:rPr>
  </w:style>
  <w:style w:type="paragraph" w:styleId="af8">
    <w:name w:val="Normal (Web)"/>
    <w:basedOn w:val="a2"/>
    <w:uiPriority w:val="99"/>
    <w:semiHidden/>
    <w:unhideWhenUsed/>
    <w:rsid w:val="00485178"/>
    <w:pPr>
      <w:widowControl/>
      <w:spacing w:before="100" w:beforeAutospacing="1" w:after="100" w:afterAutospacing="1"/>
      <w:jc w:val="left"/>
    </w:pPr>
    <w:rPr>
      <w:rFonts w:ascii="宋体" w:hAnsi="宋体" w:cs="宋体"/>
      <w:kern w:val="0"/>
      <w:szCs w:val="24"/>
    </w:rPr>
  </w:style>
  <w:style w:type="paragraph" w:styleId="af9">
    <w:name w:val="annotation subject"/>
    <w:basedOn w:val="a9"/>
    <w:next w:val="a9"/>
    <w:link w:val="12"/>
    <w:uiPriority w:val="99"/>
    <w:semiHidden/>
    <w:unhideWhenUsed/>
    <w:rsid w:val="00485178"/>
    <w:rPr>
      <w:b/>
      <w:bCs/>
    </w:rPr>
  </w:style>
  <w:style w:type="character" w:customStyle="1" w:styleId="afa">
    <w:name w:val="批注主题 字符"/>
    <w:basedOn w:val="11"/>
    <w:uiPriority w:val="99"/>
    <w:semiHidden/>
    <w:rsid w:val="00485178"/>
    <w:rPr>
      <w:b/>
      <w:bCs/>
      <w:sz w:val="21"/>
    </w:rPr>
  </w:style>
  <w:style w:type="character" w:customStyle="1" w:styleId="12">
    <w:name w:val="批注主题 字符1"/>
    <w:link w:val="af9"/>
    <w:uiPriority w:val="99"/>
    <w:semiHidden/>
    <w:rsid w:val="00485178"/>
    <w:rPr>
      <w:b/>
      <w:bCs/>
      <w:sz w:val="21"/>
    </w:rPr>
  </w:style>
  <w:style w:type="paragraph" w:styleId="afb">
    <w:name w:val="Balloon Text"/>
    <w:basedOn w:val="a2"/>
    <w:link w:val="13"/>
    <w:uiPriority w:val="99"/>
    <w:semiHidden/>
    <w:unhideWhenUsed/>
    <w:rsid w:val="00485178"/>
    <w:rPr>
      <w:sz w:val="18"/>
      <w:szCs w:val="18"/>
    </w:rPr>
  </w:style>
  <w:style w:type="character" w:customStyle="1" w:styleId="afc">
    <w:name w:val="批注框文本 字符"/>
    <w:basedOn w:val="a3"/>
    <w:uiPriority w:val="99"/>
    <w:semiHidden/>
    <w:rsid w:val="00485178"/>
    <w:rPr>
      <w:sz w:val="18"/>
      <w:szCs w:val="18"/>
    </w:rPr>
  </w:style>
  <w:style w:type="character" w:customStyle="1" w:styleId="13">
    <w:name w:val="批注框文本 字符1"/>
    <w:link w:val="afb"/>
    <w:uiPriority w:val="99"/>
    <w:semiHidden/>
    <w:rsid w:val="00485178"/>
    <w:rPr>
      <w:sz w:val="18"/>
      <w:szCs w:val="18"/>
    </w:rPr>
  </w:style>
  <w:style w:type="table" w:styleId="afd">
    <w:name w:val="Table Grid"/>
    <w:basedOn w:val="a4"/>
    <w:qFormat/>
    <w:rsid w:val="00485178"/>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No Spacing"/>
    <w:link w:val="aff"/>
    <w:uiPriority w:val="1"/>
    <w:qFormat/>
    <w:rsid w:val="00485178"/>
    <w:rPr>
      <w:rFonts w:ascii="Calibri" w:hAnsi="Calibri"/>
      <w:kern w:val="0"/>
      <w:sz w:val="22"/>
      <w:szCs w:val="22"/>
    </w:rPr>
  </w:style>
  <w:style w:type="character" w:customStyle="1" w:styleId="aff">
    <w:name w:val="无间隔 字符"/>
    <w:link w:val="afe"/>
    <w:uiPriority w:val="1"/>
    <w:rsid w:val="00485178"/>
    <w:rPr>
      <w:rFonts w:ascii="Calibri" w:hAnsi="Calibri"/>
      <w:kern w:val="0"/>
      <w:sz w:val="22"/>
      <w:szCs w:val="22"/>
    </w:rPr>
  </w:style>
  <w:style w:type="paragraph" w:styleId="aff0">
    <w:name w:val="List Paragraph"/>
    <w:basedOn w:val="a2"/>
    <w:uiPriority w:val="99"/>
    <w:qFormat/>
    <w:rsid w:val="00485178"/>
    <w:pPr>
      <w:ind w:firstLineChars="200" w:firstLine="420"/>
    </w:pPr>
  </w:style>
  <w:style w:type="character" w:styleId="aff1">
    <w:name w:val="Subtle Emphasis"/>
    <w:uiPriority w:val="19"/>
    <w:qFormat/>
    <w:rsid w:val="00485178"/>
    <w:rPr>
      <w:i/>
      <w:iCs/>
      <w:color w:val="404040"/>
    </w:rPr>
  </w:style>
  <w:style w:type="character" w:styleId="aff2">
    <w:name w:val="Intense Emphasis"/>
    <w:uiPriority w:val="21"/>
    <w:qFormat/>
    <w:rsid w:val="00485178"/>
    <w:rPr>
      <w:i/>
      <w:iCs/>
      <w:color w:val="4472C4"/>
    </w:rPr>
  </w:style>
  <w:style w:type="paragraph" w:styleId="TOC">
    <w:name w:val="TOC Heading"/>
    <w:basedOn w:val="1"/>
    <w:next w:val="a2"/>
    <w:uiPriority w:val="39"/>
    <w:unhideWhenUsed/>
    <w:qFormat/>
    <w:rsid w:val="00485178"/>
    <w:pPr>
      <w:widowControl/>
      <w:spacing w:before="240" w:after="0" w:line="259" w:lineRule="auto"/>
      <w:jc w:val="left"/>
      <w:outlineLvl w:val="9"/>
    </w:pPr>
    <w:rPr>
      <w:rFonts w:ascii="等线 Light" w:eastAsia="等线 Light" w:hAnsi="等线 Light"/>
      <w:b w:val="0"/>
      <w:bCs w:val="0"/>
      <w:color w:val="2F5496"/>
      <w:kern w:val="0"/>
      <w:sz w:val="32"/>
      <w:szCs w:val="32"/>
    </w:rPr>
  </w:style>
  <w:style w:type="character" w:styleId="aff3">
    <w:name w:val="Unresolved Mention"/>
    <w:uiPriority w:val="99"/>
    <w:semiHidden/>
    <w:unhideWhenUsed/>
    <w:rsid w:val="004851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帅 姚</dc:creator>
  <cp:keywords/>
  <dc:description/>
  <cp:lastModifiedBy>帅 姚</cp:lastModifiedBy>
  <cp:revision>2</cp:revision>
  <dcterms:created xsi:type="dcterms:W3CDTF">2023-11-19T12:55:00Z</dcterms:created>
  <dcterms:modified xsi:type="dcterms:W3CDTF">2023-11-19T12:58:00Z</dcterms:modified>
</cp:coreProperties>
</file>