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D64686">
      <w:pPr>
        <w:pStyle w:val="16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星球园丁玩法策划案</w:t>
      </w:r>
    </w:p>
    <w:p w14:paraId="2A00E4E4">
      <w:pPr>
        <w:spacing w:after="28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color w:val="394A52"/>
          <w:sz w:val="23"/>
        </w:rPr>
        <w:t>可爱 low poly、2.5D 手绘风格的实时生态演化沙盒</w:t>
      </w:r>
    </w:p>
    <w:p w14:paraId="759B24D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本案记录已确定的玩法方向，并把现有生物模拟规则整理为玩家可理解的游戏规则。数值、节奏与生态韧性的专项设计留待原型试玩验证；下文凡写作“建议”的内容，均不是已拍板的硬规则。</w:t>
      </w:r>
    </w:p>
    <w:p w14:paraId="0B6E8A81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  游戏定位与体验目标</w:t>
      </w:r>
    </w:p>
    <w:p w14:paraId="1C5B0B7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玩家扮演一位小小的星球园丁，从一块初始地块和默认物种出发，在可扩张的星球上安排栖息地、调节气候、观察生命演化。游戏是持续经营的沙盒，没有必须在固定天数内完成的终局；发现新物种和经营多样生态是长期驱动力。</w:t>
      </w:r>
    </w:p>
    <w:p w14:paraId="4B6CB37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美术与叙事采用轻巧、亲近的语气。地块像可拼接的微缩景观，生物呈可爱 low poly 造型，地形颜色与图鉴带手绘质感。灾害表现为可辨认的天气与环境变化，捕获动物表现为送入飞船生态舱，而非血腥猎杀。</w:t>
      </w:r>
    </w:p>
    <w:p w14:paraId="248C70C1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1.1  玩家反复做什么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0"/>
        <w:gridCol w:w="4208"/>
        <w:gridCol w:w="4375"/>
      </w:tblGrid>
      <w:tr w14:paraId="114B55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D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7076BC61">
            <w:pPr>
              <w:keepNext/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8"/>
              </w:rPr>
              <w:t>阶段</w:t>
            </w:r>
          </w:p>
        </w:tc>
        <w:tc>
          <w:tcPr>
            <w:tcW w:w="420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D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450F3FF6">
            <w:pPr>
              <w:keepNext/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8"/>
              </w:rPr>
              <w:t>玩家决策</w:t>
            </w:r>
          </w:p>
        </w:tc>
        <w:tc>
          <w:tcPr>
            <w:tcW w:w="43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D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1AE0DB5A">
            <w:pPr>
              <w:keepNext/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8"/>
              </w:rPr>
              <w:t>系统反馈</w:t>
            </w:r>
          </w:p>
        </w:tc>
      </w:tr>
      <w:tr w14:paraId="6E7BA1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18449E2B">
            <w:pPr>
              <w:spacing w:after="0" w:line="259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扩张</w:t>
            </w:r>
          </w:p>
        </w:tc>
        <w:tc>
          <w:tcPr>
            <w:tcW w:w="420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6B37DFE4">
            <w:pPr>
              <w:spacing w:after="0" w:line="259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选择地形预设，摆放与已有地图相邻的新地块。</w:t>
            </w:r>
          </w:p>
        </w:tc>
        <w:tc>
          <w:tcPr>
            <w:tcW w:w="43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24186592">
            <w:pPr>
              <w:spacing w:after="0" w:line="259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获得新的环境、资源、路线与隔离空间。</w:t>
            </w:r>
          </w:p>
        </w:tc>
      </w:tr>
      <w:tr w14:paraId="6F05F3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8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3D82967C">
            <w:pPr>
              <w:spacing w:after="0" w:line="259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干预</w:t>
            </w:r>
          </w:p>
        </w:tc>
        <w:tc>
          <w:tcPr>
            <w:tcW w:w="420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8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7EEB8E73">
            <w:pPr>
              <w:spacing w:after="0" w:line="259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通过降雨、播种、降温等事件改变环境。</w:t>
            </w:r>
          </w:p>
        </w:tc>
        <w:tc>
          <w:tcPr>
            <w:tcW w:w="43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8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46FB9777">
            <w:pPr>
              <w:spacing w:after="0" w:line="259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环境数值即时变化，地貌与种群随后响应。</w:t>
            </w:r>
          </w:p>
        </w:tc>
      </w:tr>
      <w:tr w14:paraId="4A6873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335C527D">
            <w:pPr>
              <w:spacing w:after="0" w:line="259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观察</w:t>
            </w:r>
          </w:p>
        </w:tc>
        <w:tc>
          <w:tcPr>
            <w:tcW w:w="420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59239EFB">
            <w:pPr>
              <w:spacing w:after="0" w:line="259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暂停或加速时间，查看数量、食谱、适应和迁徙。</w:t>
            </w:r>
          </w:p>
        </w:tc>
        <w:tc>
          <w:tcPr>
            <w:tcW w:w="43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39A286F7">
            <w:pPr>
              <w:spacing w:after="0" w:line="259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繁殖、竞争、捕食、变异与分化持续运行。</w:t>
            </w:r>
          </w:p>
        </w:tc>
      </w:tr>
      <w:tr w14:paraId="435CFF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8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77B01BF0">
            <w:pPr>
              <w:spacing w:after="0" w:line="259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发现</w:t>
            </w:r>
          </w:p>
        </w:tc>
        <w:tc>
          <w:tcPr>
            <w:tcW w:w="420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8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2C43FEC3">
            <w:pPr>
              <w:spacing w:after="0" w:line="259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把环境推向隐藏进化目标并保住新种群。</w:t>
            </w:r>
          </w:p>
        </w:tc>
        <w:tc>
          <w:tcPr>
            <w:tcW w:w="43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8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5FAB9C74">
            <w:pPr>
              <w:spacing w:after="0" w:line="259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图鉴解锁物种与数值，生态关系出现新可能。</w:t>
            </w:r>
          </w:p>
        </w:tc>
      </w:tr>
      <w:tr w14:paraId="34D1B6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334E2EE0">
            <w:pPr>
              <w:spacing w:after="0" w:line="259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应对</w:t>
            </w:r>
          </w:p>
        </w:tc>
        <w:tc>
          <w:tcPr>
            <w:tcW w:w="420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13C05955">
            <w:pPr>
              <w:spacing w:after="0" w:line="259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在事件后调整环境、转移或释放备份。</w:t>
            </w:r>
          </w:p>
        </w:tc>
        <w:tc>
          <w:tcPr>
            <w:tcW w:w="43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7E2420A4">
            <w:pPr>
              <w:spacing w:after="0" w:line="259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生态系统可能恢复、重组或失去物种。</w:t>
            </w:r>
          </w:p>
        </w:tc>
      </w:tr>
    </w:tbl>
    <w:p w14:paraId="65CF3CDD">
      <w:pPr>
        <w:spacing w:after="0"/>
        <w:rPr>
          <w:rFonts w:hint="eastAsia" w:ascii="宋体" w:hAnsi="宋体" w:eastAsia="宋体" w:cs="宋体"/>
        </w:rPr>
      </w:pPr>
    </w:p>
    <w:p w14:paraId="24727DE3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  地块与地貌</w:t>
      </w:r>
    </w:p>
    <w:p w14:paraId="766A035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新地块采用“直接选择外观”的放置方式，以减少开局操作。每种外观预设一组海拔、植被、温度和湿度初值；放置后这些数值成为真实环境。此后玩家不能直接点选“变成雨林”，而要通过环境干预使地貌逐渐转化。陆地、河流和纯水属于基础地块状态，放置时由预设决定。</w:t>
      </w:r>
    </w:p>
    <w:p w14:paraId="22F8398E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2.1  陆地地形预设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6"/>
        <w:gridCol w:w="1666"/>
        <w:gridCol w:w="1666"/>
        <w:gridCol w:w="1666"/>
        <w:gridCol w:w="1666"/>
        <w:gridCol w:w="1666"/>
      </w:tblGrid>
      <w:tr w14:paraId="248FFF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D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7F692125">
            <w:pPr>
              <w:keepNext/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8"/>
              </w:rPr>
              <w:t>地形</w:t>
            </w:r>
          </w:p>
        </w:tc>
        <w:tc>
          <w:tcPr>
            <w:tcW w:w="125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D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38A80626">
            <w:pPr>
              <w:keepNext/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8"/>
              </w:rPr>
              <w:t>海拔</w:t>
            </w:r>
          </w:p>
        </w:tc>
        <w:tc>
          <w:tcPr>
            <w:tcW w:w="11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D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629CFFE7">
            <w:pPr>
              <w:keepNext/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8"/>
              </w:rPr>
              <w:t>植被</w:t>
            </w:r>
          </w:p>
        </w:tc>
        <w:tc>
          <w:tcPr>
            <w:tcW w:w="161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D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79F2C5A1">
            <w:pPr>
              <w:keepNext/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8"/>
              </w:rPr>
              <w:t>温度</w:t>
            </w:r>
          </w:p>
        </w:tc>
        <w:tc>
          <w:tcPr>
            <w:tcW w:w="15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D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1B7E5426">
            <w:pPr>
              <w:keepNext/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8"/>
              </w:rPr>
              <w:t>湿度</w:t>
            </w:r>
          </w:p>
        </w:tc>
        <w:tc>
          <w:tcPr>
            <w:tcW w:w="155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D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6C863190">
            <w:pPr>
              <w:keepNext/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8"/>
              </w:rPr>
              <w:t>过渡色</w:t>
            </w:r>
          </w:p>
        </w:tc>
      </w:tr>
      <w:tr w14:paraId="557C5E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0BB93F61">
            <w:pPr>
              <w:spacing w:after="0" w:line="259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森林</w:t>
            </w:r>
          </w:p>
        </w:tc>
        <w:tc>
          <w:tcPr>
            <w:tcW w:w="125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61725F48">
            <w:pPr>
              <w:spacing w:after="0" w:line="259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中／低</w:t>
            </w:r>
          </w:p>
        </w:tc>
        <w:tc>
          <w:tcPr>
            <w:tcW w:w="11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02EA927C">
            <w:pPr>
              <w:spacing w:after="0" w:line="259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多</w:t>
            </w:r>
          </w:p>
        </w:tc>
        <w:tc>
          <w:tcPr>
            <w:tcW w:w="161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24F352F9">
            <w:pPr>
              <w:spacing w:after="0" w:line="259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冷／中</w:t>
            </w:r>
          </w:p>
        </w:tc>
        <w:tc>
          <w:tcPr>
            <w:tcW w:w="15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66D7FF9F">
            <w:pPr>
              <w:spacing w:after="0" w:line="259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干／中</w:t>
            </w:r>
          </w:p>
        </w:tc>
        <w:tc>
          <w:tcPr>
            <w:tcW w:w="155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4FEFC967">
            <w:pPr>
              <w:spacing w:after="0" w:line="259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绿</w:t>
            </w:r>
          </w:p>
        </w:tc>
      </w:tr>
      <w:tr w14:paraId="227457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8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20444237">
            <w:pPr>
              <w:spacing w:after="0" w:line="259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雨林</w:t>
            </w:r>
          </w:p>
        </w:tc>
        <w:tc>
          <w:tcPr>
            <w:tcW w:w="125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8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637B4BBE">
            <w:pPr>
              <w:spacing w:after="0" w:line="259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中／低</w:t>
            </w:r>
          </w:p>
        </w:tc>
        <w:tc>
          <w:tcPr>
            <w:tcW w:w="11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8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66629B1B">
            <w:pPr>
              <w:spacing w:after="0" w:line="259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多</w:t>
            </w:r>
          </w:p>
        </w:tc>
        <w:tc>
          <w:tcPr>
            <w:tcW w:w="161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8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3246173C">
            <w:pPr>
              <w:spacing w:after="0" w:line="259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中／热</w:t>
            </w:r>
          </w:p>
        </w:tc>
        <w:tc>
          <w:tcPr>
            <w:tcW w:w="15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8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07D3ACFC">
            <w:pPr>
              <w:spacing w:after="0" w:line="259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湿</w:t>
            </w:r>
          </w:p>
        </w:tc>
        <w:tc>
          <w:tcPr>
            <w:tcW w:w="155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8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513E6C3A">
            <w:pPr>
              <w:spacing w:after="0" w:line="259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绿</w:t>
            </w:r>
          </w:p>
        </w:tc>
      </w:tr>
      <w:tr w14:paraId="573518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7E7FC0AD">
            <w:pPr>
              <w:spacing w:after="0" w:line="259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草原</w:t>
            </w:r>
          </w:p>
        </w:tc>
        <w:tc>
          <w:tcPr>
            <w:tcW w:w="125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65AF3BBF">
            <w:pPr>
              <w:spacing w:after="0" w:line="259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中／低</w:t>
            </w:r>
          </w:p>
        </w:tc>
        <w:tc>
          <w:tcPr>
            <w:tcW w:w="11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5B476613">
            <w:pPr>
              <w:spacing w:after="0" w:line="259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中</w:t>
            </w:r>
          </w:p>
        </w:tc>
        <w:tc>
          <w:tcPr>
            <w:tcW w:w="161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1150CFC8">
            <w:pPr>
              <w:spacing w:after="0" w:line="259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中</w:t>
            </w:r>
          </w:p>
        </w:tc>
        <w:tc>
          <w:tcPr>
            <w:tcW w:w="15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5D081F34">
            <w:pPr>
              <w:spacing w:after="0" w:line="259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干／中</w:t>
            </w:r>
          </w:p>
        </w:tc>
        <w:tc>
          <w:tcPr>
            <w:tcW w:w="155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5CCE4A16">
            <w:pPr>
              <w:spacing w:after="0" w:line="259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绿</w:t>
            </w:r>
          </w:p>
        </w:tc>
      </w:tr>
      <w:tr w14:paraId="69CC93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8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63E8F6E8">
            <w:pPr>
              <w:spacing w:after="0" w:line="259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荒漠</w:t>
            </w:r>
          </w:p>
        </w:tc>
        <w:tc>
          <w:tcPr>
            <w:tcW w:w="125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8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48BE1CA2">
            <w:pPr>
              <w:spacing w:after="0" w:line="259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中／低</w:t>
            </w:r>
          </w:p>
        </w:tc>
        <w:tc>
          <w:tcPr>
            <w:tcW w:w="11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8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6DFAAD84">
            <w:pPr>
              <w:spacing w:after="0" w:line="259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少</w:t>
            </w:r>
          </w:p>
        </w:tc>
        <w:tc>
          <w:tcPr>
            <w:tcW w:w="161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8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63112422">
            <w:pPr>
              <w:spacing w:after="0" w:line="259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冷／中／热</w:t>
            </w:r>
          </w:p>
        </w:tc>
        <w:tc>
          <w:tcPr>
            <w:tcW w:w="15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8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54060CB0">
            <w:pPr>
              <w:spacing w:after="0" w:line="259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干／中</w:t>
            </w:r>
          </w:p>
        </w:tc>
        <w:tc>
          <w:tcPr>
            <w:tcW w:w="155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8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0E51AE56">
            <w:pPr>
              <w:spacing w:after="0" w:line="259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浅绿</w:t>
            </w:r>
          </w:p>
        </w:tc>
      </w:tr>
      <w:tr w14:paraId="01F021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05CCA2D3">
            <w:pPr>
              <w:spacing w:after="0" w:line="259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苔原（低地）</w:t>
            </w:r>
          </w:p>
        </w:tc>
        <w:tc>
          <w:tcPr>
            <w:tcW w:w="125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6CFCA5AC">
            <w:pPr>
              <w:spacing w:after="0" w:line="259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中／低</w:t>
            </w:r>
          </w:p>
        </w:tc>
        <w:tc>
          <w:tcPr>
            <w:tcW w:w="11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62662877">
            <w:pPr>
              <w:spacing w:after="0" w:line="259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少／中</w:t>
            </w:r>
          </w:p>
        </w:tc>
        <w:tc>
          <w:tcPr>
            <w:tcW w:w="161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5F4B7EB6">
            <w:pPr>
              <w:spacing w:after="0" w:line="259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冷</w:t>
            </w:r>
          </w:p>
        </w:tc>
        <w:tc>
          <w:tcPr>
            <w:tcW w:w="15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09D451AE">
            <w:pPr>
              <w:spacing w:after="0" w:line="259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湿</w:t>
            </w:r>
          </w:p>
        </w:tc>
        <w:tc>
          <w:tcPr>
            <w:tcW w:w="155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29291943">
            <w:pPr>
              <w:spacing w:after="0" w:line="259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浅绿</w:t>
            </w:r>
          </w:p>
        </w:tc>
      </w:tr>
      <w:tr w14:paraId="0E7365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8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46C92E06">
            <w:pPr>
              <w:spacing w:after="0" w:line="259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苔原（高地）</w:t>
            </w:r>
          </w:p>
        </w:tc>
        <w:tc>
          <w:tcPr>
            <w:tcW w:w="125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8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64E9EE5D">
            <w:pPr>
              <w:spacing w:after="0" w:line="259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高</w:t>
            </w:r>
          </w:p>
        </w:tc>
        <w:tc>
          <w:tcPr>
            <w:tcW w:w="11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8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6F998EC2">
            <w:pPr>
              <w:spacing w:after="0" w:line="259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少／中</w:t>
            </w:r>
          </w:p>
        </w:tc>
        <w:tc>
          <w:tcPr>
            <w:tcW w:w="161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8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71AFA60E">
            <w:pPr>
              <w:spacing w:after="0" w:line="259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冷／中</w:t>
            </w:r>
          </w:p>
        </w:tc>
        <w:tc>
          <w:tcPr>
            <w:tcW w:w="15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8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463B4A51">
            <w:pPr>
              <w:spacing w:after="0" w:line="259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中／湿</w:t>
            </w:r>
          </w:p>
        </w:tc>
        <w:tc>
          <w:tcPr>
            <w:tcW w:w="155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8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6A801529">
            <w:pPr>
              <w:spacing w:after="0" w:line="259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浅绿</w:t>
            </w:r>
          </w:p>
        </w:tc>
      </w:tr>
      <w:tr w14:paraId="439C60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22069967">
            <w:pPr>
              <w:spacing w:after="0" w:line="259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雪山</w:t>
            </w:r>
          </w:p>
        </w:tc>
        <w:tc>
          <w:tcPr>
            <w:tcW w:w="125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0D215AAE">
            <w:pPr>
              <w:spacing w:after="0" w:line="259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高</w:t>
            </w:r>
          </w:p>
        </w:tc>
        <w:tc>
          <w:tcPr>
            <w:tcW w:w="11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01B18F06">
            <w:pPr>
              <w:spacing w:after="0" w:line="259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少</w:t>
            </w:r>
          </w:p>
        </w:tc>
        <w:tc>
          <w:tcPr>
            <w:tcW w:w="161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0B892847">
            <w:pPr>
              <w:spacing w:after="0" w:line="259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冷</w:t>
            </w:r>
          </w:p>
        </w:tc>
        <w:tc>
          <w:tcPr>
            <w:tcW w:w="15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38B7769C">
            <w:pPr>
              <w:spacing w:after="0" w:line="259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干</w:t>
            </w:r>
          </w:p>
        </w:tc>
        <w:tc>
          <w:tcPr>
            <w:tcW w:w="155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601C5139">
            <w:pPr>
              <w:spacing w:after="0" w:line="259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浅绿</w:t>
            </w:r>
          </w:p>
        </w:tc>
      </w:tr>
      <w:tr w14:paraId="2CD4D0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8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2C0EDDF5">
            <w:pPr>
              <w:spacing w:after="0" w:line="259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火山</w:t>
            </w:r>
          </w:p>
        </w:tc>
        <w:tc>
          <w:tcPr>
            <w:tcW w:w="125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8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2C472627">
            <w:pPr>
              <w:spacing w:after="0" w:line="259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高</w:t>
            </w:r>
          </w:p>
        </w:tc>
        <w:tc>
          <w:tcPr>
            <w:tcW w:w="11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8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72D74F91">
            <w:pPr>
              <w:spacing w:after="0" w:line="259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少</w:t>
            </w:r>
          </w:p>
        </w:tc>
        <w:tc>
          <w:tcPr>
            <w:tcW w:w="161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8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623DDCFF">
            <w:pPr>
              <w:spacing w:after="0" w:line="259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热</w:t>
            </w:r>
          </w:p>
        </w:tc>
        <w:tc>
          <w:tcPr>
            <w:tcW w:w="15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8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40940BB2">
            <w:pPr>
              <w:spacing w:after="0" w:line="259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干／中</w:t>
            </w:r>
          </w:p>
        </w:tc>
        <w:tc>
          <w:tcPr>
            <w:tcW w:w="155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8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225744BF">
            <w:pPr>
              <w:spacing w:after="0" w:line="259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浅绿</w:t>
            </w:r>
          </w:p>
        </w:tc>
      </w:tr>
    </w:tbl>
    <w:p w14:paraId="68A29BA4">
      <w:pPr>
        <w:spacing w:after="0"/>
        <w:rPr>
          <w:rFonts w:hint="eastAsia" w:ascii="宋体" w:hAnsi="宋体" w:eastAsia="宋体" w:cs="宋体"/>
        </w:rPr>
      </w:pPr>
    </w:p>
    <w:p w14:paraId="5BDF964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说明：原始表格中的苔原跨两行，上表按低地与高地两组条件整理。冷／中／热、干／中／湿及少／中／多与具体数值的映射、条件重叠时的判定顺序，需要在数值表中确定。地貌转换应有持续时间和回滞，避免边界数值轻微波动时反复闪变。</w:t>
      </w:r>
    </w:p>
    <w:p w14:paraId="498C7750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2.2  地块连接与水域</w:t>
      </w:r>
    </w:p>
    <w:p w14:paraId="3373065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相邻地块海拔差为 1 时以斜坡连接，差为 2 时形成断壁。河流地块按边缘水道形态放置，包括全水、临边水、对边水、三叉水；水面与岸边采用径向过渡。河流与纯水的连接方式决定水生路线，陆生路线则受河岸、高差和物种移动能力约束。</w:t>
      </w:r>
    </w:p>
    <w:p w14:paraId="514C031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玩家可在后期扩张地图。已有地块允许通过高成本工程改变海拔或陆地／含水基础状态；不能直接重选森林、雨林等生态外观。关于删除地块，当前建议是允许拆除无种群、无生态仓的非初始地块，不返还放置成本；此项仍需最终确认。</w:t>
      </w:r>
    </w:p>
    <w:p w14:paraId="6A9D3218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  环境、植被与时间</w:t>
      </w:r>
    </w:p>
    <w:p w14:paraId="2499D0C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游戏时间连续运行，玩家可暂停或调节速度。系统按模拟日结算植物恢复、取食、出生、死亡、变异与迁徙，但玩家操作不受回合限制。温度、湿度、植被库存和恢复能力等数值在操作生效时改变；地貌外观与种群结果经过一段时间才显现。</w:t>
      </w:r>
    </w:p>
    <w:p w14:paraId="49E7008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每块陆地记录当前植被存量、存量上限和持续增长能力。植被先恢复，再被植食种群消耗；存量越接近上限，实际增长越慢。植被存量决定今天能吃多少，增长能力决定长期能养活多少动物。这两个量必须在玩家界面中分开显示。水域采用相应的水生生产者资源。</w:t>
      </w:r>
    </w:p>
    <w:p w14:paraId="548154C4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4  生物与生态模拟</w:t>
      </w:r>
    </w:p>
    <w:p w14:paraId="1C8E583B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4.1  种群状态</w:t>
      </w:r>
    </w:p>
    <w:p w14:paraId="011C909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同一物种在不同地块可以拥有独立种群。每个种群有数量、适宜温度、适宜湿度、运动能力、体型、生育能力、营养级和陆／水／空生态位。温湿度与适宜值越接近，环境适应度越高；体型、运动和高生育能力可能增加取食或生存收益，也会提高能量需求。</w:t>
      </w:r>
    </w:p>
    <w:p w14:paraId="645AEA5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资源先被植食者竞争，再由捕食者逐级捕获。当前基础结构为：0 级动物取食生产者，1 级捕食 0 级，2 级捕食 1 级。每个动物物种另有自己的食谱，可以在允许的层级内选择多种食物；缺少某一种时，能够利用食谱中的其他可得食物。食谱在该物种解锁后才向玩家显示。</w:t>
      </w:r>
    </w:p>
    <w:p w14:paraId="0629C62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种群每天依据环境适应度、实际摄食、长期承载量与捕食压力发生出生或死亡。捕食者可暂存一段时间的剩余食物能量，避免整只猎物的能量必须当天用完。数量不足、长期缺粮或环境严重失配可以造成局部或全局灭绝。</w:t>
      </w:r>
    </w:p>
    <w:p w14:paraId="58ED46A0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4.2  定向性状变化与新物种</w:t>
      </w:r>
    </w:p>
    <w:p w14:paraId="304D6A6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定向性状变化是种群内部的渐进过程。系统定期比较可变性状对预期净增长的影响，每次只选择一个收益最明显且超过门槛的方向；没有足够压力时保持原状。温湿度压力可推动适温和适湿改变，捕食与竞争可推动运动、体型和生育等性状变化。玩家不能通过普通操作直接把整个种群改成目标物种。</w:t>
      </w:r>
    </w:p>
    <w:p w14:paraId="02C6BA1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进化网对玩家完全隐藏。每个预设物种只连接指定的相邻目标；当现有种群的性状接近其中某个目标，并达到分裂所需数量时，一部分个体成为新物种，原种群数量下降且性状向自身基准回落。新物种必须继续在真实环境中觅食、生存和繁殖。解锁后，玩家才看见该物种预设数值、食谱与图鉴资料。</w:t>
      </w:r>
    </w:p>
    <w:p w14:paraId="2292E6D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玩家可以利用地理隔离保留原种群，或把分化出的种群转移到更合适的地块。定向基因编辑是昂贵的辅助能力，只加快或引导现有性状变化，不跳过进化网、不凭空生成未满足路径的新物种。</w:t>
      </w:r>
    </w:p>
    <w:p w14:paraId="1771FA73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4.3  迁徙与隔离</w:t>
      </w:r>
    </w:p>
    <w:p w14:paraId="22FE68B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种群会在环境更适宜或本地过度拥挤时，尝试迁往相邻且有生存空间的地块。同物种迁入同地块时合并数量，并按个体比例合并性状。高差 1 降低通行机会，高差 2 阻断普通陆地通行；水域、河岸和物种生态位继续决定其他迁徙路线。</w:t>
      </w:r>
    </w:p>
    <w:p w14:paraId="15361EF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人工转移允许玩家付费搬运一部分个体，是自然迁徙的辅助途径。它可以突破部分自然地形阻隔，但目标地仍须具备基本生存条件；转移不能成为无代价的物种复制。</w:t>
      </w:r>
    </w:p>
    <w:p w14:paraId="5526780E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5  玩家可执行的干预</w:t>
      </w:r>
    </w:p>
    <w:p w14:paraId="782BC030">
      <w:pPr>
        <w:keepNext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操作以可理解的人工事件呈现，而不是让玩家直接编辑一排数值。所有正式玩家操作消耗生物能；以下名称与作用为当前玩法方案，精确费用和持续时间在测试阶段设定。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31"/>
        <w:gridCol w:w="3331"/>
        <w:gridCol w:w="3331"/>
      </w:tblGrid>
      <w:tr w14:paraId="07066A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4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D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0847E888">
            <w:pPr>
              <w:keepNext/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8"/>
              </w:rPr>
              <w:t>操作</w:t>
            </w:r>
          </w:p>
        </w:tc>
        <w:tc>
          <w:tcPr>
            <w:tcW w:w="319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D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536124B4">
            <w:pPr>
              <w:keepNext/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8"/>
              </w:rPr>
              <w:t>主要作用</w:t>
            </w:r>
          </w:p>
        </w:tc>
        <w:tc>
          <w:tcPr>
            <w:tcW w:w="440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ED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42D34935">
            <w:pPr>
              <w:keepNext/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8"/>
              </w:rPr>
              <w:t>限制或副作用</w:t>
            </w:r>
          </w:p>
        </w:tc>
      </w:tr>
      <w:tr w14:paraId="6E38E5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2B3A5F35">
            <w:pPr>
              <w:spacing w:after="0" w:line="259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人工降雨</w:t>
            </w:r>
          </w:p>
        </w:tc>
        <w:tc>
          <w:tcPr>
            <w:tcW w:w="319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096FBAE3">
            <w:pPr>
              <w:spacing w:after="0" w:line="259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立即提高湿度。</w:t>
            </w:r>
          </w:p>
        </w:tc>
        <w:tc>
          <w:tcPr>
            <w:tcW w:w="440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59F4D4B5">
            <w:pPr>
              <w:spacing w:after="0" w:line="259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效果偏短；水分随后流失或蒸发。</w:t>
            </w:r>
          </w:p>
        </w:tc>
      </w:tr>
      <w:tr w14:paraId="3911796D">
        <w:trPr>
          <w:cantSplit/>
          <w:jc w:val="center"/>
        </w:trPr>
        <w:tc>
          <w:tcPr>
            <w:tcW w:w="204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8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6F7D0E4C">
            <w:pPr>
              <w:spacing w:after="0" w:line="259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灌溉与排水</w:t>
            </w:r>
          </w:p>
        </w:tc>
        <w:tc>
          <w:tcPr>
            <w:tcW w:w="319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8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2053D4A3">
            <w:pPr>
              <w:spacing w:after="0" w:line="259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持续提高或逐步降低湿度。</w:t>
            </w:r>
          </w:p>
        </w:tc>
        <w:tc>
          <w:tcPr>
            <w:tcW w:w="440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8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71BDD58C">
            <w:pPr>
              <w:spacing w:after="0" w:line="259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设施需维护；水源和地势影响作用范围。</w:t>
            </w:r>
          </w:p>
        </w:tc>
      </w:tr>
      <w:tr w14:paraId="48578B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764B280A">
            <w:pPr>
              <w:spacing w:after="0" w:line="259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地热加温与遮阳</w:t>
            </w:r>
          </w:p>
        </w:tc>
        <w:tc>
          <w:tcPr>
            <w:tcW w:w="319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1240C95A">
            <w:pPr>
              <w:spacing w:after="0" w:line="259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持续提高或降低局部温度。</w:t>
            </w:r>
          </w:p>
        </w:tc>
        <w:tc>
          <w:tcPr>
            <w:tcW w:w="440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4B563ED9">
            <w:pPr>
              <w:spacing w:after="0" w:line="259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需维护；遮阳也可能抑制植被生长。</w:t>
            </w:r>
          </w:p>
        </w:tc>
      </w:tr>
      <w:tr w14:paraId="36D6D324">
        <w:trPr>
          <w:cantSplit/>
          <w:jc w:val="center"/>
        </w:trPr>
        <w:tc>
          <w:tcPr>
            <w:tcW w:w="204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8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688BC619">
            <w:pPr>
              <w:spacing w:after="0" w:line="259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播种／移植</w:t>
            </w:r>
          </w:p>
        </w:tc>
        <w:tc>
          <w:tcPr>
            <w:tcW w:w="319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8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3C14DE45">
            <w:pPr>
              <w:spacing w:after="0" w:line="259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增加植被存量。</w:t>
            </w:r>
          </w:p>
        </w:tc>
        <w:tc>
          <w:tcPr>
            <w:tcW w:w="440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8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0FA5B433">
            <w:pPr>
              <w:spacing w:after="0" w:line="259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温湿不适宜时难以长期维持。</w:t>
            </w:r>
          </w:p>
        </w:tc>
      </w:tr>
      <w:tr w14:paraId="3B2881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6E869E29">
            <w:pPr>
              <w:spacing w:after="0" w:line="259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土壤改良／清理</w:t>
            </w:r>
          </w:p>
        </w:tc>
        <w:tc>
          <w:tcPr>
            <w:tcW w:w="319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50A88FE9">
            <w:pPr>
              <w:spacing w:after="0" w:line="259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提高植被增长能力，或减少现有植被。</w:t>
            </w:r>
          </w:p>
        </w:tc>
        <w:tc>
          <w:tcPr>
            <w:tcW w:w="440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480A8657">
            <w:pPr>
              <w:spacing w:after="0" w:line="259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增长有环境上限；清理可能造成缺粮。</w:t>
            </w:r>
          </w:p>
        </w:tc>
      </w:tr>
      <w:tr w14:paraId="346F2C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8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490E6924">
            <w:pPr>
              <w:spacing w:after="0" w:line="259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抬升／开挖</w:t>
            </w:r>
          </w:p>
        </w:tc>
        <w:tc>
          <w:tcPr>
            <w:tcW w:w="319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8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6FE0D997">
            <w:pPr>
              <w:spacing w:after="0" w:line="259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改变海拔与通行关系。</w:t>
            </w:r>
          </w:p>
        </w:tc>
        <w:tc>
          <w:tcPr>
            <w:tcW w:w="440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8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0176D545">
            <w:pPr>
              <w:spacing w:after="0" w:line="259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高成本、施工耗时；可能切断迁徙路径。</w:t>
            </w:r>
          </w:p>
        </w:tc>
      </w:tr>
      <w:tr w14:paraId="0C0754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0A7A1F77">
            <w:pPr>
              <w:spacing w:after="0" w:line="259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挖水／填地</w:t>
            </w:r>
          </w:p>
        </w:tc>
        <w:tc>
          <w:tcPr>
            <w:tcW w:w="319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7D7CF8BB">
            <w:pPr>
              <w:spacing w:after="0" w:line="259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改变陆地与含水基础状态。</w:t>
            </w:r>
          </w:p>
        </w:tc>
        <w:tc>
          <w:tcPr>
            <w:tcW w:w="440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24EB723A">
            <w:pPr>
              <w:spacing w:after="0" w:line="259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高成本；原住生物会受直接影响。</w:t>
            </w:r>
          </w:p>
        </w:tc>
      </w:tr>
      <w:tr w14:paraId="6533AE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8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48800784">
            <w:pPr>
              <w:spacing w:after="0" w:line="259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扩张</w:t>
            </w:r>
          </w:p>
        </w:tc>
        <w:tc>
          <w:tcPr>
            <w:tcW w:w="319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8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2742807E">
            <w:pPr>
              <w:spacing w:after="0" w:line="259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在相邻位置放置带固定初值的预设地块。</w:t>
            </w:r>
          </w:p>
        </w:tc>
        <w:tc>
          <w:tcPr>
            <w:tcW w:w="440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8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60D2FAEE">
            <w:pPr>
              <w:spacing w:after="0" w:line="259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占用生物能；地块类型决定初始环境。</w:t>
            </w:r>
          </w:p>
        </w:tc>
      </w:tr>
      <w:tr w14:paraId="4E690D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0AEFDF2A">
            <w:pPr>
              <w:spacing w:after="0" w:line="259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人工转移</w:t>
            </w:r>
          </w:p>
        </w:tc>
        <w:tc>
          <w:tcPr>
            <w:tcW w:w="319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78293C2F">
            <w:pPr>
              <w:spacing w:after="0" w:line="259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搬运一部分现有种群。</w:t>
            </w:r>
          </w:p>
        </w:tc>
        <w:tc>
          <w:tcPr>
            <w:tcW w:w="440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2BFFD820">
            <w:pPr>
              <w:spacing w:after="0" w:line="259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目标环境须可生存，数量与频率受限。</w:t>
            </w:r>
          </w:p>
        </w:tc>
      </w:tr>
      <w:tr w14:paraId="228E86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8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511D1616">
            <w:pPr>
              <w:spacing w:after="0" w:line="259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定向基因编辑</w:t>
            </w:r>
          </w:p>
        </w:tc>
        <w:tc>
          <w:tcPr>
            <w:tcW w:w="319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8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384AF409">
            <w:pPr>
              <w:spacing w:after="0" w:line="259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加速选定性状的适应趋势。</w:t>
            </w:r>
          </w:p>
        </w:tc>
        <w:tc>
          <w:tcPr>
            <w:tcW w:w="440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8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556D191B">
            <w:pPr>
              <w:spacing w:after="0" w:line="259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高成本；仍受进化网路径约束。</w:t>
            </w:r>
          </w:p>
        </w:tc>
      </w:tr>
    </w:tbl>
    <w:p w14:paraId="2D6A19B4">
      <w:pPr>
        <w:spacing w:after="0"/>
        <w:rPr>
          <w:rFonts w:hint="eastAsia" w:ascii="宋体" w:hAnsi="宋体" w:eastAsia="宋体" w:cs="宋体"/>
        </w:rPr>
      </w:pPr>
    </w:p>
    <w:p w14:paraId="2E82F8AA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6  生物能、捕获与生态仓</w:t>
      </w:r>
    </w:p>
    <w:p w14:paraId="2739475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植被提供缓慢、自然的基础生物能，类似持续落下的少量资源；存活且活跃的动物种群提供更明显的周期产出。高级营养级经历更多能量转化损耗，按整个生态系统计算时并不是最高效的日常供能来源。自然产出不能只按个体数无限叠加，应受种群健康与环境承载量限制。</w:t>
      </w:r>
    </w:p>
    <w:p w14:paraId="25C3123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玩家可以捕获部分动物，立即获得生物能。较高营养级动物的单次捕获收益更高，但会减少真实种群，并可能改变其猎物与植被的平衡。界面应预览捕获后种群数量和灭绝风险。捕获是紧急或策略性的资源选择，长期供能仍依赖存活的生态。</w:t>
      </w:r>
    </w:p>
    <w:p w14:paraId="60C7FB1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生态仓占用有限的设施地块，并持续消耗少量生物能。它记录指定种群及所需环境，以简化的仿真维持备份；仓内不运行完整食物网，不产生生物能，也不发生新进化。玩家可付费复制并释放少量个体到适宜地块，使已灭绝但有备份的物种得以重新建立野外种群。</w:t>
      </w:r>
    </w:p>
    <w:p w14:paraId="5F74ADEE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7  随机事件与玩家目标</w:t>
      </w:r>
    </w:p>
    <w:p w14:paraId="3EC5F73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随机事件改变温度、湿度、植被、海拔或含水状态等已有环境条件。热浪、寒潮、暴雨、干旱和地质事件既可能破坏现有食物关系，也可能打开新的进化机会。事件应有可见的发生过程和影响范围，让玩家能观察、暂停、调速并选择干预；常见事件不应无预警地瞬间清空整颗星球。</w:t>
      </w:r>
    </w:p>
    <w:p w14:paraId="45BD7FB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作是持续经营的沙盒。玩家可自行追求指定新物种、已发现物种总数、地貌多样性、食物网关系和长期稳定性；图鉴与阶段性目标提供方向，但不强迫固定结局。后期成熟的生态系统应降低日常点击需求，让玩家把注意力转向新区域和新进化路径。</w:t>
      </w:r>
    </w:p>
    <w:p w14:paraId="0957050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暂缓议题：复杂食物链是否必然更抗灾。当前不设置“完整食物链连招”或直接补回稀有动物数量的被动保护。先让食谱替代、植被余量、种群数量和地理避难空间按既有规则发挥作用，再通过专项灾害测试决定是否需要额外机制。</w:t>
      </w:r>
    </w:p>
    <w:p w14:paraId="6437E520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8  信息呈现与首个可玩版本</w:t>
      </w:r>
      <w:bookmarkStart w:id="0" w:name="_GoBack"/>
      <w:bookmarkEnd w:id="0"/>
    </w:p>
    <w:p w14:paraId="2A203BF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玩家应能随时查看地块当前数值、地貌转化趋势、植被存量与增长能力、物种数量、食谱、健康程度和迁徙方向。进化网本身隐藏；未解锁物种不显示预设数值。新物种出现、种群灭绝、备份释放和灾害影响需要清晰提示，使玩家能理解操作与结果之间的因果关系。</w:t>
      </w:r>
    </w:p>
    <w:p w14:paraId="6FA8F69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首个可玩版本应包含：初始地块与默认物种、至少数种陆地预设、相邻扩张、温湿与植被干预、实时种群循环、至少一条可分裂的预设进化路径、基础迁徙、捕获与生物能、一个生态仓，以及两三种会改变环境的事件。水域及更完整的食谱网络可在核心循环稳定后扩大。</w:t>
      </w:r>
    </w:p>
    <w:p w14:paraId="567ADDA5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8.1  留待数值测试或最终确认</w:t>
      </w:r>
    </w:p>
    <w:p w14:paraId="28EC5631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冷／中／热、干／中／湿和植被少／中／多的具体区间；多种地形同时匹配时的判定顺序。</w:t>
      </w:r>
    </w:p>
    <w:p w14:paraId="116BEB3A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每项操作的费用、持续时间、作用范围，生物能自然产出与捕获收益。</w:t>
      </w:r>
    </w:p>
    <w:p w14:paraId="60320BE0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进化分裂的种群门槛、性状容差、转化节奏，以及灾害的频率和强度。</w:t>
      </w:r>
    </w:p>
    <w:p w14:paraId="57388833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已有地块的删除规则、陆地／含水工程的边界，以及新地块是否自带生产者但不自带动物。</w:t>
      </w:r>
    </w:p>
    <w:p w14:paraId="2780B622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定向基因编辑等能力的解锁条件；生态仓容量和释放限制。</w:t>
      </w:r>
    </w:p>
    <w:sectPr>
      <w:headerReference r:id="rId5" w:type="default"/>
      <w:footerReference r:id="rId6" w:type="default"/>
      <w:pgSz w:w="12240" w:h="15840"/>
      <w:pgMar w:top="1037" w:right="1123" w:bottom="965" w:left="1123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4B9F80">
    <w:pPr>
      <w:pStyle w:val="24"/>
      <w:jc w:val="center"/>
    </w:pPr>
    <w:r>
      <w:rPr>
        <w:rFonts w:ascii="微软雅黑" w:hAnsi="微软雅黑" w:eastAsia="微软雅黑"/>
        <w:b w:val="0"/>
        <w:color w:val="5A6267"/>
        <w:sz w:val="16"/>
      </w:rPr>
      <w:t>玩法规则版 1.0  ·  2026 年 10 月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8D0EA9">
    <w:pPr>
      <w:pStyle w:val="25"/>
      <w:jc w:val="right"/>
    </w:pPr>
    <w:r>
      <w:rPr>
        <w:rFonts w:ascii="微软雅黑" w:hAnsi="微软雅黑" w:eastAsia="微软雅黑"/>
        <w:b w:val="0"/>
        <w:color w:val="5A6267"/>
        <w:sz w:val="17"/>
      </w:rPr>
      <w:t>星球园丁  玩法策划案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AD57F0"/>
    <w:rsid w:val="4C360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10" w:line="278" w:lineRule="auto"/>
    </w:pPr>
    <w:rPr>
      <w:rFonts w:ascii="微软雅黑" w:hAnsi="微软雅黑" w:eastAsia="微软雅黑" w:cstheme="minorBidi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60" w:after="120"/>
      <w:outlineLvl w:val="0"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80" w:after="80"/>
      <w:outlineLvl w:val="1"/>
    </w:pPr>
    <w:rPr>
      <w:rFonts w:asciiTheme="majorHAnsi" w:hAnsiTheme="majorHAnsi" w:eastAsiaTheme="majorEastAsia" w:cstheme="majorBidi"/>
      <w:b/>
      <w:bCs/>
      <w:color w:val="000000"/>
      <w:sz w:val="23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spacing w:after="80"/>
      <w:ind w:left="360"/>
      <w:contextualSpacing/>
    </w:pPr>
    <w:rPr>
      <w:rFonts w:ascii="微软雅黑" w:hAnsi="微软雅黑" w:eastAsia="微软雅黑"/>
      <w:sz w:val="20"/>
    </w:r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Game Title"/>
    <w:basedOn w:val="1"/>
    <w:uiPriority w:val="0"/>
    <w:pPr>
      <w:keepNext/>
      <w:spacing w:after="240"/>
    </w:pPr>
    <w:rPr>
      <w:rFonts w:ascii="微软雅黑" w:hAnsi="微软雅黑" w:eastAsia="微软雅黑"/>
      <w:b/>
      <w:color w:val="000000"/>
      <w:sz w:val="4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3772</Words>
  <Characters>3799</Characters>
  <Lines>0</Lines>
  <Paragraphs>0</Paragraphs>
  <TotalTime>1</TotalTime>
  <ScaleCrop>false</ScaleCrop>
  <LinksUpToDate>false</LinksUpToDate>
  <CharactersWithSpaces>3850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叶落知秋y</cp:lastModifiedBy>
  <dcterms:modified xsi:type="dcterms:W3CDTF">2026-10-05T12:04:13Z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eyJoZGlkIjoiYWVlYmJmNTdjYzYyYzVkMWE5NDcxMGVmM2RlMTdhN2EiLCJ1c2VySWQiOiIzNTgwNzkwMTIifQ==</vt:lpwstr>
  </property>
  <property fmtid="{D5CDD505-2E9C-101B-9397-08002B2CF9AE}" pid="3" name="KSOProductBuildVer">
    <vt:lpwstr>2052-12.1.0.21915</vt:lpwstr>
  </property>
  <property fmtid="{D5CDD505-2E9C-101B-9397-08002B2CF9AE}" pid="4" name="ICV">
    <vt:lpwstr>89E51924E114473E8C857A242E14A557_12</vt:lpwstr>
  </property>
</Properties>
</file>