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1998" w14:textId="77777777" w:rsidR="00AF14AE" w:rsidRPr="00F50329" w:rsidRDefault="00AF14AE" w:rsidP="00AF14AE">
      <w:pPr>
        <w:shd w:val="clear" w:color="auto" w:fill="FFFFFF"/>
        <w:spacing w:after="0" w:line="480" w:lineRule="auto"/>
        <w:rPr>
          <w:rFonts w:ascii="Times New Roman" w:eastAsia="Times New Roman" w:hAnsi="Times New Roman" w:cs="Times New Roman"/>
          <w:sz w:val="24"/>
          <w:szCs w:val="24"/>
        </w:rPr>
      </w:pPr>
      <w:r w:rsidRPr="00F50329">
        <w:rPr>
          <w:rFonts w:ascii="Times New Roman" w:eastAsia="Times New Roman" w:hAnsi="Times New Roman" w:cs="Times New Roman"/>
          <w:sz w:val="24"/>
          <w:szCs w:val="24"/>
        </w:rPr>
        <w:t>There are different ways to solve this task, we compared three strategies. The simplest strategy is to compute a temporally discounted value</w:t>
      </w:r>
      <w:r>
        <w:rPr>
          <w:rFonts w:ascii="Times New Roman" w:eastAsia="Times New Roman" w:hAnsi="Times New Roman" w:cs="Times New Roman"/>
          <w:sz w:val="24"/>
          <w:szCs w:val="24"/>
        </w:rPr>
        <w:t xml:space="preserve">, and then compare it to an accept threshold </w:t>
      </w:r>
      <m:oMath>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xml:space="preserve">. </w:t>
      </w:r>
    </w:p>
    <w:p w14:paraId="2AA6C844" w14:textId="77777777" w:rsidR="00AF14AE" w:rsidRPr="00F50329" w:rsidRDefault="00AF14AE" w:rsidP="00AF14AE">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V=</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den>
          </m:f>
        </m:oMath>
      </m:oMathPara>
    </w:p>
    <w:p w14:paraId="5B5DAFD8" w14:textId="77777777" w:rsidR="00AF14AE" w:rsidRDefault="00AF14AE" w:rsidP="00AF14AE">
      <w:pPr>
        <w:shd w:val="clear" w:color="auto" w:fill="FFFFFF"/>
        <w:spacing w:after="0" w:line="480" w:lineRule="auto"/>
        <w:rPr>
          <w:rFonts w:ascii="Times New Roman" w:eastAsia="Times New Roman" w:hAnsi="Times New Roman" w:cs="Times New Roman"/>
          <w:sz w:val="24"/>
          <w:szCs w:val="24"/>
        </w:rPr>
      </w:pPr>
      <w:r w:rsidRPr="00F50329">
        <w:rPr>
          <w:rFonts w:ascii="Times New Roman" w:eastAsia="Times New Roman" w:hAnsi="Times New Roman" w:cs="Times New Roman"/>
          <w:sz w:val="24"/>
          <w:szCs w:val="24"/>
        </w:rPr>
        <w:t xml:space="preserve">Here, </w:t>
      </w:r>
      <w:r>
        <w:rPr>
          <w:rFonts w:ascii="Times New Roman" w:eastAsia="Times New Roman" w:hAnsi="Times New Roman" w:cs="Times New Roman"/>
          <w:sz w:val="24"/>
          <w:szCs w:val="24"/>
        </w:rPr>
        <w:t xml:space="preserve">V is discounted value, D is delay, R is reward. </w:t>
      </w:r>
    </w:p>
    <w:p w14:paraId="342FD4D3" w14:textId="365EB7B0" w:rsidR="00AF14AE" w:rsidRDefault="00AF14AE"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Animal will more likely to accept when discounted value </w:t>
      </w:r>
      <m:oMath>
        <m:r>
          <w:rPr>
            <w:rFonts w:ascii="Cambria Math" w:eastAsia="Times New Roman" w:hAnsi="Cambria Math" w:cs="Times New Roman"/>
            <w:sz w:val="24"/>
            <w:szCs w:val="24"/>
          </w:rPr>
          <m:t>V</m:t>
        </m:r>
      </m:oMath>
      <w:r>
        <w:rPr>
          <w:rFonts w:ascii="Times New Roman" w:eastAsia="Times New Roman" w:hAnsi="Times New Roman" w:cs="Times New Roman"/>
          <w:sz w:val="24"/>
          <w:szCs w:val="24"/>
        </w:rPr>
        <w:t xml:space="preserve"> is above the acceptance threshold </w:t>
      </w:r>
      <m:oMath>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xml:space="preserve">, and more likely to reject otherwise. The probability of accepting an offer is modelled using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rule with decision noise </w:t>
      </w:r>
      <m:oMath>
        <m:r>
          <w:rPr>
            <w:rFonts w:ascii="Cambria Math" w:eastAsia="Times New Roman" w:hAnsi="Cambria Math" w:cs="Times New Roman"/>
            <w:sz w:val="24"/>
            <w:szCs w:val="24"/>
          </w:rPr>
          <m:t>σ</m:t>
        </m:r>
      </m:oMath>
      <w:r>
        <w:rPr>
          <w:rFonts w:ascii="Times New Roman" w:eastAsia="Times New Roman" w:hAnsi="Times New Roman" w:cs="Times New Roman"/>
          <w:sz w:val="24"/>
          <w:szCs w:val="24"/>
        </w:rPr>
        <w:t>:</w:t>
      </w:r>
    </w:p>
    <w:p w14:paraId="2A0476F3" w14:textId="77777777" w:rsidR="00AF14AE" w:rsidRPr="00CF77FA" w:rsidRDefault="00AF14AE" w:rsidP="00AF14AE">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V-θ</m:t>
                      </m:r>
                    </m:num>
                    <m:den>
                      <m:r>
                        <w:rPr>
                          <w:rFonts w:ascii="Cambria Math" w:eastAsia="Times New Roman" w:hAnsi="Cambria Math" w:cs="Times New Roman"/>
                          <w:sz w:val="24"/>
                          <w:szCs w:val="24"/>
                        </w:rPr>
                        <m:t>σ</m:t>
                      </m:r>
                    </m:den>
                  </m:f>
                </m:sup>
              </m:sSup>
            </m:den>
          </m:f>
        </m:oMath>
      </m:oMathPara>
    </w:p>
    <w:p w14:paraId="08540905" w14:textId="77777777" w:rsidR="00AF14AE" w:rsidRDefault="00AF14AE"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strategy, animal does not pay attention to the go cue and choose solely based on the offer. </w:t>
      </w:r>
    </w:p>
    <w:p w14:paraId="1AEAB5E6" w14:textId="77777777" w:rsidR="00AF14AE" w:rsidRDefault="00AF14AE"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second strategy, animals adjust their discounted value estimate as well as their acceptance threshold based on the go-cue. If the go-cue is yellow, they have to wait an additional delay </w:t>
      </w: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oMath>
      <w:r>
        <w:rPr>
          <w:rFonts w:ascii="Times New Roman" w:eastAsia="Times New Roman" w:hAnsi="Times New Roman" w:cs="Times New Roman"/>
          <w:sz w:val="24"/>
          <w:szCs w:val="24"/>
        </w:rPr>
        <w:t xml:space="preserve"> before they can accept the offer, as a result, effectively the value of the offer decreases to</w:t>
      </w:r>
    </w:p>
    <w:p w14:paraId="3950EB0F" w14:textId="77777777" w:rsidR="00AF14AE" w:rsidRDefault="00000000" w:rsidP="00AF14AE">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70566242" w14:textId="77777777" w:rsidR="00AF14AE" w:rsidRDefault="00AF14AE"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3D046694" w14:textId="77777777" w:rsidR="00AF14AE" w:rsidRDefault="00000000" w:rsidP="00AF14AE">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m:oMathPara>
    </w:p>
    <w:p w14:paraId="6CE0051E" w14:textId="77777777" w:rsidR="00AF14AE" w:rsidRDefault="00AF14AE"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w:r>
        <w:rPr>
          <w:rFonts w:ascii="Times New Roman" w:eastAsia="Times New Roman" w:hAnsi="Times New Roman" w:cs="Times New Roman"/>
          <w:sz w:val="24"/>
          <w:szCs w:val="24"/>
        </w:rPr>
        <w:t xml:space="preserve"> is the expected future reward, and is </w:t>
      </w:r>
      <m:oMath>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xml:space="preserve"> discounted by the additional waiting time </w:t>
      </w: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oMath>
      <w:r>
        <w:rPr>
          <w:rFonts w:ascii="Times New Roman" w:eastAsia="Times New Roman" w:hAnsi="Times New Roman" w:cs="Times New Roman"/>
          <w:sz w:val="24"/>
          <w:szCs w:val="24"/>
        </w:rPr>
        <w:t xml:space="preserve"> plus the delay:</w:t>
      </w:r>
    </w:p>
    <w:p w14:paraId="6931496E" w14:textId="77777777" w:rsidR="00AF14AE" w:rsidRPr="00201575" w:rsidRDefault="00000000" w:rsidP="00AF14AE">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22DAF2C7" w14:textId="77777777" w:rsidR="00AF14AE" w:rsidRDefault="00AF14AE"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acceptance threshold would remain at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=θ</m:t>
        </m:r>
      </m:oMath>
    </w:p>
    <w:p w14:paraId="76614C35" w14:textId="77777777" w:rsidR="005D4E5E" w:rsidRDefault="00AF14AE"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if the go cue is purple, </w:t>
      </w:r>
      <w:r w:rsidR="005D4E5E">
        <w:rPr>
          <w:rFonts w:ascii="Times New Roman" w:eastAsia="Times New Roman" w:hAnsi="Times New Roman" w:cs="Times New Roman"/>
          <w:sz w:val="24"/>
          <w:szCs w:val="24"/>
        </w:rPr>
        <w:t>we compute</w:t>
      </w:r>
    </w:p>
    <w:p w14:paraId="5085941C" w14:textId="4C49AEE6" w:rsidR="005D4E5E" w:rsidRDefault="00000000" w:rsidP="005D4E5E">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oMath>
      </m:oMathPara>
    </w:p>
    <w:p w14:paraId="5F2B0DD7" w14:textId="57DEBDD8" w:rsidR="00AF14AE" w:rsidRDefault="005D4E5E"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AF14AE">
        <w:rPr>
          <w:rFonts w:ascii="Times New Roman" w:eastAsia="Times New Roman" w:hAnsi="Times New Roman" w:cs="Times New Roman"/>
          <w:sz w:val="24"/>
          <w:szCs w:val="24"/>
        </w:rPr>
        <w:t xml:space="preserve">ince they can accept right away,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=V</m:t>
        </m:r>
      </m:oMath>
      <w:r>
        <w:rPr>
          <w:rFonts w:ascii="Times New Roman" w:eastAsia="Times New Roman" w:hAnsi="Times New Roman" w:cs="Times New Roman"/>
          <w:sz w:val="24"/>
          <w:szCs w:val="24"/>
        </w:rPr>
        <w:t xml:space="preserve"> </w:t>
      </w:r>
      <w:r w:rsidR="00AF14AE">
        <w:rPr>
          <w:rFonts w:ascii="Times New Roman" w:eastAsia="Times New Roman" w:hAnsi="Times New Roman" w:cs="Times New Roman"/>
          <w:sz w:val="24"/>
          <w:szCs w:val="24"/>
        </w:rPr>
        <w:t xml:space="preserve">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m:t>
            </m:r>
          </m:den>
        </m:f>
      </m:oMath>
      <w:r w:rsidR="00AF14AE">
        <w:rPr>
          <w:rFonts w:ascii="Times New Roman" w:eastAsia="Times New Roman" w:hAnsi="Times New Roman" w:cs="Times New Roman"/>
          <w:sz w:val="24"/>
          <w:szCs w:val="24"/>
        </w:rPr>
        <w:t xml:space="preserve">, </w:t>
      </w:r>
    </w:p>
    <w:p w14:paraId="2138A7ED" w14:textId="3F277679" w:rsidR="001D7BCB" w:rsidRDefault="001D7BCB" w:rsidP="00AF14A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Rejecting is actually more expensive after purple, as animals have to wait for an additional delay to reject. The acceptance threshold here is essentially the expected discounted value of future rewards after a rejection. This would be </w:t>
      </w:r>
    </w:p>
    <w:p w14:paraId="2CB1D9C5" w14:textId="3F286C66" w:rsidR="00E34421" w:rsidRPr="00E34421" w:rsidRDefault="00000000">
      <w:pPr>
        <w:rPr>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219F0361" w14:textId="6807B412" w:rsidR="00E34421" w:rsidRDefault="00E34421">
      <w:pPr>
        <w:rPr>
          <w:sz w:val="24"/>
          <w:szCs w:val="24"/>
        </w:rPr>
      </w:pPr>
      <w:r>
        <w:rPr>
          <w:sz w:val="24"/>
          <w:szCs w:val="24"/>
        </w:rPr>
        <w:t xml:space="preserve">In either case, </w:t>
      </w:r>
    </w:p>
    <w:p w14:paraId="01060852" w14:textId="23093C6C" w:rsidR="00E34421" w:rsidRPr="00CF77FA" w:rsidRDefault="00E34421" w:rsidP="00E34421">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m:t>
                      </m:r>
                    </m:num>
                    <m:den>
                      <m:r>
                        <w:rPr>
                          <w:rFonts w:ascii="Cambria Math" w:eastAsia="Times New Roman" w:hAnsi="Cambria Math" w:cs="Times New Roman"/>
                          <w:sz w:val="24"/>
                          <w:szCs w:val="24"/>
                        </w:rPr>
                        <m:t>σ</m:t>
                      </m:r>
                    </m:den>
                  </m:f>
                </m:sup>
              </m:sSup>
            </m:den>
          </m:f>
        </m:oMath>
      </m:oMathPara>
    </w:p>
    <w:p w14:paraId="6C1CE102" w14:textId="5FAB5DC9" w:rsidR="00E34421" w:rsidRDefault="009A3F52">
      <w:pPr>
        <w:rPr>
          <w:sz w:val="24"/>
          <w:szCs w:val="24"/>
        </w:rPr>
      </w:pPr>
      <w:r>
        <w:rPr>
          <w:sz w:val="24"/>
          <w:szCs w:val="24"/>
        </w:rPr>
        <w:t xml:space="preserve">In strategy 3, animals simply have a bias for purple or yellow. </w:t>
      </w:r>
    </w:p>
    <w:p w14:paraId="548641B3" w14:textId="4CD49F05" w:rsidR="006B640A" w:rsidRPr="006B640A" w:rsidRDefault="006B640A" w:rsidP="006B640A">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purple</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24BEF880" w14:textId="77777777" w:rsidR="006B640A" w:rsidRDefault="006B640A" w:rsidP="006B640A">
      <w:pPr>
        <w:rPr>
          <w:sz w:val="24"/>
          <w:szCs w:val="24"/>
        </w:rPr>
      </w:pPr>
      <w:r>
        <w:rPr>
          <w:rFonts w:ascii="Times New Roman" w:eastAsia="Times New Roman" w:hAnsi="Times New Roman" w:cs="Times New Roman"/>
          <w:sz w:val="24"/>
          <w:szCs w:val="24"/>
        </w:rPr>
        <w:t>whereas</w:t>
      </w:r>
    </w:p>
    <w:p w14:paraId="4D501C84" w14:textId="2F744EEB" w:rsidR="006B640A" w:rsidRPr="00CF77FA" w:rsidRDefault="006B640A" w:rsidP="006B640A">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yellow</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13C00286" w14:textId="1562E1E0" w:rsidR="006B640A" w:rsidRPr="00CF77FA" w:rsidRDefault="006B640A" w:rsidP="006B640A">
      <w:pPr>
        <w:shd w:val="clear" w:color="auto" w:fill="FFFFFF"/>
        <w:spacing w:after="0" w:line="480" w:lineRule="auto"/>
        <w:rPr>
          <w:rFonts w:ascii="Times New Roman" w:eastAsia="Times New Roman" w:hAnsi="Times New Roman" w:cs="Times New Roman"/>
          <w:sz w:val="24"/>
          <w:szCs w:val="24"/>
        </w:rPr>
      </w:pPr>
    </w:p>
    <w:p w14:paraId="55CEABA7" w14:textId="6EBC79C5" w:rsidR="00C53DD4" w:rsidRDefault="00C53DD4" w:rsidP="00C53DD4">
      <w:pPr>
        <w:rPr>
          <w:sz w:val="24"/>
          <w:szCs w:val="24"/>
        </w:rPr>
      </w:pPr>
      <w:r>
        <w:rPr>
          <w:sz w:val="24"/>
          <w:szCs w:val="24"/>
        </w:rPr>
        <w:t>FOR ROSSELLA: (explanation of model in lay language)</w:t>
      </w:r>
    </w:p>
    <w:p w14:paraId="253DC540" w14:textId="6CD73940" w:rsidR="00C53DD4" w:rsidRDefault="00C53DD4" w:rsidP="00C53DD4">
      <w:pPr>
        <w:rPr>
          <w:sz w:val="24"/>
          <w:szCs w:val="24"/>
        </w:rPr>
      </w:pPr>
      <w:r>
        <w:rPr>
          <w:sz w:val="24"/>
          <w:szCs w:val="24"/>
        </w:rPr>
        <w:t>Strategy 1 – memorize 9 cues, have fixed discounted value for each, go cue does not matter</w:t>
      </w:r>
    </w:p>
    <w:p w14:paraId="2D38569D" w14:textId="522B2840" w:rsidR="00C53DD4" w:rsidRDefault="00C53DD4" w:rsidP="00C53DD4">
      <w:pPr>
        <w:rPr>
          <w:sz w:val="24"/>
          <w:szCs w:val="24"/>
        </w:rPr>
      </w:pPr>
      <w:r>
        <w:rPr>
          <w:sz w:val="24"/>
          <w:szCs w:val="24"/>
        </w:rPr>
        <w:t>Strategy 2 – adjust discounted value based on go cue (full temporal discounting model)</w:t>
      </w:r>
    </w:p>
    <w:p w14:paraId="1180BA63" w14:textId="77777777" w:rsidR="00C53DD4" w:rsidRDefault="00C53DD4" w:rsidP="00C53DD4">
      <w:pPr>
        <w:rPr>
          <w:sz w:val="24"/>
          <w:szCs w:val="24"/>
        </w:rPr>
      </w:pPr>
      <w:r>
        <w:rPr>
          <w:sz w:val="24"/>
          <w:szCs w:val="24"/>
        </w:rPr>
        <w:t>Strategy 3 – it is almost like “instead of using cue as offer, use the combination of cue and go cue as offer, and go cue has an additive value”</w:t>
      </w:r>
    </w:p>
    <w:p w14:paraId="49E7B9F4" w14:textId="77777777" w:rsidR="00C53DD4" w:rsidRDefault="00C53DD4" w:rsidP="00C53DD4">
      <w:pPr>
        <w:rPr>
          <w:sz w:val="24"/>
          <w:szCs w:val="24"/>
        </w:rPr>
      </w:pPr>
      <w:r>
        <w:rPr>
          <w:sz w:val="24"/>
          <w:szCs w:val="24"/>
        </w:rPr>
        <w:t>It essentially says, animals have a bias towards accepting based on the purple vs yellow cue.</w:t>
      </w:r>
    </w:p>
    <w:p w14:paraId="02811556" w14:textId="59D5A83F" w:rsidR="00C53DD4" w:rsidRPr="00C53DD4" w:rsidRDefault="00C53DD4" w:rsidP="00C53DD4">
      <w:pPr>
        <w:rPr>
          <w:sz w:val="24"/>
          <w:szCs w:val="24"/>
        </w:rPr>
      </w:pPr>
      <w:r>
        <w:rPr>
          <w:sz w:val="24"/>
          <w:szCs w:val="24"/>
        </w:rPr>
        <w:t xml:space="preserve"> </w:t>
      </w:r>
    </w:p>
    <w:sectPr w:rsidR="00C53DD4" w:rsidRPr="00C53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B4F34"/>
    <w:multiLevelType w:val="hybridMultilevel"/>
    <w:tmpl w:val="7556C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7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4AE"/>
    <w:rsid w:val="00017F1C"/>
    <w:rsid w:val="001D7BCB"/>
    <w:rsid w:val="002C159B"/>
    <w:rsid w:val="00376F50"/>
    <w:rsid w:val="00426F0F"/>
    <w:rsid w:val="004F2A57"/>
    <w:rsid w:val="005709DB"/>
    <w:rsid w:val="00584564"/>
    <w:rsid w:val="005D4E5E"/>
    <w:rsid w:val="006B640A"/>
    <w:rsid w:val="008D5089"/>
    <w:rsid w:val="009A3F52"/>
    <w:rsid w:val="00AF14AE"/>
    <w:rsid w:val="00C53DD4"/>
    <w:rsid w:val="00CD4799"/>
    <w:rsid w:val="00E34421"/>
    <w:rsid w:val="00E8677F"/>
    <w:rsid w:val="00FF1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010B3"/>
  <w15:chartTrackingRefBased/>
  <w15:docId w15:val="{E8BF4806-9387-4856-AD96-692EFBFE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4AE"/>
    <w:pPr>
      <w:spacing w:after="200" w:line="276" w:lineRule="auto"/>
    </w:pPr>
    <w:rPr>
      <w:rFonts w:ascii="Calibri" w:eastAsia="Calibri" w:hAnsi="Calibri" w:cs="Calibri"/>
      <w:kern w:val="0"/>
      <w:sz w:val="22"/>
      <w:szCs w:val="22"/>
      <w:lang w:eastAsia="en-US"/>
      <w14:ligatures w14:val="none"/>
    </w:rPr>
  </w:style>
  <w:style w:type="paragraph" w:styleId="Heading1">
    <w:name w:val="heading 1"/>
    <w:basedOn w:val="Normal"/>
    <w:next w:val="Normal"/>
    <w:link w:val="Heading1Char"/>
    <w:uiPriority w:val="9"/>
    <w:qFormat/>
    <w:rsid w:val="00AF14A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AF14A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AF14A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AF14A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AF14A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AF14A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AF14A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AF14A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AF14A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4AE"/>
    <w:rPr>
      <w:rFonts w:eastAsiaTheme="majorEastAsia" w:cstheme="majorBidi"/>
      <w:color w:val="272727" w:themeColor="text1" w:themeTint="D8"/>
    </w:rPr>
  </w:style>
  <w:style w:type="paragraph" w:styleId="Title">
    <w:name w:val="Title"/>
    <w:basedOn w:val="Normal"/>
    <w:next w:val="Normal"/>
    <w:link w:val="TitleChar"/>
    <w:uiPriority w:val="10"/>
    <w:qFormat/>
    <w:rsid w:val="00AF14AE"/>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AF1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4A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AF1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4AE"/>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AF14AE"/>
    <w:rPr>
      <w:i/>
      <w:iCs/>
      <w:color w:val="404040" w:themeColor="text1" w:themeTint="BF"/>
    </w:rPr>
  </w:style>
  <w:style w:type="paragraph" w:styleId="ListParagraph">
    <w:name w:val="List Paragraph"/>
    <w:basedOn w:val="Normal"/>
    <w:uiPriority w:val="34"/>
    <w:qFormat/>
    <w:rsid w:val="00AF14AE"/>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AF14AE"/>
    <w:rPr>
      <w:i/>
      <w:iCs/>
      <w:color w:val="0F4761" w:themeColor="accent1" w:themeShade="BF"/>
    </w:rPr>
  </w:style>
  <w:style w:type="paragraph" w:styleId="IntenseQuote">
    <w:name w:val="Intense Quote"/>
    <w:basedOn w:val="Normal"/>
    <w:next w:val="Normal"/>
    <w:link w:val="IntenseQuoteChar"/>
    <w:uiPriority w:val="30"/>
    <w:qFormat/>
    <w:rsid w:val="00AF14A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AF14AE"/>
    <w:rPr>
      <w:i/>
      <w:iCs/>
      <w:color w:val="0F4761" w:themeColor="accent1" w:themeShade="BF"/>
    </w:rPr>
  </w:style>
  <w:style w:type="character" w:styleId="IntenseReference">
    <w:name w:val="Intense Reference"/>
    <w:basedOn w:val="DefaultParagraphFont"/>
    <w:uiPriority w:val="32"/>
    <w:qFormat/>
    <w:rsid w:val="00AF1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Siyu Wang</dc:creator>
  <cp:keywords/>
  <dc:description/>
  <cp:lastModifiedBy>Siyu Wang</cp:lastModifiedBy>
  <cp:revision>13</cp:revision>
  <dcterms:created xsi:type="dcterms:W3CDTF">2025-04-24T06:09:00Z</dcterms:created>
  <dcterms:modified xsi:type="dcterms:W3CDTF">2025-04-24T06:23:00Z</dcterms:modified>
</cp:coreProperties>
</file>