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118F3" w14:textId="6122E3CE" w:rsidR="00621041" w:rsidRPr="00BB6055" w:rsidRDefault="0000337F" w:rsidP="00621041">
      <w:pPr>
        <w:pStyle w:val="Title"/>
      </w:pPr>
      <w:r>
        <w:t>T</w:t>
      </w:r>
      <w:r w:rsidR="00621041" w:rsidRPr="00BB6055">
        <w:t xml:space="preserve">he effects of </w:t>
      </w:r>
      <w:r w:rsidR="00621041">
        <w:rPr>
          <w:rFonts w:hint="eastAsia"/>
          <w:lang w:eastAsia="zh-TW"/>
        </w:rPr>
        <w:t>time</w:t>
      </w:r>
      <w:r w:rsidR="00621041">
        <w:rPr>
          <w:lang w:eastAsia="zh-TW"/>
        </w:rPr>
        <w:t xml:space="preserve"> </w:t>
      </w:r>
      <w:r w:rsidR="00621041"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w:t>
      </w:r>
      <w:proofErr w:type="gramStart"/>
      <w:r>
        <w:rPr>
          <w:position w:val="20"/>
          <w:sz w:val="20"/>
          <w:szCs w:val="20"/>
        </w:rPr>
        <w:t>,3</w:t>
      </w:r>
      <w:proofErr w:type="gramEnd"/>
      <w:r>
        <w:rPr>
          <w:sz w:val="28"/>
          <w:szCs w:val="28"/>
          <w:lang w:val="fr-FR"/>
        </w:rPr>
        <w:t>, and Jean-Marc Fellous</w:t>
      </w:r>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Jean-Marc Fellous</w:t>
      </w:r>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5" w:history="1">
        <w:r>
          <w:rPr>
            <w:rStyle w:val="Hyperlink0"/>
            <w:lang w:val="it-IT"/>
          </w:rPr>
          <w:t>fellous@arizona.edu</w:t>
        </w:r>
      </w:hyperlink>
    </w:p>
    <w:p w14:paraId="5F80F7CF" w14:textId="77777777" w:rsidR="00621041" w:rsidRDefault="00621041" w:rsidP="00621041">
      <w:pPr>
        <w:pStyle w:val="Body"/>
      </w:pPr>
    </w:p>
    <w:p w14:paraId="6B41D671" w14:textId="77777777" w:rsidR="00C367A3" w:rsidRDefault="00C367A3" w:rsidP="00621041">
      <w:pPr>
        <w:pStyle w:val="Body"/>
        <w:rPr>
          <w:lang w:val="de-DE"/>
        </w:rPr>
      </w:pPr>
    </w:p>
    <w:p w14:paraId="5D9EBC4B" w14:textId="77777777" w:rsidR="00C367A3" w:rsidRDefault="00C367A3" w:rsidP="00621041">
      <w:pPr>
        <w:pStyle w:val="Body"/>
        <w:rPr>
          <w:lang w:val="de-DE"/>
        </w:rPr>
      </w:pPr>
    </w:p>
    <w:p w14:paraId="7F1D9857" w14:textId="77777777" w:rsidR="00C367A3" w:rsidRDefault="00C367A3" w:rsidP="00621041">
      <w:pPr>
        <w:pStyle w:val="Body"/>
        <w:rPr>
          <w:lang w:val="de-DE"/>
        </w:rPr>
      </w:pPr>
    </w:p>
    <w:p w14:paraId="71AFAAD2" w14:textId="2DAA737F" w:rsidR="00621041" w:rsidRDefault="00621041" w:rsidP="00621041">
      <w:pPr>
        <w:pStyle w:val="Body"/>
      </w:pPr>
      <w:r>
        <w:rPr>
          <w:lang w:val="de-DE"/>
        </w:rPr>
        <w:t xml:space="preserve">Abstract: </w:t>
      </w:r>
      <w:r w:rsidR="006E7524">
        <w:rPr>
          <w:lang w:val="de-DE"/>
        </w:rPr>
        <w:t>228</w:t>
      </w:r>
      <w:r>
        <w:rPr>
          <w:lang w:val="de-DE"/>
        </w:rPr>
        <w:t xml:space="preserve"> words</w:t>
      </w:r>
    </w:p>
    <w:p w14:paraId="7B392655" w14:textId="29EB19FE" w:rsidR="00621041" w:rsidRDefault="00621041" w:rsidP="00621041">
      <w:pPr>
        <w:pStyle w:val="Body"/>
      </w:pPr>
      <w:r>
        <w:t xml:space="preserve">Number of figures: </w:t>
      </w:r>
      <w:r w:rsidR="006E7524">
        <w:t>12 + 2 supplemental</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6FE71BE5" w:rsidR="00621041" w:rsidRPr="00C00C61" w:rsidRDefault="00621041" w:rsidP="00621041">
      <w:pPr>
        <w:pStyle w:val="Body"/>
      </w:pPr>
      <w:r w:rsidRPr="006325A0">
        <w:t xml:space="preserve">Humans and animals have to balance the need for exploring new options and exploiting </w:t>
      </w:r>
      <w:r w:rsidRPr="005515FA">
        <w:t xml:space="preserve">known </w:t>
      </w:r>
      <w:r w:rsidRPr="003C3EF4">
        <w:t xml:space="preserve">options that </w:t>
      </w:r>
      <w:r w:rsidRPr="00C00C61">
        <w:t xml:space="preserve">yield good outcomes. This tradeoff </w:t>
      </w:r>
      <w:proofErr w:type="gramStart"/>
      <w:r w:rsidRPr="00C00C61">
        <w:t>is known</w:t>
      </w:r>
      <w:proofErr w:type="gramEnd"/>
      <w:r w:rsidRPr="00C00C61">
        <w:t xml:space="preserve"> as the explore-exploit dilemma.</w:t>
      </w:r>
      <w:r>
        <w:t xml:space="preserve"> </w:t>
      </w:r>
      <w:proofErr w:type="gramStart"/>
      <w:r w:rsidRPr="000A724F">
        <w:t>To better understand</w:t>
      </w:r>
      <w:proofErr w:type="gramEnd"/>
      <w:r w:rsidRPr="000A724F">
        <w:t xml:space="preserve"> the neural mechanism</w:t>
      </w:r>
      <w:r>
        <w:t>s</w:t>
      </w:r>
      <w:r w:rsidRPr="000A724F">
        <w:t xml:space="preserve"> underlying how humans and animals solve the explore-exploit dilemma, a good animal behavioral model is critical.</w:t>
      </w:r>
      <w:r>
        <w:t xml:space="preserve"> </w:t>
      </w:r>
      <w:r w:rsidRPr="000A724F">
        <w:t xml:space="preserve">Most previous </w:t>
      </w:r>
      <w:r w:rsidR="0000337F">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r>
        <w:t xml:space="preserve">In addition, these paradigms do not allow for observing model-based exploration behaviors, such as utilizing prior information and adaptation to the volatility of the environment. </w:t>
      </w:r>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EN.CITE.DATA </w:instrText>
      </w:r>
      <w:r w:rsidR="00C912C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r>
        <w:t xml:space="preserve">We showed that rats use directed exploration like humans, but the extent to which they explore has the opposite dependence on time horizon than humans. Moreover, we found that free choices and guided choices have fundamentally different influences on exploration </w:t>
      </w:r>
      <w:r w:rsidR="006B0A81">
        <w:t>in rodents</w:t>
      </w:r>
      <w:r>
        <w:t xml:space="preserve">. </w:t>
      </w:r>
      <w:r w:rsidRPr="003C3EF4">
        <w:t xml:space="preserve">Given the similarities and important </w:t>
      </w:r>
      <w:r w:rsidRPr="00C00C61">
        <w:t>disparit</w:t>
      </w:r>
      <w:r>
        <w:t>ies</w:t>
      </w:r>
      <w:r w:rsidRPr="00C00C61" w:rsidDel="008A014F">
        <w:t xml:space="preserve"> </w:t>
      </w:r>
      <w:r w:rsidRPr="00C00C61">
        <w:t>observed between human</w:t>
      </w:r>
      <w:r>
        <w:t>s</w:t>
      </w:r>
      <w:r w:rsidRPr="00C00C61">
        <w:t xml:space="preserve"> and rats, we revealed a more complex explore-exploit behavior than previously thought.</w:t>
      </w:r>
    </w:p>
    <w:p w14:paraId="1D327D9B" w14:textId="77777777" w:rsidR="00621041" w:rsidRDefault="00621041" w:rsidP="00621041">
      <w:pPr>
        <w:pStyle w:val="Body"/>
      </w:pPr>
    </w:p>
    <w:p w14:paraId="4DA201E2" w14:textId="77777777" w:rsidR="00976CA3" w:rsidRDefault="00621041" w:rsidP="00621041">
      <w:pPr>
        <w:pStyle w:val="Body"/>
      </w:pPr>
      <w:r>
        <w:t>Keywords: explore-exploit dilemma, directed and random exploration, prior information, self-guided vs free exploration</w:t>
      </w:r>
      <w:r w:rsidR="00976CA3">
        <w:t>.</w:t>
      </w:r>
    </w:p>
    <w:p w14:paraId="39236923" w14:textId="77777777" w:rsidR="00976CA3" w:rsidRDefault="00976CA3" w:rsidP="00621041">
      <w:pPr>
        <w:pStyle w:val="Body"/>
      </w:pPr>
    </w:p>
    <w:p w14:paraId="76585C1F" w14:textId="77777777" w:rsidR="00976CA3" w:rsidRDefault="00976CA3" w:rsidP="00621041">
      <w:pPr>
        <w:pStyle w:val="Body"/>
      </w:pPr>
    </w:p>
    <w:p w14:paraId="350954D6" w14:textId="4383B652" w:rsidR="00621041" w:rsidRDefault="00976CA3" w:rsidP="00621041">
      <w:pPr>
        <w:pStyle w:val="Body"/>
      </w:pPr>
      <w:r>
        <w:t xml:space="preserve">Acknowledgments: We thank </w:t>
      </w:r>
      <w:r w:rsidRPr="00976CA3">
        <w:t xml:space="preserve">Blaine Harper for giving insightful feedback on the task design, Maddie Souder for giving extensive help on rat training, and Kristine Gradisher and Blaine Harper for </w:t>
      </w:r>
      <w:r>
        <w:t>help with the rat experiments</w:t>
      </w:r>
      <w:r w:rsidRPr="00976CA3">
        <w:t xml:space="preserve">. </w:t>
      </w:r>
      <w:r>
        <w:t xml:space="preserve">The </w:t>
      </w:r>
      <w:proofErr w:type="gramStart"/>
      <w:r>
        <w:t>work was funded in parts by the Undergraduate Biology Research Program at the University of Arizona, NIH</w:t>
      </w:r>
      <w:r>
        <w:rPr>
          <w:rFonts w:eastAsia="Times New Roman"/>
        </w:rPr>
        <w:t xml:space="preserve"> R01AG061888</w:t>
      </w:r>
      <w:r>
        <w:rPr>
          <w:rFonts w:eastAsia="Times New Roman"/>
        </w:rPr>
        <w:t xml:space="preserve"> (RCW) and NSF IIS</w:t>
      </w:r>
      <w:bookmarkStart w:id="0" w:name="_GoBack"/>
      <w:bookmarkEnd w:id="0"/>
      <w:r>
        <w:rPr>
          <w:rFonts w:eastAsia="Times New Roman"/>
        </w:rPr>
        <w:t>-</w:t>
      </w:r>
      <w:r w:rsidRPr="00976CA3">
        <w:rPr>
          <w:rFonts w:eastAsia="Times New Roman"/>
        </w:rPr>
        <w:t>1703340</w:t>
      </w:r>
      <w:r>
        <w:rPr>
          <w:rFonts w:eastAsia="Times New Roman"/>
        </w:rPr>
        <w:t xml:space="preserve"> (JMF)</w:t>
      </w:r>
      <w:proofErr w:type="gramEnd"/>
      <w:r>
        <w:rPr>
          <w:rFonts w:eastAsia="Times New Roman"/>
        </w:rPr>
        <w:t>.</w:t>
      </w:r>
      <w:r w:rsidR="00621041">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07399A6C" w:rsidR="00621041" w:rsidRDefault="00621041" w:rsidP="00621041">
      <w:pPr>
        <w:pStyle w:val="Body"/>
        <w:spacing w:before="100" w:after="100"/>
      </w:pPr>
      <w:r>
        <w:t xml:space="preserve">Humans and animals constantly face the choice between exploiting options that </w:t>
      </w:r>
      <w:proofErr w:type="gramStart"/>
      <w:r>
        <w:t>are known</w:t>
      </w:r>
      <w:proofErr w:type="gramEnd"/>
      <w:r>
        <w:t xml:space="preserve"> to be good and exploring unknown options in the hope of discovering better future outcomes. Humans face this dilemma in many scenarios, from simple choices like 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r>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 </w:instrText>
      </w:r>
      <w:r w:rsidR="00C912C7">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EN.CITE.DATA </w:instrText>
      </w:r>
      <w:r w:rsidR="00C912C7">
        <w:fldChar w:fldCharType="end"/>
      </w:r>
      <w:r>
        <w:fldChar w:fldCharType="separate"/>
      </w:r>
      <w:r w:rsidR="00862F9B">
        <w:rPr>
          <w:noProof/>
        </w:rPr>
        <w:t>(Mehlhorn et al., 2015; Schulz &amp; Gershman, 2019; Wilson, Bonawitz, Costa, &amp; Ebitz, 2021)</w:t>
      </w:r>
      <w:r>
        <w:fldChar w:fldCharType="end"/>
      </w:r>
      <w:r>
        <w:t xml:space="preserve">. </w:t>
      </w:r>
    </w:p>
    <w:p w14:paraId="4913D041" w14:textId="21C113EC" w:rsidR="00621041" w:rsidRDefault="00621041" w:rsidP="00621041">
      <w:pPr>
        <w:pStyle w:val="Body"/>
        <w:spacing w:before="100" w:after="100"/>
      </w:pPr>
      <w:r>
        <w:t>An optimal solution to explore-exploit decisions is,</w:t>
      </w:r>
      <w:r>
        <w:rPr>
          <w:lang w:val="nl-NL"/>
        </w:rPr>
        <w:t xml:space="preserve"> in general,</w:t>
      </w:r>
      <w:r>
        <w:t xml:space="preserve"> computationally intractable </w:t>
      </w:r>
      <w:r>
        <w:fldChar w:fldCharType="begin"/>
      </w:r>
      <w:r w:rsidR="00C912C7">
        <w:instrText xml:space="preserve"> ADDIN EN.CITE &lt;EndNote&gt;&lt;Cite&gt;&lt;Author&gt;Bellman&lt;/Author&gt;&lt;Year&gt;1954&lt;/Year&gt;&lt;RecNum&gt;5&lt;/RecNum&gt;&lt;DisplayText&gt;(Bellman, 1954)&lt;/DisplayText&gt;&lt;record&gt;&lt;rec-number&gt;5&lt;/rec-number&gt;&lt;foreign-keys&gt;&lt;key app="EN" db-id="p99ef9zwo2s9x5edex5x2fpn29pa5edwd9wp" timestamp="1640944339"&gt;5&lt;/key&gt;&lt;/foreign-keys&gt;&lt;ref-type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Society&lt;/secondary-title&gt;&lt;/titles&gt;&lt;periodical&gt;&lt;full-title&gt;Bulletin of the American Mathematical Society&lt;/full-title&gt;&lt;/periodical&gt;&lt;dates&gt;&lt;year&gt;1954&lt;/year&gt;&lt;/dates&gt;&lt;urls&gt;&lt;/urls&gt;&lt;electronic-resource-num&gt;10.1090/S0002-9904-1954-09848-8&lt;/electronic-resource-num&gt;&lt;/record&gt;&lt;/Cite&gt;&lt;/EndNote&gt;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 </w:instrText>
      </w:r>
      <w:r w:rsidR="00C912C7">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EN.CITE.DATA </w:instrText>
      </w:r>
      <w:r w:rsidR="00C912C7">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xml:space="preserve">. The second is a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 </w:instrText>
      </w:r>
      <w:r w:rsidR="00C912C7">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EN.CITE.DATA </w:instrText>
      </w:r>
      <w:r w:rsidR="00C912C7">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w:t>
      </w:r>
      <w:r w:rsidR="0000337F">
        <w:t>R</w:t>
      </w:r>
      <w:r>
        <w:t xml:space="preserve">ecent studies showed that humans were able to adapt the extent of their directed and random exploration with the horizon context, i.e. the number of future choices remaining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Horizon adaptation is thought to be a hallmark of effective exploration, yet apart from one early study in birds  </w:t>
      </w:r>
      <w:r>
        <w:fldChar w:fldCharType="begin"/>
      </w:r>
      <w:r w:rsidR="00C912C7">
        <w:instrText xml:space="preserve"> ADDIN EN.CITE &lt;EndNote&gt;&lt;Cite&gt;&lt;Author&gt;Kacelnik&lt;/Author&gt;&lt;Year&gt;1979&lt;/Year&gt;&lt;RecNum&gt;20&lt;/RecNum&gt;&lt;DisplayText&gt;(Kacelnik, 1979)&lt;/DisplayText&gt;&lt;record&gt;&lt;rec-number&gt;20&lt;/rec-number&gt;&lt;foreign-keys&gt;&lt;key app="EN" db-id="p99ef9zwo2s9x5edex5x2fpn29pa5edwd9wp" timestamp="1640944339"&gt;20&lt;/key&gt;&lt;/foreign-keys&gt;&lt;ref-type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fldChar w:fldCharType="separate"/>
      </w:r>
      <w:r>
        <w:rPr>
          <w:noProof/>
        </w:rPr>
        <w:t>(Kacelnik, 1979)</w:t>
      </w:r>
      <w:r>
        <w:fldChar w:fldCharType="end"/>
      </w:r>
      <w:r>
        <w:t xml:space="preserve">, very little work has investigated how animals explore under different time horizons. </w:t>
      </w:r>
    </w:p>
    <w:p w14:paraId="18292834" w14:textId="7637ADDC"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w:t>
      </w:r>
      <w:proofErr w:type="gramStart"/>
      <w:r w:rsidRPr="005515FA">
        <w:t>reversal</w:t>
      </w:r>
      <w:r>
        <w:t xml:space="preserve"> </w:t>
      </w:r>
      <w:r w:rsidRPr="005515FA">
        <w:t>learning</w:t>
      </w:r>
      <w:proofErr w:type="gramEnd"/>
      <w:r w:rsidRPr="005515FA">
        <w:t xml:space="preserve"> paradigm. In the reversal learning design, animals choose between two options where one is better than the </w:t>
      </w:r>
      <w:proofErr w:type="gramStart"/>
      <w:r w:rsidRPr="005515FA">
        <w:t>other</w:t>
      </w:r>
      <w:proofErr w:type="gramEnd"/>
      <w:r w:rsidRPr="005515FA">
        <w:t xml:space="preserve">. </w:t>
      </w:r>
      <w:proofErr w:type="gramStart"/>
      <w:r w:rsidRPr="005515FA">
        <w:t>These can be options with hig</w:t>
      </w:r>
      <w:r w:rsidRPr="003C3EF4">
        <w:t xml:space="preserve">h vs low </w:t>
      </w:r>
      <w:r>
        <w:t xml:space="preserve">physical </w:t>
      </w:r>
      <w:r w:rsidRPr="003C3EF4">
        <w:t xml:space="preserve">costs </w:t>
      </w:r>
      <w:proofErr w:type="gramEnd"/>
      <w:r w:rsidRPr="005515FA">
        <w:fldChar w:fldCharType="begin"/>
      </w:r>
      <w:r w:rsidR="00C912C7">
        <w:instrText xml:space="preserve"> ADDIN EN.CITE &lt;EndNote&gt;&lt;Cite&gt;&lt;Author&gt;Beeler&lt;/Author&gt;&lt;Year&gt;2010&lt;/Year&gt;&lt;RecNum&gt;21&lt;/RecNum&gt;&lt;DisplayText&gt;(Beeler, Daw, Frazier, &amp;amp; Zhuang, 2010)&lt;/DisplayText&gt;&lt;record&gt;&lt;rec-number&gt;21&lt;/rec-number&gt;&lt;foreign-keys&gt;&lt;key app="EN" db-id="p99ef9zwo2s9x5edex5x2fpn29pa5edwd9wp" timestamp="1640944339"&gt;21&lt;/key&gt;&lt;/foreign-keys&gt;&lt;ref-type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Neuroscience&lt;/secondary-title&gt;&lt;/titles&gt;&lt;periodical&gt;&lt;full-title&gt;Frontiers in Behavioral Neuroscience&lt;/full-title&gt;&lt;/periodical&gt;&lt;pages&gt;1-14&lt;/pages&gt;&lt;volume&gt;4&lt;/volume&gt;&lt;keywords&gt;&lt;keyword&gt;Behavioral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proofErr w:type="gramStart"/>
      <w:r w:rsidRPr="006325A0">
        <w:t xml:space="preserve">, options with large reward and short delay vs small reward and long delay </w:t>
      </w:r>
      <w:proofErr w:type="gramEnd"/>
      <w:r w:rsidRPr="005515FA">
        <w:fldChar w:fldCharType="begin"/>
      </w:r>
      <w:r w:rsidR="00C912C7">
        <w:instrText xml:space="preserve"> ADDIN EN.CITE &lt;EndNote&gt;&lt;Cite&gt;&lt;Author&gt;Laskowski&lt;/Author&gt;&lt;Year&gt;2016&lt;/Year&gt;&lt;RecNum&gt;22&lt;/RecNum&gt;&lt;DisplayText&gt;(Laskowski et al., 2016)&lt;/DisplayText&gt;&lt;record&gt;&lt;rec-number&gt;22&lt;/rec-number&gt;&lt;foreign-keys&gt;&lt;key app="EN" db-id="p99ef9zwo2s9x5edex5x2fpn29pa5edwd9wp" timestamp="1640944339"&gt;22&lt;/key&gt;&lt;/foreign-keys&gt;&lt;ref-type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Research&lt;/secondary-title&gt;&lt;/titles&gt;&lt;periodical&gt;&lt;full-title&gt;Behavioural Brain Research&lt;/full-title&gt;&lt;/periodical&gt;&lt;pages&gt;52-63&lt;/pages&gt;&lt;volume&gt;306&lt;/volume&gt;&lt;keywords&gt;&lt;keyword&gt;Decision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proofErr w:type="gramStart"/>
      <w:r w:rsidRPr="006325A0">
        <w:t xml:space="preserve">, or binary reward options with high vs low probabilities </w:t>
      </w:r>
      <w:proofErr w:type="gramEnd"/>
      <w:r w:rsidRPr="005515FA">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C912C7">
        <w:instrText xml:space="preserve"> ADDIN EN.CITE </w:instrText>
      </w:r>
      <w:r w:rsidR="00C912C7">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C912C7">
        <w:instrText xml:space="preserve"> ADDIN EN.CITE.DATA </w:instrText>
      </w:r>
      <w:r w:rsidR="00C912C7">
        <w:fldChar w:fldCharType="end"/>
      </w:r>
      <w:r w:rsidRPr="005515FA">
        <w:fldChar w:fldCharType="separate"/>
      </w:r>
      <w:r w:rsidR="00C912C7">
        <w:rPr>
          <w:noProof/>
        </w:rPr>
        <w:t>(Chen, Knep, Han, Ebitz, &amp; Grissom, 2021; Cinotti et al., 2019; Parker et al., 2016; Verharen, den Ouden, Adan, &amp; Vanderschuren, 2020)</w:t>
      </w:r>
      <w:r w:rsidRPr="005515FA">
        <w:fldChar w:fldCharType="end"/>
      </w:r>
      <w:proofErr w:type="gramStart"/>
      <w:r w:rsidRPr="006325A0">
        <w:t>.</w:t>
      </w:r>
      <w:proofErr w:type="gramEnd"/>
      <w:r w:rsidRPr="006325A0">
        <w:t xml:space="preserve">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w:t>
      </w:r>
      <w:proofErr w:type="gramStart"/>
      <w:r w:rsidRPr="009143B4">
        <w:t>are swapped</w:t>
      </w:r>
      <w:proofErr w:type="gramEnd"/>
      <w:r w:rsidRPr="009143B4">
        <w:t xml:space="preserve">. Deviating from the previously exploited option after the switch of their outcome </w:t>
      </w:r>
      <w:proofErr w:type="gramStart"/>
      <w:r w:rsidRPr="009143B4">
        <w:t>is considered</w:t>
      </w:r>
      <w:proofErr w:type="gramEnd"/>
      <w:r w:rsidRPr="009143B4">
        <w:t xml:space="preserve">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 xml:space="preserve">several limitations. First, </w:t>
      </w:r>
      <w:r w:rsidRPr="006D6180">
        <w:t xml:space="preserve">the decision to abandon a currently bad option </w:t>
      </w:r>
      <w:proofErr w:type="gramStart"/>
      <w:r w:rsidRPr="006D6180">
        <w:t>is confounded</w:t>
      </w:r>
      <w:proofErr w:type="gramEnd"/>
      <w:r w:rsidRPr="006D6180">
        <w:t xml:space="preserve"> by the need for exploring</w:t>
      </w:r>
      <w:r w:rsidRPr="00DD2DFB">
        <w:t xml:space="preserve"> </w:t>
      </w:r>
      <w:r w:rsidRPr="006D6180">
        <w:t>a novel option for information collection</w:t>
      </w:r>
      <w:r>
        <w:t xml:space="preserve">, </w:t>
      </w:r>
      <w:r w:rsidRPr="00DD2DFB">
        <w:t>making it difficult to separate different drives and heuristics for exploration</w:t>
      </w:r>
      <w:r w:rsidRPr="006325A0">
        <w:t xml:space="preserve">. </w:t>
      </w:r>
      <w:r>
        <w:t>In particular</w:t>
      </w:r>
      <w:r w:rsidRPr="00DD2DFB">
        <w:t>, it is</w:t>
      </w:r>
      <w:r w:rsidRPr="006D6180">
        <w:t xml:space="preserve"> </w:t>
      </w:r>
      <w:r w:rsidRPr="00DD2DFB">
        <w:t>difficult</w:t>
      </w:r>
      <w:r w:rsidRPr="006325A0">
        <w:t xml:space="preserve"> </w:t>
      </w:r>
      <w:r w:rsidRPr="005515FA">
        <w:t xml:space="preserve">to </w:t>
      </w:r>
      <w:r>
        <w:t>separate</w:t>
      </w:r>
      <w:r w:rsidRPr="00DD2DFB">
        <w:t xml:space="preserve"> </w:t>
      </w:r>
      <w:r>
        <w:t>directed vs random exploration in reversal paradigms</w:t>
      </w:r>
      <w:r w:rsidRPr="00DD2DFB">
        <w:t>.</w:t>
      </w:r>
      <w:r w:rsidRPr="006D6180">
        <w:t xml:space="preserve"> </w:t>
      </w:r>
      <w:r>
        <w:t xml:space="preserve">Secondly, in exploration, both good and bad outcomes should occur. However, </w:t>
      </w:r>
      <w:r>
        <w:rPr>
          <w:rStyle w:val="Hyperlink1"/>
        </w:rPr>
        <w:t>i</w:t>
      </w:r>
      <w:r>
        <w:t xml:space="preserve">n reversal learning, </w:t>
      </w:r>
      <w:r>
        <w:lastRenderedPageBreak/>
        <w:t xml:space="preserve">after the reversal point, “exploring” the previously suboptimal option will always lead to a better outcome compared to the currently bad option. </w:t>
      </w:r>
      <w:r w:rsidRPr="00DD2DFB">
        <w:t xml:space="preserve">Thirdly, </w:t>
      </w:r>
      <w:r w:rsidRPr="006325A0">
        <w:t xml:space="preserve">most of the tasks mentioned above </w:t>
      </w:r>
      <w:proofErr w:type="gramStart"/>
      <w:r w:rsidRPr="006325A0">
        <w:t>are impl</w:t>
      </w:r>
      <w:r w:rsidRPr="005515FA">
        <w:t>emented</w:t>
      </w:r>
      <w:proofErr w:type="gramEnd"/>
      <w:r w:rsidRPr="005515FA">
        <w:t xml:space="preserve">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proofErr w:type="spellStart"/>
      <w:r w:rsidR="00976CA3">
        <w:fldChar w:fldCharType="begin"/>
      </w:r>
      <w:r w:rsidR="00976CA3">
        <w:instrText xml:space="preserve"> HYPERLINK \l "ENREF_22" </w:instrText>
      </w:r>
      <w:r w:rsidR="00976CA3">
        <w:fldChar w:fldCharType="separate"/>
      </w:r>
      <w:r w:rsidRPr="005515FA">
        <w:rPr>
          <w:rStyle w:val="Hyperlink1"/>
        </w:rPr>
        <w:t>Vodicka</w:t>
      </w:r>
      <w:proofErr w:type="spellEnd"/>
      <w:r w:rsidRPr="005515FA">
        <w:rPr>
          <w:rStyle w:val="Hyperlink1"/>
        </w:rPr>
        <w:t xml:space="preserve"> et al., 2019</w:t>
      </w:r>
      <w:r w:rsidR="00976CA3">
        <w:rPr>
          <w:rStyle w:val="Hyperlink1"/>
        </w:rPr>
        <w:fldChar w:fldCharType="end"/>
      </w:r>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xml:space="preserve">. It is unknown how rats would behave in a setting in which the explore-exploit dilemma taps into their spatial navigation abilities. Fourth, there is a gap between the human and rodent literature in our understanding of the explore-exploit decision processes. The complexity of the tasks and their </w:t>
      </w:r>
      <w:r w:rsidR="001077E5">
        <w:rPr>
          <w:rStyle w:val="Hyperlink1"/>
        </w:rPr>
        <w:t>quantifications</w:t>
      </w:r>
      <w:r w:rsidRPr="006D6180">
        <w:rPr>
          <w:rStyle w:val="Hyperlink1"/>
        </w:rPr>
        <w:t xml:space="preserve"> are different across species, and whether similar heuristics are in play in human</w:t>
      </w:r>
      <w:r w:rsidR="001077E5">
        <w:rPr>
          <w:rStyle w:val="Hyperlink1"/>
        </w:rPr>
        <w:t>s</w:t>
      </w:r>
      <w:r w:rsidRPr="006D6180">
        <w:rPr>
          <w:rStyle w:val="Hyperlink1"/>
        </w:rPr>
        <w:t xml:space="preserve"> and rodents remain an open question. Finally, very little </w:t>
      </w:r>
      <w:proofErr w:type="gramStart"/>
      <w:r w:rsidRPr="006D6180">
        <w:rPr>
          <w:rStyle w:val="Hyperlink1"/>
        </w:rPr>
        <w:t>is known</w:t>
      </w:r>
      <w:proofErr w:type="gramEnd"/>
      <w:r w:rsidRPr="006D6180">
        <w:rPr>
          <w:rStyle w:val="Hyperlink1"/>
        </w:rPr>
        <w:t xml:space="preserve"> of the neural substrate of the explore-exploit decision circuits, and animal models with well-defined behavioral quantifications allowing investigations of the cellular and system mechanisms of th</w:t>
      </w:r>
      <w:r w:rsidR="001077E5">
        <w:rPr>
          <w:rStyle w:val="Hyperlink1"/>
        </w:rPr>
        <w:t>ese</w:t>
      </w:r>
      <w:r w:rsidRPr="006D6180">
        <w:rPr>
          <w:rStyle w:val="Hyperlink1"/>
        </w:rPr>
        <w:t xml:space="preserve"> complex process</w:t>
      </w:r>
      <w:r w:rsidR="001077E5">
        <w:rPr>
          <w:rStyle w:val="Hyperlink1"/>
        </w:rPr>
        <w:t>es</w:t>
      </w:r>
      <w:r w:rsidRPr="006D6180">
        <w:rPr>
          <w:rStyle w:val="Hyperlink1"/>
        </w:rPr>
        <w:t xml:space="preserve"> are sorely needed.</w:t>
      </w:r>
    </w:p>
    <w:p w14:paraId="7DF81D84" w14:textId="78E92D63" w:rsidR="00621041" w:rsidRPr="006325A0" w:rsidRDefault="008B1557" w:rsidP="00621041">
      <w:pPr>
        <w:pStyle w:val="Body"/>
        <w:spacing w:before="100" w:after="100"/>
        <w:rPr>
          <w:rStyle w:val="Hyperlink1"/>
        </w:rPr>
      </w:pPr>
      <w:r>
        <w:rPr>
          <w:rStyle w:val="Hyperlink1"/>
        </w:rPr>
        <w:t>W</w:t>
      </w:r>
      <w:r w:rsidR="00621041">
        <w:rPr>
          <w:rStyle w:val="Hyperlink1"/>
        </w:rPr>
        <w:t xml:space="preserve">e designed a rodent version of an exploration task similar to the human “Horizon Task” used in Wilson et al, 2014, </w:t>
      </w:r>
      <w:r>
        <w:rPr>
          <w:rStyle w:val="Hyperlink1"/>
        </w:rPr>
        <w:t>in which</w:t>
      </w:r>
      <w:r w:rsidR="00621041">
        <w:rPr>
          <w:rStyle w:val="Hyperlink1"/>
        </w:rPr>
        <w:t xml:space="preserve"> rats explore under different time horizon conditions. The rat version </w:t>
      </w:r>
      <w:proofErr w:type="gramStart"/>
      <w:r w:rsidR="00621041">
        <w:rPr>
          <w:rStyle w:val="Hyperlink1"/>
        </w:rPr>
        <w:t>was designed</w:t>
      </w:r>
      <w:proofErr w:type="gramEnd"/>
      <w:r w:rsidR="00621041">
        <w:rPr>
          <w:rStyle w:val="Hyperlink1"/>
        </w:rPr>
        <w:t xml:space="preserve"> in an open </w:t>
      </w:r>
      <w:r>
        <w:rPr>
          <w:rStyle w:val="Hyperlink1"/>
        </w:rPr>
        <w:t xml:space="preserve">field </w:t>
      </w:r>
      <w:r w:rsidR="00621041">
        <w:rPr>
          <w:rStyle w:val="Hyperlink1"/>
        </w:rPr>
        <w:t xml:space="preserve">maze </w:t>
      </w:r>
      <w:r>
        <w:rPr>
          <w:rStyle w:val="Hyperlink1"/>
        </w:rPr>
        <w:t>where</w:t>
      </w:r>
      <w:r w:rsidR="00621041">
        <w:rPr>
          <w:rStyle w:val="Hyperlink1"/>
        </w:rPr>
        <w:t xml:space="preserve"> rats can make explore-exploit decisions by navigating, which is more </w:t>
      </w:r>
      <w:r>
        <w:rPr>
          <w:rStyle w:val="Hyperlink1"/>
        </w:rPr>
        <w:t xml:space="preserve">ethologically </w:t>
      </w:r>
      <w:r w:rsidR="00621041">
        <w:rPr>
          <w:rStyle w:val="Hyperlink1"/>
        </w:rPr>
        <w:t xml:space="preserve">naturalistic </w:t>
      </w:r>
      <w:r>
        <w:rPr>
          <w:rStyle w:val="Hyperlink1"/>
        </w:rPr>
        <w:t>than</w:t>
      </w:r>
      <w:r w:rsidR="00621041">
        <w:rPr>
          <w:rStyle w:val="Hyperlink1"/>
        </w:rPr>
        <w:t xml:space="preserve"> using operant boxes. In addition, a similar version of the rodent exploration task </w:t>
      </w:r>
      <w:proofErr w:type="gramStart"/>
      <w:r w:rsidR="00621041">
        <w:rPr>
          <w:rStyle w:val="Hyperlink1"/>
        </w:rPr>
        <w:t>was run</w:t>
      </w:r>
      <w:proofErr w:type="gramEnd"/>
      <w:r w:rsidR="00621041">
        <w:rPr>
          <w:rStyle w:val="Hyperlink1"/>
        </w:rPr>
        <w:t xml:space="preserve"> in human subjects to directly compare</w:t>
      </w:r>
      <w:r>
        <w:rPr>
          <w:rStyle w:val="Hyperlink1"/>
        </w:rPr>
        <w:t xml:space="preserve">, using the same </w:t>
      </w:r>
      <w:r w:rsidR="00083CD1">
        <w:rPr>
          <w:rStyle w:val="Hyperlink1"/>
        </w:rPr>
        <w:t xml:space="preserve">behavioral </w:t>
      </w:r>
      <w:r>
        <w:rPr>
          <w:rStyle w:val="Hyperlink1"/>
        </w:rPr>
        <w:t>measures,</w:t>
      </w:r>
      <w:r w:rsidR="00621041">
        <w:rPr>
          <w:rStyle w:val="Hyperlink1"/>
        </w:rPr>
        <w:t xml:space="preserve"> the similarities and </w:t>
      </w:r>
      <w:r>
        <w:rPr>
          <w:rStyle w:val="Hyperlink1"/>
        </w:rPr>
        <w:t>differences</w:t>
      </w:r>
      <w:r w:rsidR="00621041">
        <w:rPr>
          <w:rStyle w:val="Hyperlink1"/>
        </w:rPr>
        <w:t xml:space="preserve"> in horizon adaptive exploration between humans and rats.</w:t>
      </w:r>
    </w:p>
    <w:p w14:paraId="32914DDC" w14:textId="77777777" w:rsidR="00621041" w:rsidRDefault="00621041" w:rsidP="00621041">
      <w:pPr>
        <w:pStyle w:val="Body"/>
        <w:spacing w:before="100" w:after="100"/>
        <w:rPr>
          <w:rStyle w:val="Hyperlink1"/>
        </w:rPr>
      </w:pPr>
    </w:p>
    <w:p w14:paraId="0B64C2F9" w14:textId="77777777" w:rsidR="00621041" w:rsidRDefault="00621041" w:rsidP="00621041">
      <w:pPr>
        <w:pStyle w:val="Body"/>
        <w:spacing w:before="100" w:after="100"/>
        <w:rPr>
          <w:rStyle w:val="Hyperlink1"/>
        </w:rPr>
      </w:pPr>
    </w:p>
    <w:p w14:paraId="339879F6" w14:textId="77777777" w:rsidR="00621041" w:rsidRDefault="00621041" w:rsidP="00621041">
      <w:pPr>
        <w:pStyle w:val="Body"/>
        <w:spacing w:before="100" w:after="100"/>
        <w:rPr>
          <w:rStyle w:val="Hyperlink1"/>
        </w:rPr>
      </w:pPr>
    </w:p>
    <w:p w14:paraId="7B8BB259" w14:textId="77777777" w:rsidR="00621041" w:rsidRDefault="00621041" w:rsidP="00621041">
      <w:pPr>
        <w:pStyle w:val="Body"/>
      </w:pPr>
      <w:r>
        <w:rPr>
          <w:rStyle w:val="None"/>
          <w:rFonts w:ascii="Arial Unicode MS" w:hAnsi="Arial Unicode MS"/>
          <w:sz w:val="34"/>
          <w:szCs w:val="34"/>
        </w:rPr>
        <w:br w:type="page"/>
      </w:r>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5891B143" w14:textId="4EED4481" w:rsidR="00621041" w:rsidRDefault="00655E09" w:rsidP="00621041">
      <w:pPr>
        <w:pStyle w:val="Body"/>
        <w:spacing w:before="100" w:after="100"/>
        <w:rPr>
          <w:rStyle w:val="Hyperlink1"/>
        </w:rPr>
      </w:pPr>
      <w:r>
        <w:rPr>
          <w:rStyle w:val="Hyperlink1"/>
        </w:rPr>
        <w:t>Six</w:t>
      </w:r>
      <w:r w:rsidR="00621041">
        <w:rPr>
          <w:rStyle w:val="Hyperlink1"/>
        </w:rPr>
        <w:t xml:space="preserve"> Brown Norway rats </w:t>
      </w:r>
      <w:proofErr w:type="gramStart"/>
      <w:r w:rsidR="00621041">
        <w:rPr>
          <w:rStyle w:val="Hyperlink1"/>
        </w:rPr>
        <w:t>were used</w:t>
      </w:r>
      <w:proofErr w:type="gramEnd"/>
      <w:r w:rsidR="00621041">
        <w:rPr>
          <w:rStyle w:val="Hyperlink1"/>
        </w:rPr>
        <w:t xml:space="preserve"> in these experiments. All rats were male between 6 and 7 months </w:t>
      </w:r>
      <w:r>
        <w:rPr>
          <w:rStyle w:val="Hyperlink1"/>
        </w:rPr>
        <w:t>old</w:t>
      </w:r>
      <w:r w:rsidR="00621041">
        <w:rPr>
          <w:rStyle w:val="Hyperlink1"/>
        </w:rPr>
        <w:t xml:space="preserve"> at the start of the experiment. All rats </w:t>
      </w:r>
      <w:proofErr w:type="gramStart"/>
      <w:r w:rsidR="00621041">
        <w:rPr>
          <w:rStyle w:val="Hyperlink1"/>
        </w:rPr>
        <w:t>were housed</w:t>
      </w:r>
      <w:proofErr w:type="gramEnd"/>
      <w:r w:rsidR="00621041">
        <w:rPr>
          <w:rStyle w:val="Hyperlink1"/>
        </w:rPr>
        <w:t xml:space="preserve"> under reverse 12:12 light cycles. All animal procedures </w:t>
      </w:r>
      <w:proofErr w:type="gramStart"/>
      <w:r w:rsidR="00621041">
        <w:rPr>
          <w:rStyle w:val="Hyperlink1"/>
        </w:rPr>
        <w:t>were approved</w:t>
      </w:r>
      <w:proofErr w:type="gramEnd"/>
      <w:r w:rsidR="00621041">
        <w:rPr>
          <w:rStyle w:val="Hyperlink1"/>
        </w:rPr>
        <w:t xml:space="preserve"> by the IACUC of the University of Arizona and followed NIH guidelines. </w:t>
      </w:r>
    </w:p>
    <w:p w14:paraId="684A3539" w14:textId="77777777" w:rsidR="00621041" w:rsidRDefault="00621041" w:rsidP="00621041">
      <w:pPr>
        <w:pStyle w:val="Heading2"/>
      </w:pPr>
    </w:p>
    <w:p w14:paraId="01E8BC67" w14:textId="77777777" w:rsidR="00621041" w:rsidRDefault="00621041" w:rsidP="00621041">
      <w:pPr>
        <w:pStyle w:val="Heading2"/>
      </w:pPr>
      <w:proofErr w:type="spellStart"/>
      <w:r>
        <w:rPr>
          <w:rStyle w:val="Hyperlink1"/>
          <w:lang w:val="fr-FR"/>
        </w:rPr>
        <w:t>Human</w:t>
      </w:r>
      <w:proofErr w:type="spellEnd"/>
      <w:r>
        <w:rPr>
          <w:rStyle w:val="Hyperlink1"/>
          <w:lang w:val="fr-FR"/>
        </w:rPr>
        <w:t xml:space="preserve"> participants </w:t>
      </w:r>
    </w:p>
    <w:p w14:paraId="58907616" w14:textId="53B5DA8D" w:rsidR="00621041" w:rsidRDefault="00655E09" w:rsidP="00621041">
      <w:pPr>
        <w:pStyle w:val="Body"/>
        <w:spacing w:before="100" w:after="100"/>
        <w:rPr>
          <w:rStyle w:val="Hyperlink1"/>
        </w:rPr>
      </w:pPr>
      <w:proofErr w:type="gramStart"/>
      <w:r>
        <w:rPr>
          <w:rStyle w:val="Hyperlink1"/>
        </w:rPr>
        <w:t>Forty seven</w:t>
      </w:r>
      <w:proofErr w:type="gramEnd"/>
      <w:r w:rsidR="00621041">
        <w:rPr>
          <w:rStyle w:val="Hyperlink1"/>
        </w:rPr>
        <w:t xml:space="preserve"> undergraduates from the University of Arizona participated in this study. Two were excluded for being under 18 (in line with the IRB agreement for using the Psychology Department subject pool), leaving 45 participants (14 males, 31 females). In addition, participants who did not perform significantly above chance </w:t>
      </w:r>
      <w:proofErr w:type="gramStart"/>
      <w:r w:rsidR="00621041">
        <w:rPr>
          <w:rStyle w:val="Hyperlink1"/>
        </w:rPr>
        <w:t>were excluded</w:t>
      </w:r>
      <w:proofErr w:type="gramEnd"/>
      <w:r w:rsidR="00621041">
        <w:rPr>
          <w:rStyle w:val="Hyperlink1"/>
        </w:rPr>
        <w:t xml:space="preserve">. Five were excluded for human experiment 1 (leaving 40 for analysis), and </w:t>
      </w:r>
      <w:proofErr w:type="gramStart"/>
      <w:r w:rsidR="00621041">
        <w:rPr>
          <w:rStyle w:val="Hyperlink1"/>
        </w:rPr>
        <w:t>3</w:t>
      </w:r>
      <w:proofErr w:type="gramEnd"/>
      <w:r w:rsidR="00621041">
        <w:rPr>
          <w:rStyle w:val="Hyperlink1"/>
        </w:rPr>
        <w:t xml:space="preserve"> were excluded for human experiment 2 (leaving 42 for analysis). All participants were from the undergraduate psychology subject pool and earned academic credits for their participation in the study. The </w:t>
      </w:r>
      <w:proofErr w:type="gramStart"/>
      <w:r w:rsidR="00621041">
        <w:rPr>
          <w:rStyle w:val="Hyperlink1"/>
        </w:rPr>
        <w:t>human experiments were approved by the University of Arizona Institutional Review Board</w:t>
      </w:r>
      <w:proofErr w:type="gramEnd"/>
      <w:r w:rsidR="00621041">
        <w:rPr>
          <w:rStyle w:val="Hyperlink1"/>
        </w:rPr>
        <w:t xml:space="preserve">. </w:t>
      </w:r>
    </w:p>
    <w:p w14:paraId="390F0C73" w14:textId="77777777" w:rsidR="00621041" w:rsidRDefault="00621041" w:rsidP="00621041">
      <w:pPr>
        <w:pStyle w:val="Body"/>
        <w:spacing w:before="100" w:after="100"/>
        <w:rPr>
          <w:rStyle w:val="Hyperlink1"/>
        </w:rPr>
      </w:pPr>
    </w:p>
    <w:p w14:paraId="115D7C2F" w14:textId="77777777" w:rsidR="00621041" w:rsidRDefault="00621041" w:rsidP="00621041">
      <w:pPr>
        <w:pStyle w:val="Body"/>
        <w:rPr>
          <w:u w:val="single"/>
        </w:rPr>
      </w:pPr>
      <w:r>
        <w:rPr>
          <w:u w:val="single"/>
        </w:rPr>
        <w:t>Experiments - rats</w:t>
      </w:r>
    </w:p>
    <w:p w14:paraId="4A71D9D6" w14:textId="64E9789D" w:rsidR="00621041" w:rsidRDefault="00621041" w:rsidP="00621041">
      <w:pPr>
        <w:pStyle w:val="Body"/>
        <w:spacing w:before="100" w:after="100"/>
        <w:rPr>
          <w:rStyle w:val="Hyperlink1"/>
        </w:rPr>
      </w:pPr>
      <w:r>
        <w:t xml:space="preserve">The rodent experiments were run in an open </w:t>
      </w:r>
      <w:r w:rsidR="00EE1F0C">
        <w:t xml:space="preserve">field </w:t>
      </w:r>
      <w:r>
        <w:t>maze that</w:t>
      </w:r>
      <w:r>
        <w:rPr>
          <w:rStyle w:val="Hyperlink1"/>
        </w:rPr>
        <w:t xml:space="preserve"> consisted of a circular area (1.5 m diameter) with </w:t>
      </w:r>
      <w:proofErr w:type="gramStart"/>
      <w:r>
        <w:rPr>
          <w:rStyle w:val="Hyperlink1"/>
        </w:rPr>
        <w:t>8</w:t>
      </w:r>
      <w:proofErr w:type="gramEnd"/>
      <w:r>
        <w:rPr>
          <w:rStyle w:val="Hyperlink1"/>
        </w:rPr>
        <w:t xml:space="preserve"> equidistant feeders at its periphery </w:t>
      </w:r>
      <w:r>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 </w:instrText>
      </w:r>
      <w:r w:rsidR="00C912C7">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(B. Jones, Bukoski, Nadel, &amp; Fellous, 2012; B. J. Jones, Pest, Vargas, Glisky, &amp; Fellous, 2015)</w:t>
      </w:r>
      <w:r>
        <w:rPr>
          <w:rStyle w:val="Hyperlink1"/>
        </w:rPr>
        <w:fldChar w:fldCharType="end"/>
      </w:r>
      <w:r>
        <w:rPr>
          <w:rStyle w:val="Hyperlink1"/>
        </w:rPr>
        <w:t xml:space="preserve">. Each feeder delivered sugar water (0.2g/ml) in the form of computer-controlled drops. A blinking LED </w:t>
      </w:r>
      <w:proofErr w:type="gramStart"/>
      <w:r>
        <w:rPr>
          <w:rStyle w:val="Hyperlink1"/>
        </w:rPr>
        <w:t>was attached to each feeder and acted as a cue when desired</w:t>
      </w:r>
      <w:proofErr w:type="gramEnd"/>
      <w:r>
        <w:rPr>
          <w:rStyle w:val="Hyperlink1"/>
        </w:rPr>
        <w:t xml:space="preserve">. The experimental sessions </w:t>
      </w:r>
      <w:proofErr w:type="gramStart"/>
      <w:r>
        <w:rPr>
          <w:rStyle w:val="Hyperlink1"/>
        </w:rPr>
        <w:t>were divided</w:t>
      </w:r>
      <w:proofErr w:type="gramEnd"/>
      <w:r>
        <w:rPr>
          <w:rStyle w:val="Hyperlink1"/>
        </w:rPr>
        <w:t xml:space="preserve"> into ‘games.’ During each game, only </w:t>
      </w:r>
      <w:proofErr w:type="gramStart"/>
      <w:r>
        <w:rPr>
          <w:rStyle w:val="Hyperlink1"/>
        </w:rPr>
        <w:t>3</w:t>
      </w:r>
      <w:proofErr w:type="gramEnd"/>
      <w:r>
        <w:rPr>
          <w:rStyle w:val="Hyperlink1"/>
        </w:rPr>
        <w:t xml:space="preserve"> feeders were activated in an isosceles pattern (Fig 1</w:t>
      </w:r>
      <w:r w:rsidR="008A541E">
        <w:rPr>
          <w:rStyle w:val="Hyperlink1"/>
        </w:rPr>
        <w:t>A</w:t>
      </w:r>
      <w:r w:rsidR="00EE1F0C">
        <w:rPr>
          <w:rStyle w:val="Hyperlink1"/>
        </w:rPr>
        <w:t>, yellow light bulbs</w:t>
      </w:r>
      <w:r w:rsidR="008A541E">
        <w:rPr>
          <w:rStyle w:val="Hyperlink1"/>
        </w:rPr>
        <w:t>)</w:t>
      </w:r>
      <w:r>
        <w:rPr>
          <w:rStyle w:val="Hyperlink1"/>
        </w:rPr>
        <w:t xml:space="preserve">. One feeder was the home base; the two others, equidistant from the home base, were the </w:t>
      </w:r>
      <w:r w:rsidRPr="003D0CB7">
        <w:rPr>
          <w:rStyle w:val="None"/>
        </w:rPr>
        <w:t xml:space="preserve">reward </w:t>
      </w:r>
      <w:r>
        <w:rPr>
          <w:rStyle w:val="None"/>
        </w:rPr>
        <w:t>feeders</w:t>
      </w:r>
      <w:r>
        <w:rPr>
          <w:rStyle w:val="None"/>
          <w:b/>
          <w:bCs/>
        </w:rPr>
        <w:t>.</w:t>
      </w:r>
      <w:r>
        <w:rPr>
          <w:rStyle w:val="Hyperlink1"/>
        </w:rPr>
        <w:t xml:space="preserve"> The home base was never rewarded, but animals had to reach it to trigger/activate the </w:t>
      </w:r>
      <w:proofErr w:type="gramStart"/>
      <w:r>
        <w:rPr>
          <w:rStyle w:val="Hyperlink1"/>
        </w:rPr>
        <w:t>2</w:t>
      </w:r>
      <w:proofErr w:type="gramEnd"/>
      <w:r>
        <w:rPr>
          <w:rStyle w:val="Hyperlink1"/>
        </w:rPr>
        <w:t xml:space="preserve"> </w:t>
      </w:r>
      <w:r w:rsidRPr="003D0CB7">
        <w:rPr>
          <w:rStyle w:val="None"/>
        </w:rPr>
        <w:t>reward</w:t>
      </w:r>
      <w:r>
        <w:rPr>
          <w:rStyle w:val="None"/>
        </w:rPr>
        <w:t>ed</w:t>
      </w:r>
      <w:r w:rsidRPr="003D0CB7">
        <w:rPr>
          <w:rStyle w:val="None"/>
        </w:rPr>
        <w:t xml:space="preserve"> </w:t>
      </w:r>
      <w:r>
        <w:rPr>
          <w:rStyle w:val="None"/>
        </w:rPr>
        <w:t>feeders</w:t>
      </w:r>
      <w:r>
        <w:rPr>
          <w:rStyle w:val="Hyperlink1"/>
        </w:rPr>
        <w:t xml:space="preserve">. The home base was flanked by two Lego blocks, forcing the animal to start its navigation to the </w:t>
      </w:r>
      <w:proofErr w:type="gramStart"/>
      <w:r>
        <w:rPr>
          <w:rStyle w:val="Hyperlink1"/>
        </w:rPr>
        <w:t>2</w:t>
      </w:r>
      <w:proofErr w:type="gramEnd"/>
      <w:r>
        <w:rPr>
          <w:rStyle w:val="Hyperlink1"/>
        </w:rPr>
        <w:t xml:space="preserve"> </w:t>
      </w:r>
      <w:r>
        <w:rPr>
          <w:rStyle w:val="None"/>
        </w:rPr>
        <w:t>reward</w:t>
      </w:r>
      <w:r w:rsidRPr="003D0CB7">
        <w:rPr>
          <w:rStyle w:val="None"/>
        </w:rPr>
        <w:t xml:space="preserve"> feeders</w:t>
      </w:r>
      <w:r>
        <w:rPr>
          <w:rStyle w:val="Hyperlink1"/>
        </w:rPr>
        <w:t xml:space="preserve"> without directional bias (Fig 1, blue rectangles).</w:t>
      </w:r>
      <w:r w:rsidRPr="008C6673">
        <w:rPr>
          <w:rStyle w:val="Hyperlink1"/>
        </w:rPr>
        <w:t xml:space="preserve"> </w:t>
      </w:r>
      <w:r>
        <w:rPr>
          <w:rStyle w:val="Hyperlink1"/>
        </w:rPr>
        <w:t xml:space="preserve">At the start of each game, depending on the conditions, the two </w:t>
      </w:r>
      <w:r w:rsidRPr="003D0CB7">
        <w:rPr>
          <w:rStyle w:val="None"/>
        </w:rPr>
        <w:t>reward</w:t>
      </w:r>
      <w:r w:rsidR="00EE1F0C">
        <w:rPr>
          <w:rStyle w:val="None"/>
        </w:rPr>
        <w:t>ed</w:t>
      </w:r>
      <w:r w:rsidRPr="003D0CB7">
        <w:rPr>
          <w:rStyle w:val="None"/>
        </w:rPr>
        <w:t xml:space="preserve"> feeders</w:t>
      </w:r>
      <w:r>
        <w:rPr>
          <w:rStyle w:val="Hyperlink1"/>
        </w:rPr>
        <w:t xml:space="preserve"> were associated with a fixed number of sugar water drops drawn uniformly from </w:t>
      </w:r>
      <w:proofErr w:type="gramStart"/>
      <w:r>
        <w:rPr>
          <w:rStyle w:val="Hyperlink1"/>
        </w:rPr>
        <w:t>0</w:t>
      </w:r>
      <w:proofErr w:type="gramEnd"/>
      <w:r>
        <w:rPr>
          <w:rStyle w:val="Hyperlink1"/>
        </w:rPr>
        <w:t xml:space="preserve"> to 5 and always gave the same number of drops during that game (Fig 1</w:t>
      </w:r>
      <w:r w:rsidR="00825992">
        <w:rPr>
          <w:rStyle w:val="Hyperlink1"/>
        </w:rPr>
        <w:t>B</w:t>
      </w:r>
      <w:r>
        <w:rPr>
          <w:rStyle w:val="Hyperlink1"/>
        </w:rPr>
        <w:t>).</w:t>
      </w:r>
      <w:r w:rsidRPr="007A4784">
        <w:rPr>
          <w:rStyle w:val="Hyperlink1"/>
        </w:rPr>
        <w:t xml:space="preserve"> </w:t>
      </w:r>
      <w:r>
        <w:rPr>
          <w:rStyle w:val="Hyperlink1"/>
        </w:rPr>
        <w:t xml:space="preserve">Before making their free choices, rats were guided to one of the </w:t>
      </w:r>
      <w:r w:rsidRPr="003D0CB7">
        <w:rPr>
          <w:rStyle w:val="None"/>
        </w:rPr>
        <w:t>reward</w:t>
      </w:r>
      <w:r w:rsidR="00EE1F0C">
        <w:rPr>
          <w:rStyle w:val="None"/>
        </w:rPr>
        <w:t>ed</w:t>
      </w:r>
      <w:r w:rsidRPr="003D0CB7">
        <w:rPr>
          <w:rStyle w:val="None"/>
        </w:rPr>
        <w:t xml:space="preserve"> feeders</w:t>
      </w:r>
      <w:r w:rsidR="00EC4A4D">
        <w:rPr>
          <w:rStyle w:val="Hyperlink1"/>
        </w:rPr>
        <w:t xml:space="preserve"> in the first </w:t>
      </w:r>
      <w:proofErr w:type="spellStart"/>
      <w:r w:rsidR="00EC4A4D">
        <w:rPr>
          <w:rStyle w:val="Hyperlink1"/>
        </w:rPr>
        <w:t>nG</w:t>
      </w:r>
      <w:proofErr w:type="spellEnd"/>
      <w:r>
        <w:rPr>
          <w:rStyle w:val="Hyperlink1"/>
        </w:rPr>
        <w:t xml:space="preserve"> trials (i.e. only one LED was blinking,</w:t>
      </w:r>
      <w:r w:rsidR="00DE4C5A">
        <w:rPr>
          <w:rStyle w:val="Hyperlink1"/>
        </w:rPr>
        <w:t xml:space="preserve"> </w:t>
      </w:r>
      <w:proofErr w:type="spellStart"/>
      <w:r w:rsidR="00EC4A4D">
        <w:rPr>
          <w:rStyle w:val="Hyperlink1"/>
        </w:rPr>
        <w:t>nG</w:t>
      </w:r>
      <w:proofErr w:type="spellEnd"/>
      <w:r w:rsidR="00DE4C5A">
        <w:rPr>
          <w:rStyle w:val="Hyperlink1"/>
        </w:rPr>
        <w:t>=</w:t>
      </w:r>
      <w:proofErr w:type="gramStart"/>
      <w:r w:rsidR="00DE4C5A">
        <w:rPr>
          <w:rStyle w:val="Hyperlink1"/>
        </w:rPr>
        <w:t>3</w:t>
      </w:r>
      <w:proofErr w:type="gramEnd"/>
      <w:r w:rsidR="00DE4C5A">
        <w:rPr>
          <w:rStyle w:val="Hyperlink1"/>
        </w:rPr>
        <w:t xml:space="preserve">, </w:t>
      </w:r>
      <w:r>
        <w:rPr>
          <w:rStyle w:val="Hyperlink1"/>
        </w:rPr>
        <w:t>‘Trial 1 cue’ to ‘Trial 3 cue’, Fig 1</w:t>
      </w:r>
      <w:r w:rsidR="00A37A3C">
        <w:rPr>
          <w:rStyle w:val="Hyperlink1"/>
        </w:rPr>
        <w:t>B</w:t>
      </w:r>
      <w:r>
        <w:rPr>
          <w:rStyle w:val="Hyperlink1"/>
        </w:rPr>
        <w:t xml:space="preserve">). Critically, only one of the two rewarded feeders </w:t>
      </w:r>
      <w:proofErr w:type="gramStart"/>
      <w:r>
        <w:rPr>
          <w:rStyle w:val="Hyperlink1"/>
        </w:rPr>
        <w:t>was cued</w:t>
      </w:r>
      <w:proofErr w:type="gramEnd"/>
      <w:r>
        <w:rPr>
          <w:rStyle w:val="Hyperlink1"/>
        </w:rPr>
        <w:t xml:space="preserve"> during the N guided trials, leaving the value of the other rewarded feeder unknown to the rat before making free choices.</w:t>
      </w:r>
      <w:r w:rsidR="00EC4A4D">
        <w:rPr>
          <w:rStyle w:val="Hyperlink1"/>
        </w:rPr>
        <w:t xml:space="preserve"> Rats performed versions where </w:t>
      </w:r>
      <w:proofErr w:type="spellStart"/>
      <w:r w:rsidR="00EC4A4D">
        <w:rPr>
          <w:rStyle w:val="Hyperlink1"/>
        </w:rPr>
        <w:t>nG</w:t>
      </w:r>
      <w:proofErr w:type="spellEnd"/>
      <w:r>
        <w:rPr>
          <w:rStyle w:val="Hyperlink1"/>
        </w:rPr>
        <w:t xml:space="preserve"> = </w:t>
      </w:r>
      <w:proofErr w:type="gramStart"/>
      <w:r>
        <w:rPr>
          <w:rStyle w:val="Hyperlink1"/>
        </w:rPr>
        <w:t>0</w:t>
      </w:r>
      <w:proofErr w:type="gramEnd"/>
      <w:r>
        <w:rPr>
          <w:rStyle w:val="Hyperlink1"/>
        </w:rPr>
        <w:t>, 1, or 3 (I</w:t>
      </w:r>
      <w:r>
        <w:rPr>
          <w:rStyle w:val="Hyperlink1"/>
          <w:lang w:val="it-IT"/>
        </w:rPr>
        <w:t>n case</w:t>
      </w:r>
      <w:r w:rsidR="00EC4A4D">
        <w:rPr>
          <w:rStyle w:val="Hyperlink1"/>
        </w:rPr>
        <w:t xml:space="preserve">s of </w:t>
      </w:r>
      <w:proofErr w:type="spellStart"/>
      <w:r w:rsidR="00EC4A4D">
        <w:rPr>
          <w:rStyle w:val="Hyperlink1"/>
        </w:rPr>
        <w:t>nG</w:t>
      </w:r>
      <w:proofErr w:type="spellEnd"/>
      <w:r>
        <w:rPr>
          <w:rStyle w:val="Hyperlink1"/>
        </w:rPr>
        <w:t xml:space="preserve"> = 0, rats were not guided to any target feeder and started with a free choice between the 2 </w:t>
      </w:r>
      <w:r>
        <w:rPr>
          <w:rStyle w:val="None"/>
        </w:rPr>
        <w:t>rewarded</w:t>
      </w:r>
      <w:r w:rsidRPr="003D0CB7">
        <w:rPr>
          <w:rStyle w:val="None"/>
        </w:rPr>
        <w:t xml:space="preserve"> feeders</w:t>
      </w:r>
      <w:r>
        <w:rPr>
          <w:rStyle w:val="Hyperlink1"/>
        </w:rPr>
        <w:t xml:space="preserve"> instead.). Fig 1</w:t>
      </w:r>
      <w:r w:rsidR="001533EE">
        <w:rPr>
          <w:rStyle w:val="Hyperlink1"/>
        </w:rPr>
        <w:t>B</w:t>
      </w:r>
      <w:r w:rsidR="00EC4A4D">
        <w:rPr>
          <w:rStyle w:val="Hyperlink1"/>
        </w:rPr>
        <w:t xml:space="preserve"> illustrates the version with </w:t>
      </w:r>
      <w:proofErr w:type="spellStart"/>
      <w:r w:rsidR="00EC4A4D">
        <w:rPr>
          <w:rStyle w:val="Hyperlink1"/>
        </w:rPr>
        <w:t>nG</w:t>
      </w:r>
      <w:proofErr w:type="spellEnd"/>
      <w:r>
        <w:rPr>
          <w:rStyle w:val="Hyperlink1"/>
        </w:rPr>
        <w:t xml:space="preserve"> = </w:t>
      </w:r>
      <w:proofErr w:type="gramStart"/>
      <w:r>
        <w:rPr>
          <w:rStyle w:val="Hyperlink1"/>
        </w:rPr>
        <w:t>3</w:t>
      </w:r>
      <w:proofErr w:type="gramEnd"/>
      <w:r>
        <w:rPr>
          <w:rStyle w:val="Hyperlink1"/>
        </w:rPr>
        <w:t>. From the N+</w:t>
      </w:r>
      <w:proofErr w:type="gramStart"/>
      <w:r>
        <w:rPr>
          <w:rStyle w:val="Hyperlink1"/>
        </w:rPr>
        <w:t>1</w:t>
      </w:r>
      <w:r>
        <w:rPr>
          <w:rStyle w:val="None"/>
          <w:vertAlign w:val="superscript"/>
        </w:rPr>
        <w:t>st</w:t>
      </w:r>
      <w:proofErr w:type="gramEnd"/>
      <w:r>
        <w:rPr>
          <w:rStyle w:val="Hyperlink1"/>
        </w:rPr>
        <w:t xml:space="preserve"> trial, they were cued to make free choices (the LED of the 2 rewarded feeders blinked simultaneously, ‘</w:t>
      </w:r>
      <w:r>
        <w:rPr>
          <w:rStyle w:val="Hyperlink1"/>
          <w:lang w:val="es-ES_tradnl"/>
        </w:rPr>
        <w:t xml:space="preserve">Trial 4 </w:t>
      </w:r>
      <w:proofErr w:type="spellStart"/>
      <w:r>
        <w:rPr>
          <w:rStyle w:val="Hyperlink1"/>
          <w:lang w:val="es-ES_tradnl"/>
        </w:rPr>
        <w:t>cue</w:t>
      </w:r>
      <w:proofErr w:type="spellEnd"/>
      <w:r>
        <w:rPr>
          <w:rStyle w:val="Hyperlink1"/>
        </w:rPr>
        <w:t>’ Fig 1</w:t>
      </w:r>
      <w:r w:rsidR="00D42D03">
        <w:rPr>
          <w:rStyle w:val="Hyperlink1"/>
        </w:rPr>
        <w:t>B</w:t>
      </w:r>
      <w:r>
        <w:rPr>
          <w:rStyle w:val="Hyperlink1"/>
        </w:rPr>
        <w:t xml:space="preserve">). The guided trials were followed by H free choices between the </w:t>
      </w:r>
      <w:proofErr w:type="gramStart"/>
      <w:r>
        <w:rPr>
          <w:rStyle w:val="Hyperlink1"/>
        </w:rPr>
        <w:t>2</w:t>
      </w:r>
      <w:proofErr w:type="gramEnd"/>
      <w:r>
        <w:rPr>
          <w:rStyle w:val="Hyperlink1"/>
        </w:rPr>
        <w:t xml:space="preserve"> reward</w:t>
      </w:r>
      <w:r w:rsidR="00DE4C5A">
        <w:rPr>
          <w:rStyle w:val="Hyperlink1"/>
        </w:rPr>
        <w:t>ed</w:t>
      </w:r>
      <w:r>
        <w:rPr>
          <w:rStyle w:val="Hyperlink1"/>
        </w:rPr>
        <w:t xml:space="preserve"> feeders. Rats performed versions where H = 1, 6, or 15. Fig 1</w:t>
      </w:r>
      <w:r w:rsidR="00966909">
        <w:rPr>
          <w:rStyle w:val="Hyperlink1"/>
        </w:rPr>
        <w:t>B</w:t>
      </w:r>
      <w:r>
        <w:rPr>
          <w:rStyle w:val="Hyperlink1"/>
        </w:rPr>
        <w:t xml:space="preserve"> illustrates the </w:t>
      </w:r>
      <w:r>
        <w:rPr>
          <w:rStyle w:val="Hyperlink1"/>
        </w:rPr>
        <w:lastRenderedPageBreak/>
        <w:t xml:space="preserve">version with H = </w:t>
      </w:r>
      <w:proofErr w:type="gramStart"/>
      <w:r>
        <w:rPr>
          <w:rStyle w:val="Hyperlink1"/>
        </w:rPr>
        <w:t>1</w:t>
      </w:r>
      <w:proofErr w:type="gramEnd"/>
      <w:r>
        <w:rPr>
          <w:rStyle w:val="Hyperlink1"/>
        </w:rPr>
        <w:t>.</w:t>
      </w:r>
      <w:r w:rsidRPr="00673F10">
        <w:rPr>
          <w:rStyle w:val="Hyperlink1"/>
        </w:rPr>
        <w:t xml:space="preserve"> </w:t>
      </w:r>
      <w:r>
        <w:rPr>
          <w:rStyle w:val="Hyperlink1"/>
        </w:rPr>
        <w:t xml:space="preserve">After the first game was completed, </w:t>
      </w:r>
      <w:proofErr w:type="gramStart"/>
      <w:r>
        <w:rPr>
          <w:rStyle w:val="Hyperlink1"/>
        </w:rPr>
        <w:t>an</w:t>
      </w:r>
      <w:proofErr w:type="gramEnd"/>
      <w:r>
        <w:rPr>
          <w:rStyle w:val="Hyperlink1"/>
        </w:rPr>
        <w:t xml:space="preserve"> 8s increasing sweep tone was played to indicate the start of a new game. The layout </w:t>
      </w:r>
      <w:proofErr w:type="gramStart"/>
      <w:r>
        <w:rPr>
          <w:rStyle w:val="Hyperlink1"/>
        </w:rPr>
        <w:t>was then switched</w:t>
      </w:r>
      <w:proofErr w:type="gramEnd"/>
      <w:r>
        <w:rPr>
          <w:rStyle w:val="Hyperlink1"/>
        </w:rPr>
        <w:t>, and the feeder directly opposite to the initial home base was now activated as the new home base and signaled the start of a new game (Game 2 start, Fig 1</w:t>
      </w:r>
      <w:r w:rsidR="007D6F65">
        <w:rPr>
          <w:rStyle w:val="Hyperlink1"/>
        </w:rPr>
        <w:t>B</w:t>
      </w:r>
      <w:r>
        <w:rPr>
          <w:rStyle w:val="Hyperlink1"/>
        </w:rPr>
        <w:t>). The new rewarded feeders are the feeders opposite to the new home base (Game 2, Fig 1</w:t>
      </w:r>
      <w:r w:rsidR="00247EBF">
        <w:rPr>
          <w:rStyle w:val="Hyperlink1"/>
        </w:rPr>
        <w:t>A</w:t>
      </w:r>
      <w:r>
        <w:rPr>
          <w:rStyle w:val="Hyperlink1"/>
        </w:rPr>
        <w:t>, 2</w:t>
      </w:r>
      <w:r w:rsidR="009D5DEF">
        <w:rPr>
          <w:rStyle w:val="Hyperlink1"/>
        </w:rPr>
        <w:t>A</w:t>
      </w:r>
      <w:r>
        <w:rPr>
          <w:rStyle w:val="Hyperlink1"/>
        </w:rPr>
        <w:t xml:space="preserve">). The number of free choices H </w:t>
      </w:r>
      <w:proofErr w:type="gramStart"/>
      <w:r>
        <w:rPr>
          <w:rStyle w:val="Hyperlink1"/>
        </w:rPr>
        <w:t>is also referred</w:t>
      </w:r>
      <w:proofErr w:type="gramEnd"/>
      <w:r>
        <w:rPr>
          <w:rStyle w:val="Hyperlink1"/>
        </w:rPr>
        <w:t xml:space="preserve"> to as the ‘horizon’. </w:t>
      </w:r>
    </w:p>
    <w:p w14:paraId="0CBEBA84" w14:textId="77777777" w:rsidR="00621041" w:rsidRDefault="00621041" w:rsidP="00621041">
      <w:pPr>
        <w:pStyle w:val="Heading2"/>
        <w:rPr>
          <w:rStyle w:val="Hyperlink1"/>
          <w:b/>
          <w:bCs/>
          <w:u w:val="none"/>
          <w:lang w:val="en-US"/>
        </w:rPr>
      </w:pPr>
      <w:r w:rsidRPr="00DD2DFB">
        <w:rPr>
          <w:rStyle w:val="Hyperlink1"/>
          <w:b/>
          <w:bCs/>
          <w:u w:val="none"/>
          <w:lang w:val="en-US"/>
        </w:rPr>
        <w:t>Experiment 1</w:t>
      </w:r>
      <w:r>
        <w:rPr>
          <w:rStyle w:val="Hyperlink1"/>
          <w:b/>
          <w:bCs/>
          <w:u w:val="none"/>
          <w:lang w:val="en-US"/>
        </w:rPr>
        <w:t>:</w:t>
      </w:r>
      <w:r w:rsidRPr="00DD2DFB">
        <w:rPr>
          <w:rStyle w:val="Hyperlink1"/>
          <w:b/>
          <w:bCs/>
          <w:u w:val="none"/>
          <w:lang w:val="en-US"/>
        </w:rPr>
        <w:t xml:space="preserve"> between</w:t>
      </w:r>
      <w:r>
        <w:rPr>
          <w:rStyle w:val="Hyperlink1"/>
          <w:b/>
          <w:bCs/>
          <w:u w:val="none"/>
          <w:lang w:val="en-US"/>
        </w:rPr>
        <w:t xml:space="preserve">-session </w:t>
      </w:r>
      <w:r w:rsidRPr="00DD2DFB">
        <w:rPr>
          <w:rStyle w:val="Hyperlink1"/>
          <w:b/>
          <w:bCs/>
          <w:u w:val="none"/>
          <w:lang w:val="en-US"/>
        </w:rPr>
        <w:t>version</w:t>
      </w:r>
    </w:p>
    <w:p w14:paraId="0C061048" w14:textId="4D1D2CA2" w:rsidR="00621041" w:rsidRDefault="00621041" w:rsidP="00621041">
      <w:pPr>
        <w:pStyle w:val="Body"/>
        <w:rPr>
          <w:rStyle w:val="Hyperlink1"/>
        </w:rPr>
      </w:pPr>
      <w:r>
        <w:rPr>
          <w:rStyle w:val="Hyperlink1"/>
        </w:rPr>
        <w:t>In this version, rats are always guided 3 times before a free choice can be made</w:t>
      </w:r>
      <w:r w:rsidR="00EC4A4D">
        <w:rPr>
          <w:rStyle w:val="Hyperlink1"/>
        </w:rPr>
        <w:t xml:space="preserve"> (i.e. </w:t>
      </w:r>
      <w:proofErr w:type="spellStart"/>
      <w:r w:rsidR="00EC4A4D">
        <w:rPr>
          <w:rStyle w:val="Hyperlink1"/>
        </w:rPr>
        <w:t>nG</w:t>
      </w:r>
      <w:proofErr w:type="spellEnd"/>
      <w:r w:rsidR="00586A08">
        <w:rPr>
          <w:rStyle w:val="Hyperlink1"/>
        </w:rPr>
        <w:t>=3)</w:t>
      </w:r>
      <w:r>
        <w:rPr>
          <w:rStyle w:val="Hyperlink1"/>
        </w:rPr>
        <w:t xml:space="preserve">. There are </w:t>
      </w:r>
      <w:proofErr w:type="gramStart"/>
      <w:r>
        <w:rPr>
          <w:rStyle w:val="Hyperlink1"/>
        </w:rPr>
        <w:t>3</w:t>
      </w:r>
      <w:proofErr w:type="gramEnd"/>
      <w:r>
        <w:rPr>
          <w:rStyle w:val="Hyperlink1"/>
        </w:rPr>
        <w:t xml:space="preserve"> different horizon conditions, the short condition H = 1 in which only 1 free choice is allowed after the guided trials, the long condition H = 6 in which 6 free choices are allowed and the </w:t>
      </w:r>
      <w:r w:rsidR="00586A08">
        <w:rPr>
          <w:rStyle w:val="Hyperlink1"/>
        </w:rPr>
        <w:t>extra-long</w:t>
      </w:r>
      <w:r>
        <w:rPr>
          <w:rStyle w:val="Hyperlink1"/>
        </w:rPr>
        <w:t xml:space="preserve"> condition H = 15 in which 15 free choices are allowed (Fig 1</w:t>
      </w:r>
      <w:r w:rsidR="00A50C52">
        <w:rPr>
          <w:rStyle w:val="Hyperlink1"/>
        </w:rPr>
        <w:t>C</w:t>
      </w:r>
      <w:r>
        <w:rPr>
          <w:rStyle w:val="Hyperlink1"/>
        </w:rPr>
        <w:t>). In the same session, both home bases are associated with the same horizon condition (Fig 1</w:t>
      </w:r>
      <w:r w:rsidR="00B87651">
        <w:rPr>
          <w:rStyle w:val="Hyperlink1"/>
        </w:rPr>
        <w:t>A</w:t>
      </w:r>
      <w:r>
        <w:rPr>
          <w:rStyle w:val="Hyperlink1"/>
        </w:rPr>
        <w:t xml:space="preserve">). Rats performed games of different horizons in blocks of consecutive days before switching to the next horizon condition. H = </w:t>
      </w:r>
      <w:proofErr w:type="gramStart"/>
      <w:r>
        <w:rPr>
          <w:rStyle w:val="Hyperlink1"/>
        </w:rPr>
        <w:t>1</w:t>
      </w:r>
      <w:proofErr w:type="gramEnd"/>
      <w:r>
        <w:rPr>
          <w:rStyle w:val="Hyperlink1"/>
        </w:rPr>
        <w:t xml:space="preserve"> and H = 6 sessions were run in counterbalanced orders between rats, and H = 15 conditions were run after the H = 1 and H = 6 sessions were complete. Six rats participated in this experiment and completed a total of 292 sessions and 4802 games (36664 trials).</w:t>
      </w:r>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4176C1DC"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version, rats performed H = </w:t>
      </w:r>
      <w:proofErr w:type="gramStart"/>
      <w:r>
        <w:rPr>
          <w:rStyle w:val="Hyperlink1"/>
        </w:rPr>
        <w:t>1</w:t>
      </w:r>
      <w:proofErr w:type="gramEnd"/>
      <w:r>
        <w:rPr>
          <w:rStyle w:val="Hyperlink1"/>
        </w:rPr>
        <w:t xml:space="preserve"> and H = 6 games within the same session. A sound cue was played at each home base visit during each game indicating the corresponding horizon for that game, a low pitch sound was paired with short horizon games (H = 1) and a high pitch sound was paired with long horizon games (H = 6). For 192 out of </w:t>
      </w:r>
      <w:proofErr w:type="gramStart"/>
      <w:r>
        <w:rPr>
          <w:rStyle w:val="Hyperlink1"/>
        </w:rPr>
        <w:t>a total of 218</w:t>
      </w:r>
      <w:proofErr w:type="gramEnd"/>
      <w:r>
        <w:rPr>
          <w:rStyle w:val="Hyperlink1"/>
        </w:rPr>
        <w:t xml:space="preserve"> sessions, one home base was always associated with the short horizon game and sound cue (H = 1), whereas the other home base was always associated with the long horizon game and sound cue (H = 6) (Fig 2</w:t>
      </w:r>
      <w:r w:rsidR="000C5828">
        <w:rPr>
          <w:rStyle w:val="Hyperlink1"/>
        </w:rPr>
        <w:t>A</w:t>
      </w:r>
      <w:r>
        <w:rPr>
          <w:rStyle w:val="Hyperlink1"/>
        </w:rPr>
        <w:t xml:space="preserve">). For the other 26 sessions, long and short horizon games could occur at either home bases signaled by the sound cue. Results from these 26 sessions </w:t>
      </w:r>
      <w:proofErr w:type="gramStart"/>
      <w:r>
        <w:rPr>
          <w:rStyle w:val="Hyperlink1"/>
        </w:rPr>
        <w:t>were analyzed</w:t>
      </w:r>
      <w:proofErr w:type="gramEnd"/>
      <w:r>
        <w:rPr>
          <w:rStyle w:val="Hyperlink1"/>
        </w:rPr>
        <w:t xml:space="preserve"> separately in the supplementary figure</w:t>
      </w:r>
      <w:r w:rsidR="00F566AB">
        <w:rPr>
          <w:rStyle w:val="Hyperlink1"/>
        </w:rPr>
        <w:t>s</w:t>
      </w:r>
      <w:r w:rsidR="00802161">
        <w:rPr>
          <w:rStyle w:val="Hyperlink1"/>
        </w:rPr>
        <w:t xml:space="preserve"> </w:t>
      </w:r>
      <w:r w:rsidR="00BD730D">
        <w:rPr>
          <w:rStyle w:val="Hyperlink1"/>
        </w:rPr>
        <w:t>S2</w:t>
      </w:r>
      <w:r>
        <w:rPr>
          <w:rStyle w:val="Hyperlink1"/>
        </w:rPr>
        <w:t>.</w:t>
      </w:r>
    </w:p>
    <w:p w14:paraId="114C7F87" w14:textId="2236CF97" w:rsidR="00621041" w:rsidRDefault="00621041" w:rsidP="00621041">
      <w:pPr>
        <w:pStyle w:val="Body"/>
        <w:rPr>
          <w:rStyle w:val="Hyperlink1"/>
        </w:rPr>
      </w:pPr>
      <w:r>
        <w:rPr>
          <w:rStyle w:val="Hyperlink1"/>
        </w:rPr>
        <w:t xml:space="preserve">In each session, rats </w:t>
      </w:r>
      <w:r w:rsidR="00EC4A4D">
        <w:rPr>
          <w:rStyle w:val="Hyperlink1"/>
        </w:rPr>
        <w:t>we</w:t>
      </w:r>
      <w:r>
        <w:rPr>
          <w:rStyle w:val="Hyperlink1"/>
        </w:rPr>
        <w:t xml:space="preserve">re guided </w:t>
      </w:r>
      <w:proofErr w:type="spellStart"/>
      <w:r>
        <w:rPr>
          <w:rStyle w:val="Hyperlink1"/>
        </w:rPr>
        <w:t>nG</w:t>
      </w:r>
      <w:proofErr w:type="spellEnd"/>
      <w:r>
        <w:rPr>
          <w:rStyle w:val="Hyperlink1"/>
        </w:rPr>
        <w:t xml:space="preserve"> times before a free choice can be made, </w:t>
      </w:r>
      <w:proofErr w:type="spellStart"/>
      <w:r>
        <w:rPr>
          <w:rStyle w:val="Hyperlink1"/>
        </w:rPr>
        <w:t>nG</w:t>
      </w:r>
      <w:proofErr w:type="spellEnd"/>
      <w:r>
        <w:rPr>
          <w:rStyle w:val="Hyperlink1"/>
        </w:rPr>
        <w:t xml:space="preserve"> = </w:t>
      </w:r>
      <w:proofErr w:type="gramStart"/>
      <w:r>
        <w:rPr>
          <w:rStyle w:val="Hyperlink1"/>
        </w:rPr>
        <w:t>0</w:t>
      </w:r>
      <w:proofErr w:type="gramEnd"/>
      <w:r>
        <w:rPr>
          <w:rStyle w:val="Hyperlink1"/>
        </w:rPr>
        <w:t>, 1, or 3 for different sessions (Fig 2</w:t>
      </w:r>
      <w:r w:rsidR="00B06A09">
        <w:rPr>
          <w:rStyle w:val="Hyperlink1"/>
        </w:rPr>
        <w:t>B</w:t>
      </w:r>
      <w:r>
        <w:rPr>
          <w:rStyle w:val="Hyperlink1"/>
        </w:rPr>
        <w:t xml:space="preserve">). For </w:t>
      </w:r>
      <w:proofErr w:type="spellStart"/>
      <w:r>
        <w:rPr>
          <w:rStyle w:val="Hyperlink1"/>
        </w:rPr>
        <w:t>nG</w:t>
      </w:r>
      <w:proofErr w:type="spellEnd"/>
      <w:r>
        <w:rPr>
          <w:rStyle w:val="Hyperlink1"/>
        </w:rPr>
        <w:t xml:space="preserve"> = </w:t>
      </w:r>
      <w:proofErr w:type="gramStart"/>
      <w:r>
        <w:rPr>
          <w:rStyle w:val="Hyperlink1"/>
        </w:rPr>
        <w:t>0</w:t>
      </w:r>
      <w:proofErr w:type="gramEnd"/>
      <w:r>
        <w:rPr>
          <w:rStyle w:val="Hyperlink1"/>
        </w:rPr>
        <w:t>, the rat start</w:t>
      </w:r>
      <w:r w:rsidR="00EC4A4D">
        <w:rPr>
          <w:rStyle w:val="Hyperlink1"/>
        </w:rPr>
        <w:t>ed</w:t>
      </w:r>
      <w:r>
        <w:rPr>
          <w:rStyle w:val="Hyperlink1"/>
        </w:rPr>
        <w:t xml:space="preserve"> each game by making free choices without guided trials. In order to compare </w:t>
      </w:r>
      <w:proofErr w:type="spellStart"/>
      <w:r>
        <w:rPr>
          <w:rStyle w:val="Hyperlink1"/>
        </w:rPr>
        <w:t>nG</w:t>
      </w:r>
      <w:proofErr w:type="spellEnd"/>
      <w:r>
        <w:rPr>
          <w:rStyle w:val="Hyperlink1"/>
        </w:rPr>
        <w:t xml:space="preserve"> = </w:t>
      </w:r>
      <w:proofErr w:type="gramStart"/>
      <w:r>
        <w:rPr>
          <w:rStyle w:val="Hyperlink1"/>
        </w:rPr>
        <w:t>0</w:t>
      </w:r>
      <w:proofErr w:type="gramEnd"/>
      <w:r>
        <w:rPr>
          <w:rStyle w:val="Hyperlink1"/>
        </w:rPr>
        <w:t xml:space="preserve"> with </w:t>
      </w:r>
      <w:proofErr w:type="spellStart"/>
      <w:r>
        <w:rPr>
          <w:rStyle w:val="Hyperlink1"/>
        </w:rPr>
        <w:t>nG</w:t>
      </w:r>
      <w:proofErr w:type="spellEnd"/>
      <w:r>
        <w:rPr>
          <w:rStyle w:val="Hyperlink1"/>
        </w:rPr>
        <w:t xml:space="preserve"> = 1 games, rats were </w:t>
      </w:r>
      <w:r w:rsidR="00EC4A4D">
        <w:rPr>
          <w:rStyle w:val="Hyperlink1"/>
        </w:rPr>
        <w:t>trained</w:t>
      </w:r>
      <w:r>
        <w:rPr>
          <w:rStyle w:val="Hyperlink1"/>
        </w:rPr>
        <w:t xml:space="preserve"> to make H+1 free choices in </w:t>
      </w:r>
      <w:proofErr w:type="spellStart"/>
      <w:r>
        <w:rPr>
          <w:rStyle w:val="Hyperlink1"/>
        </w:rPr>
        <w:t>nG</w:t>
      </w:r>
      <w:proofErr w:type="spellEnd"/>
      <w:r>
        <w:rPr>
          <w:rStyle w:val="Hyperlink1"/>
        </w:rPr>
        <w:t xml:space="preserve"> = 0 games. For instance, for a long horizon game with no guided trials (</w:t>
      </w:r>
      <w:proofErr w:type="spellStart"/>
      <w:r>
        <w:rPr>
          <w:rStyle w:val="Hyperlink1"/>
        </w:rPr>
        <w:t>nG</w:t>
      </w:r>
      <w:proofErr w:type="spellEnd"/>
      <w:r>
        <w:rPr>
          <w:rStyle w:val="Hyperlink1"/>
        </w:rPr>
        <w:t xml:space="preserve"> = </w:t>
      </w:r>
      <w:proofErr w:type="gramStart"/>
      <w:r>
        <w:rPr>
          <w:rStyle w:val="Hyperlink1"/>
        </w:rPr>
        <w:t>0</w:t>
      </w:r>
      <w:proofErr w:type="gramEnd"/>
      <w:r>
        <w:rPr>
          <w:rStyle w:val="Hyperlink1"/>
        </w:rPr>
        <w:t xml:space="preserve">, H = 6), the rat would make 7 free choices. In the analysis, we treated the first free choice as if it was guided in </w:t>
      </w:r>
      <w:proofErr w:type="spellStart"/>
      <w:r>
        <w:rPr>
          <w:rStyle w:val="Hyperlink1"/>
        </w:rPr>
        <w:t>nG</w:t>
      </w:r>
      <w:proofErr w:type="spellEnd"/>
      <w:r>
        <w:rPr>
          <w:rStyle w:val="Hyperlink1"/>
        </w:rPr>
        <w:t xml:space="preserve"> = </w:t>
      </w:r>
      <w:proofErr w:type="gramStart"/>
      <w:r>
        <w:rPr>
          <w:rStyle w:val="Hyperlink1"/>
        </w:rPr>
        <w:t>0</w:t>
      </w:r>
      <w:proofErr w:type="gramEnd"/>
      <w:r>
        <w:rPr>
          <w:rStyle w:val="Hyperlink1"/>
        </w:rPr>
        <w:t xml:space="preserve"> games (in other words, the rats guide themselves in the first trial) to contrast it with </w:t>
      </w:r>
      <w:proofErr w:type="spellStart"/>
      <w:r>
        <w:rPr>
          <w:rStyle w:val="Hyperlink1"/>
        </w:rPr>
        <w:t>nG</w:t>
      </w:r>
      <w:proofErr w:type="spellEnd"/>
      <w:r>
        <w:rPr>
          <w:rStyle w:val="Hyperlink1"/>
        </w:rPr>
        <w:t xml:space="preserve"> = 1 games in which in the first trial the rat is actually guided (by the light cue). Four rats participated in this experiment and completed a total of 218 sessions and 5587 games (28436 trials). </w:t>
      </w:r>
    </w:p>
    <w:p w14:paraId="3EC51A49" w14:textId="77777777" w:rsidR="00621041" w:rsidRDefault="00621041" w:rsidP="00621041">
      <w:pPr>
        <w:pStyle w:val="Body"/>
        <w:rPr>
          <w:rStyle w:val="Hyperlink1"/>
        </w:rPr>
      </w:pPr>
    </w:p>
    <w:p w14:paraId="2A8E3DDC" w14:textId="77777777"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70225CE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experiment, we always used the long horizon condition (H = 6). However, instead of having a fixed reward for each rewarded feeder within a game, all rewarded feeders gave a uniformly random number of drops </w:t>
      </w:r>
      <w:proofErr w:type="gramStart"/>
      <w:r>
        <w:rPr>
          <w:rStyle w:val="Hyperlink1"/>
        </w:rPr>
        <w:t>between 0 to 5 each time</w:t>
      </w:r>
      <w:proofErr w:type="gramEnd"/>
      <w:r>
        <w:rPr>
          <w:rStyle w:val="Hyperlink1"/>
        </w:rPr>
        <w:t xml:space="preserve">. In this case, there </w:t>
      </w:r>
      <w:r w:rsidR="00BD72E4">
        <w:rPr>
          <w:rStyle w:val="Hyperlink1"/>
        </w:rPr>
        <w:t>wa</w:t>
      </w:r>
      <w:r>
        <w:rPr>
          <w:rStyle w:val="Hyperlink1"/>
        </w:rPr>
        <w:t xml:space="preserve">s nothing to learn. The reward contingency </w:t>
      </w:r>
      <w:r w:rsidR="00BD72E4">
        <w:rPr>
          <w:rStyle w:val="Hyperlink1"/>
        </w:rPr>
        <w:t>wa</w:t>
      </w:r>
      <w:r>
        <w:rPr>
          <w:rStyle w:val="Hyperlink1"/>
        </w:rPr>
        <w:t xml:space="preserve">s completely random. Rats </w:t>
      </w:r>
      <w:proofErr w:type="gramStart"/>
      <w:r>
        <w:rPr>
          <w:rStyle w:val="Hyperlink1"/>
        </w:rPr>
        <w:t xml:space="preserve">were </w:t>
      </w:r>
      <w:r>
        <w:rPr>
          <w:rStyle w:val="Hyperlink1"/>
        </w:rPr>
        <w:lastRenderedPageBreak/>
        <w:t>guided</w:t>
      </w:r>
      <w:proofErr w:type="gramEnd"/>
      <w:r>
        <w:rPr>
          <w:rStyle w:val="Hyperlink1"/>
        </w:rPr>
        <w:t xml:space="preserve"> 3 times before a free choice could be made. </w:t>
      </w:r>
      <w:r w:rsidR="00BD72E4">
        <w:rPr>
          <w:rStyle w:val="Hyperlink1"/>
        </w:rPr>
        <w:t>Four</w:t>
      </w:r>
      <w:r>
        <w:rPr>
          <w:rStyle w:val="Hyperlink1"/>
        </w:rPr>
        <w:t xml:space="preserve">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rsidP="00621041">
      <w:pPr>
        <w:pStyle w:val="Body"/>
        <w:spacing w:before="100" w:after="100"/>
        <w:rPr>
          <w:rStyle w:val="Hyperlink1"/>
          <w:u w:val="single"/>
        </w:rPr>
      </w:pPr>
      <w:r w:rsidRPr="00DD2DFB">
        <w:rPr>
          <w:rStyle w:val="Hyperlink1"/>
          <w:u w:val="single"/>
        </w:rPr>
        <w:t>Experiment</w:t>
      </w:r>
      <w:r>
        <w:rPr>
          <w:rStyle w:val="Hyperlink1"/>
          <w:u w:val="single"/>
        </w:rPr>
        <w:t>s</w:t>
      </w:r>
      <w:r w:rsidRPr="00DD2DFB">
        <w:rPr>
          <w:rStyle w:val="Hyperlink1"/>
          <w:u w:val="single"/>
        </w:rPr>
        <w:t xml:space="preserve"> </w:t>
      </w:r>
      <w:r>
        <w:rPr>
          <w:rStyle w:val="Hyperlink1"/>
          <w:u w:val="single"/>
        </w:rPr>
        <w:t>–</w:t>
      </w:r>
      <w:r w:rsidRPr="00DD2DFB">
        <w:rPr>
          <w:rStyle w:val="Hyperlink1"/>
          <w:u w:val="single"/>
        </w:rPr>
        <w:t xml:space="preserve"> human</w:t>
      </w:r>
      <w:r>
        <w:rPr>
          <w:rStyle w:val="Hyperlink1"/>
          <w:u w:val="single"/>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proofErr w:type="gramStart"/>
      <w:r>
        <w:rPr>
          <w:rStyle w:val="Hyperlink1"/>
          <w:b/>
          <w:bCs/>
        </w:rPr>
        <w:t>4</w:t>
      </w:r>
      <w:proofErr w:type="gramEnd"/>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01148B91" w:rsidR="00621041" w:rsidRDefault="00621041" w:rsidP="00621041">
      <w:pPr>
        <w:pStyle w:val="Body"/>
        <w:spacing w:before="100" w:after="100"/>
        <w:rPr>
          <w:rStyle w:val="Hyperlink1"/>
        </w:rPr>
      </w:pPr>
      <w:r>
        <w:rPr>
          <w:rStyle w:val="Hyperlink1"/>
        </w:rPr>
        <w:t xml:space="preserve">In this experiment, participants were sitting in a booth, in front of a computer screen. They were asked to choose between two slots machines (also referred to as bandits, Fig 3A) that gave out a fixed number of reward points uniformly drawn from </w:t>
      </w:r>
      <w:proofErr w:type="gramStart"/>
      <w:r>
        <w:rPr>
          <w:rStyle w:val="Hyperlink1"/>
        </w:rPr>
        <w:t>1</w:t>
      </w:r>
      <w:proofErr w:type="gramEnd"/>
      <w:r>
        <w:rPr>
          <w:rStyle w:val="Hyperlink1"/>
        </w:rPr>
        <w:t xml:space="preserve"> to 5. Participants </w:t>
      </w:r>
      <w:proofErr w:type="gramStart"/>
      <w:r>
        <w:rPr>
          <w:rStyle w:val="Hyperlink1"/>
        </w:rPr>
        <w:t>were instructed</w:t>
      </w:r>
      <w:proofErr w:type="gramEnd"/>
      <w:r>
        <w:rPr>
          <w:rStyle w:val="Hyperlink1"/>
        </w:rPr>
        <w:t xml:space="preserve"> to maximize the total number of points. The height of the boxes indicated the number of choices allowed in the current game (i.e</w:t>
      </w:r>
      <w:r w:rsidR="00A64AC2">
        <w:rPr>
          <w:rStyle w:val="Hyperlink1"/>
        </w:rPr>
        <w:t>. the horizon condition, H</w:t>
      </w:r>
      <w:r>
        <w:rPr>
          <w:rStyle w:val="Hyperlink1"/>
        </w:rPr>
        <w:t>=</w:t>
      </w:r>
      <w:proofErr w:type="gramStart"/>
      <w:r>
        <w:rPr>
          <w:rStyle w:val="Hyperlink1"/>
        </w:rPr>
        <w:t>2</w:t>
      </w:r>
      <w:proofErr w:type="gramEnd"/>
      <w:r>
        <w:rPr>
          <w:rStyle w:val="Hyperlink1"/>
        </w:rPr>
        <w:t xml:space="preserve"> in Fig 3A) and each row represented a trial. Before participants made their own choices, in the very first trial, they were guided to pick one of the bandits (Trial 1 cue, </w:t>
      </w:r>
      <w:proofErr w:type="spellStart"/>
      <w:r w:rsidR="00A64AC2">
        <w:rPr>
          <w:rStyle w:val="Hyperlink1"/>
        </w:rPr>
        <w:t>nG</w:t>
      </w:r>
      <w:proofErr w:type="spellEnd"/>
      <w:r w:rsidR="00A64AC2">
        <w:rPr>
          <w:rStyle w:val="Hyperlink1"/>
        </w:rPr>
        <w:t>=</w:t>
      </w:r>
      <w:proofErr w:type="gramStart"/>
      <w:r w:rsidR="00A64AC2">
        <w:rPr>
          <w:rStyle w:val="Hyperlink1"/>
        </w:rPr>
        <w:t>1</w:t>
      </w:r>
      <w:proofErr w:type="gramEnd"/>
      <w:r w:rsidR="00A64AC2">
        <w:rPr>
          <w:rStyle w:val="Hyperlink1"/>
        </w:rPr>
        <w:t xml:space="preserve">, </w:t>
      </w:r>
      <w:r>
        <w:rPr>
          <w:rStyle w:val="Hyperlink1"/>
        </w:rPr>
        <w:t xml:space="preserve">Fig 3A). The option available </w:t>
      </w:r>
      <w:proofErr w:type="gramStart"/>
      <w:r>
        <w:rPr>
          <w:rStyle w:val="Hyperlink1"/>
        </w:rPr>
        <w:t>was cued</w:t>
      </w:r>
      <w:proofErr w:type="gramEnd"/>
      <w:r>
        <w:rPr>
          <w:rStyle w:val="Hyperlink1"/>
        </w:rPr>
        <w:t xml:space="preserve"> with a green background color. Participants indicated their choices by pressing an arrow key on the keyboard. Their response was followed by an indication of how many rewards they </w:t>
      </w:r>
      <w:proofErr w:type="gramStart"/>
      <w:r>
        <w:rPr>
          <w:rStyle w:val="Hyperlink1"/>
        </w:rPr>
        <w:t>obtained,</w:t>
      </w:r>
      <w:proofErr w:type="gramEnd"/>
      <w:r>
        <w:rPr>
          <w:rStyle w:val="Hyperlink1"/>
        </w:rPr>
        <w:t xml:space="preserve"> the reward of the unchosen option was not shown and showed up as ‘XX’ (Trial 1 response, Fig 3A). From the </w:t>
      </w:r>
      <w:proofErr w:type="gramStart"/>
      <w:r>
        <w:rPr>
          <w:rStyle w:val="Hyperlink1"/>
        </w:rPr>
        <w:t>2nd</w:t>
      </w:r>
      <w:proofErr w:type="gramEnd"/>
      <w:r>
        <w:rPr>
          <w:rStyle w:val="Hyperlink1"/>
        </w:rPr>
        <w:t xml:space="preserve"> trial, both bandits were available and participants were free to make their own choices. There were four horizon conditions (H=1, 2, 5, 10 free choices), and games with different horizons were pseudo-randomly interleaved (Fig 3B). </w:t>
      </w:r>
      <w:proofErr w:type="spellStart"/>
      <w:r w:rsidR="00A64AC2">
        <w:rPr>
          <w:rStyle w:val="Hyperlink1"/>
        </w:rPr>
        <w:t>Fourty</w:t>
      </w:r>
      <w:proofErr w:type="spellEnd"/>
      <w:r>
        <w:rPr>
          <w:rStyle w:val="Hyperlink1"/>
        </w:rPr>
        <w:t xml:space="preserve"> human participants completed </w:t>
      </w:r>
      <w:proofErr w:type="gramStart"/>
      <w:r>
        <w:rPr>
          <w:rStyle w:val="Hyperlink1"/>
        </w:rPr>
        <w:t>a total of 6080</w:t>
      </w:r>
      <w:proofErr w:type="gramEnd"/>
      <w:r>
        <w:rPr>
          <w:rStyle w:val="Hyperlink1"/>
        </w:rPr>
        <w:t xml:space="preserve">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proofErr w:type="gramStart"/>
      <w:r>
        <w:rPr>
          <w:rStyle w:val="Hyperlink1"/>
          <w:b/>
          <w:bCs/>
        </w:rPr>
        <w:t>5</w:t>
      </w:r>
      <w:proofErr w:type="gramEnd"/>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175926F2" w:rsidR="00621041" w:rsidRPr="00DD2DFB" w:rsidRDefault="00621041" w:rsidP="00621041">
      <w:pPr>
        <w:pStyle w:val="Body"/>
        <w:spacing w:before="100" w:after="100"/>
        <w:rPr>
          <w:rStyle w:val="Hyperlink1"/>
          <w:u w:val="single"/>
        </w:rPr>
      </w:pPr>
      <w:r>
        <w:rPr>
          <w:rStyle w:val="Hyperlink1"/>
        </w:rPr>
        <w:t xml:space="preserve">This experiment was the same as experiment </w:t>
      </w:r>
      <w:r w:rsidR="007F5D1D">
        <w:rPr>
          <w:rStyle w:val="Hyperlink1"/>
        </w:rPr>
        <w:t>4</w:t>
      </w:r>
      <w:r>
        <w:rPr>
          <w:rStyle w:val="Hyperlink1"/>
        </w:rPr>
        <w:t xml:space="preserve"> except that the reward points were drawn uniformly from </w:t>
      </w:r>
      <w:proofErr w:type="gramStart"/>
      <w:r>
        <w:rPr>
          <w:rStyle w:val="Hyperlink1"/>
        </w:rPr>
        <w:t>1</w:t>
      </w:r>
      <w:proofErr w:type="gramEnd"/>
      <w:r>
        <w:rPr>
          <w:rStyle w:val="Hyperlink1"/>
        </w:rPr>
        <w:t xml:space="preserve"> to 100. Results from this version </w:t>
      </w:r>
      <w:proofErr w:type="gramStart"/>
      <w:r>
        <w:rPr>
          <w:rStyle w:val="Hyperlink1"/>
        </w:rPr>
        <w:t>is shown</w:t>
      </w:r>
      <w:proofErr w:type="gramEnd"/>
      <w:r>
        <w:rPr>
          <w:rStyle w:val="Hyperlink1"/>
        </w:rPr>
        <w:t xml:space="preserve"> in the supplementary </w:t>
      </w:r>
      <w:r w:rsidR="008C03AA">
        <w:rPr>
          <w:rStyle w:val="Hyperlink1"/>
        </w:rPr>
        <w:t>figures S1</w:t>
      </w:r>
      <w:r w:rsidRPr="00DB60EF">
        <w:rPr>
          <w:rStyle w:val="Hyperlink1"/>
        </w:rPr>
        <w:t>.</w:t>
      </w:r>
      <w:r w:rsidRPr="00DD2DFB">
        <w:rPr>
          <w:rStyle w:val="Hyperlink1"/>
        </w:rPr>
        <w:t xml:space="preserve"> </w:t>
      </w:r>
      <w:proofErr w:type="gramStart"/>
      <w:r w:rsidR="00A64AC2">
        <w:rPr>
          <w:rStyle w:val="Hyperlink1"/>
        </w:rPr>
        <w:t>Forty two</w:t>
      </w:r>
      <w:proofErr w:type="gramEnd"/>
      <w:r w:rsidRPr="00DD2DFB">
        <w:rPr>
          <w:rStyle w:val="Hyperlink1"/>
        </w:rPr>
        <w:t xml:space="preserve">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rsidP="00621041">
      <w:pPr>
        <w:pStyle w:val="Body"/>
        <w:rPr>
          <w:u w:val="single"/>
        </w:rPr>
      </w:pPr>
      <w:r w:rsidRPr="00DD2DFB">
        <w:rPr>
          <w:u w:val="single"/>
        </w:rPr>
        <w:t>Model-free analysis</w:t>
      </w:r>
    </w:p>
    <w:p w14:paraId="0C2A036F" w14:textId="0520BDD7" w:rsidR="00621041" w:rsidRPr="00912F41" w:rsidRDefault="00621041" w:rsidP="00621041">
      <w:pPr>
        <w:pStyle w:val="Body"/>
      </w:pPr>
      <w:r>
        <w:t xml:space="preserve">We computed the following model-free measures of exploration. </w:t>
      </w:r>
      <w:proofErr w:type="gramStart"/>
      <w:r>
        <w:t>P(</w:t>
      </w:r>
      <w:proofErr w:type="gramEnd"/>
      <w:r>
        <w:t xml:space="preserve">high reward) is the probability of choosing objectively the option with a higher deterministic reward. This measure </w:t>
      </w:r>
      <w:r w:rsidR="00F12F94">
        <w:t>quantifies</w:t>
      </w:r>
      <w:r>
        <w:t xml:space="preserve"> </w:t>
      </w:r>
      <w:r w:rsidR="00F12F94">
        <w:t>‘</w:t>
      </w:r>
      <w:r>
        <w:t>exploitation</w:t>
      </w:r>
      <w:r w:rsidR="00F12F94">
        <w:t>’</w:t>
      </w:r>
      <w:r>
        <w:t xml:space="preserve">. </w:t>
      </w:r>
      <w:proofErr w:type="gramStart"/>
      <w:r>
        <w:t>P(</w:t>
      </w:r>
      <w:proofErr w:type="gramEnd"/>
      <w:r>
        <w:t xml:space="preserve">switch) is the probability of switching from the last chosen option, this </w:t>
      </w:r>
      <w:r w:rsidR="0037512B">
        <w:t>quantifies</w:t>
      </w:r>
      <w:r>
        <w:t xml:space="preserve"> </w:t>
      </w:r>
      <w:r w:rsidR="0037512B">
        <w:t>‘</w:t>
      </w:r>
      <w:r>
        <w:t>exploration</w:t>
      </w:r>
      <w:r w:rsidR="0037512B">
        <w:t>’</w:t>
      </w:r>
      <w:r>
        <w:t xml:space="preserve">. </w:t>
      </w:r>
      <w:proofErr w:type="gramStart"/>
      <w:r>
        <w:t>P(</w:t>
      </w:r>
      <w:proofErr w:type="gramEnd"/>
      <w:r>
        <w:t xml:space="preserve">explore) is the percentage of choosing the unguided option on the first free choice, i.e. P(switch) on the first free choice.  </w:t>
      </w:r>
      <w:proofErr w:type="gramStart"/>
      <w:r>
        <w:t>P(</w:t>
      </w:r>
      <w:proofErr w:type="gramEnd"/>
      <w:r>
        <w:t xml:space="preserve">explore) is consistent with directed exploration, akin to </w:t>
      </w:r>
      <w:r w:rsidRPr="0037512B">
        <w:rPr>
          <w:i/>
        </w:rPr>
        <w:t>p(high info)</w:t>
      </w:r>
      <w:r>
        <w:t xml:space="preserve"> in previous human studies </w:t>
      </w:r>
      <w:r>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EN.CITE.DATA </w:instrText>
      </w:r>
      <w:r w:rsidR="00C912C7">
        <w:fldChar w:fldCharType="end"/>
      </w:r>
      <w:r>
        <w:fldChar w:fldCharType="separate"/>
      </w:r>
      <w:r>
        <w:rPr>
          <w:noProof/>
        </w:rPr>
        <w:t>(Wilson et al., 2014)</w:t>
      </w:r>
      <w:r>
        <w:fldChar w:fldCharType="end"/>
      </w:r>
      <w:r>
        <w:t xml:space="preserve">. On later free choices, </w:t>
      </w:r>
      <w:proofErr w:type="gramStart"/>
      <w:r>
        <w:t>P(</w:t>
      </w:r>
      <w:proofErr w:type="gramEnd"/>
      <w:r>
        <w:t xml:space="preserve">switch) could have both a directed and random component. We computed and compared the above measures between humans and rats (Experiment 1, 4), between different horizon conditions (Experiment 2), and between </w:t>
      </w:r>
      <w:r w:rsidR="0037512B">
        <w:t>guided and free choices (</w:t>
      </w:r>
      <w:proofErr w:type="spellStart"/>
      <w:r w:rsidR="0037512B">
        <w:t>nG</w:t>
      </w:r>
      <w:proofErr w:type="spellEnd"/>
      <w:r w:rsidR="0037512B">
        <w:t xml:space="preserve"> = </w:t>
      </w:r>
      <w:proofErr w:type="gramStart"/>
      <w:r w:rsidR="0037512B">
        <w:t>0</w:t>
      </w:r>
      <w:proofErr w:type="gramEnd"/>
      <w:r w:rsidR="0037512B">
        <w:t xml:space="preserve"> vs </w:t>
      </w:r>
      <w:proofErr w:type="spellStart"/>
      <w:r w:rsidR="0037512B">
        <w:t>nG</w:t>
      </w:r>
      <w:proofErr w:type="spellEnd"/>
      <w:r>
        <w:t xml:space="preserve">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rsidP="00621041">
      <w:pPr>
        <w:pStyle w:val="Body"/>
        <w:rPr>
          <w:rFonts w:cs="Arial"/>
          <w:u w:val="single"/>
        </w:rPr>
      </w:pPr>
      <w:r>
        <w:rPr>
          <w:rFonts w:cs="Arial"/>
          <w:u w:val="single"/>
        </w:rPr>
        <w:t xml:space="preserve">Hierarchical </w:t>
      </w:r>
      <w:r w:rsidRPr="003D0CB7">
        <w:rPr>
          <w:rFonts w:cs="Arial"/>
          <w:u w:val="single"/>
        </w:rPr>
        <w:t>Bayesian analysis</w:t>
      </w:r>
    </w:p>
    <w:p w14:paraId="58C2C3A3" w14:textId="684CC9D1" w:rsidR="00621041" w:rsidRDefault="00621041" w:rsidP="00621041">
      <w:pPr>
        <w:pStyle w:val="Body"/>
      </w:pPr>
      <w:r>
        <w:t>We used hierarchical Bayesian analysis to quantify directed exploration and random exploration for both humans and rats. We focus</w:t>
      </w:r>
      <w:r w:rsidR="00BB2E7B">
        <w:t>ed</w:t>
      </w:r>
      <w:r>
        <w:t xml:space="preserve"> on </w:t>
      </w:r>
      <w:proofErr w:type="gramStart"/>
      <w:r>
        <w:t>humans’</w:t>
      </w:r>
      <w:proofErr w:type="gramEnd"/>
      <w:r>
        <w:t xml:space="preserve"> and rats’ first free choices to be able to compare across horizon conditions. </w:t>
      </w:r>
    </w:p>
    <w:p w14:paraId="42D829BE" w14:textId="77777777" w:rsidR="00621041" w:rsidRDefault="00621041" w:rsidP="00621041">
      <w:pPr>
        <w:pStyle w:val="Body"/>
      </w:pPr>
    </w:p>
    <w:p w14:paraId="79C63C94" w14:textId="29A42FFD" w:rsidR="00621041" w:rsidRDefault="00621041" w:rsidP="00621041">
      <w:pPr>
        <w:pStyle w:val="Body"/>
      </w:pPr>
      <w:r>
        <w:lastRenderedPageBreak/>
        <w:t xml:space="preserve">To model choices on the first free-choice trial, we assumed that subjects made decisions by computing the difference ∆Q between the reward value of the guided option, and an exploration </w:t>
      </w:r>
      <w:proofErr w:type="gramStart"/>
      <w:r>
        <w:t xml:space="preserve">threshold </w:t>
      </w:r>
      <w:proofErr w:type="gramEnd"/>
      <m:oMath>
        <m:r>
          <w:rPr>
            <w:rFonts w:ascii="Cambria Math" w:hAnsi="Cambria Math"/>
          </w:rPr>
          <m:t>θ</m:t>
        </m:r>
      </m:oMath>
      <w:r w:rsidR="00BB2E7B">
        <w:t>.</w:t>
      </w:r>
      <w:r>
        <w:t xml:space="preserve"> Subjects were more likely to explore the unknown option </w:t>
      </w:r>
      <w:proofErr w:type="gramStart"/>
      <w:r>
        <w:t xml:space="preserve">when </w:t>
      </w:r>
      <w:proofErr w:type="gramEnd"/>
      <m:oMath>
        <m:r>
          <m:rPr>
            <m:sty m:val="p"/>
          </m:rPr>
          <w:rPr>
            <w:rFonts w:ascii="Cambria Math" w:hAnsi="Cambria Math"/>
          </w:rPr>
          <m:t>Δ</m:t>
        </m:r>
        <m:r>
          <w:rPr>
            <w:rFonts w:ascii="Cambria Math" w:hAnsi="Cambria Math"/>
          </w:rPr>
          <m:t>Q&lt;0</m:t>
        </m:r>
      </m:oMath>
      <w:r>
        <w:t>, a</w:t>
      </w:r>
      <w:proofErr w:type="spellStart"/>
      <w:r>
        <w:t>nd</w:t>
      </w:r>
      <w:proofErr w:type="spellEnd"/>
      <w:r>
        <w:t xml:space="preserve">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w:t>
      </w:r>
      <w:proofErr w:type="gramStart"/>
      <w:r>
        <w:t xml:space="preserve">parameter </w:t>
      </w:r>
      <w:proofErr w:type="gramEnd"/>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w:t>
      </w:r>
      <w:proofErr w:type="gramStart"/>
      <w:r>
        <w:t>is</w:t>
      </w:r>
      <w:proofErr w:type="gramEnd"/>
      <w:r>
        <w:t xml:space="preserve"> a model-based measure of directed exploration and </w:t>
      </w:r>
      <m:oMath>
        <m:r>
          <w:rPr>
            <w:rFonts w:ascii="Cambria Math" w:hAnsi="Cambria Math"/>
          </w:rPr>
          <m:t>σ</m:t>
        </m:r>
      </m:oMath>
      <w:r>
        <w:t xml:space="preserve"> is a model-based measure of random exploration. Specifically, we write</w:t>
      </w:r>
    </w:p>
    <w:p w14:paraId="450F02CF" w14:textId="77777777"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(1)</m:t>
        </m:r>
      </m:oMath>
      <w:r>
        <w:t xml:space="preserve">  </w:t>
      </w:r>
    </w:p>
    <w:p w14:paraId="6BEBA194" w14:textId="7777777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77777777"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m:oMath>
        <m:r>
          <w:rPr>
            <w:rFonts w:ascii="Cambria Math" w:hAnsi="Cambria Math"/>
          </w:rPr>
          <m:t>b</m:t>
        </m:r>
      </m:oMath>
      <w:r>
        <w:t xml:space="preserve"> is the spatial bias,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1 when the guided side is left and is -1 when the guided side is right, </w:t>
      </w:r>
      <m:oMath>
        <m:r>
          <w:rPr>
            <w:rFonts w:ascii="Cambria Math" w:hAnsi="Cambria Math"/>
          </w:rPr>
          <m:t>σ</m:t>
        </m:r>
      </m:oMath>
      <w:r>
        <w:t xml:space="preserve"> is the decision noise. </w:t>
      </w:r>
    </w:p>
    <w:p w14:paraId="7D9D3F42" w14:textId="77777777" w:rsidR="00621041" w:rsidRDefault="00621041" w:rsidP="00621041">
      <w:pPr>
        <w:pStyle w:val="Body"/>
      </w:pPr>
    </w:p>
    <w:p w14:paraId="1490BFEA" w14:textId="56F5DE85" w:rsidR="00621041" w:rsidRDefault="00621041" w:rsidP="00621041">
      <w:pPr>
        <w:pStyle w:val="Body"/>
      </w:pPr>
      <w:r>
        <w:t>Each subject’s behavior in each horizon (H = 1</w:t>
      </w:r>
      <w:proofErr w:type="gramStart"/>
      <w:r>
        <w:t>,6</w:t>
      </w:r>
      <w:proofErr w:type="gramEnd"/>
      <w:r>
        <w:t xml:space="preserve"> or 15 for rats and H = 1, 2, 5, 10</w:t>
      </w:r>
      <w:r w:rsidR="00BB2E7B">
        <w:t xml:space="preserve"> for humans) and in each guided condition (</w:t>
      </w:r>
      <w:proofErr w:type="spellStart"/>
      <w:r w:rsidR="00BB2E7B">
        <w:t>nG</w:t>
      </w:r>
      <w:proofErr w:type="spellEnd"/>
      <w:r>
        <w:t xml:space="preserve"> =</w:t>
      </w:r>
      <w:r w:rsidR="00BB2E7B">
        <w:t xml:space="preserve"> 0, 1, or 3 for rats and </w:t>
      </w:r>
      <w:proofErr w:type="spellStart"/>
      <w:r w:rsidR="00BB2E7B">
        <w:t>nG</w:t>
      </w:r>
      <w:proofErr w:type="spellEnd"/>
      <w:r>
        <w:t xml:space="preserve"> = 1 for humans) was controlled by 3 free parameters, namely the exploration threshold </w:t>
      </w:r>
      <m:oMath>
        <m:r>
          <w:rPr>
            <w:rFonts w:ascii="Cambria Math" w:hAnsi="Cambria Math"/>
          </w:rPr>
          <m:t>θ</m:t>
        </m:r>
      </m:oMath>
      <w:r>
        <w:t xml:space="preserve">, spatial bias </w:t>
      </w:r>
      <m:oMath>
        <m:r>
          <w:rPr>
            <w:rFonts w:ascii="Cambria Math" w:hAnsi="Cambria Math"/>
          </w:rPr>
          <m:t>b</m:t>
        </m:r>
      </m:oMath>
      <w:r>
        <w:t xml:space="preserve"> and decision noise </w:t>
      </w:r>
      <m:oMath>
        <m:r>
          <w:rPr>
            <w:rFonts w:ascii="Cambria Math" w:hAnsi="Cambria Math"/>
          </w:rPr>
          <m:t>σ</m:t>
        </m:r>
      </m:oMath>
      <w:r>
        <w:t>. Model f</w:t>
      </w:r>
      <w:proofErr w:type="spellStart"/>
      <w:r>
        <w:t>itting</w:t>
      </w:r>
      <w:proofErr w:type="spellEnd"/>
      <w:r>
        <w:t xml:space="preserve"> </w:t>
      </w:r>
      <w:proofErr w:type="gramStart"/>
      <w:r>
        <w:t>was done</w:t>
      </w:r>
      <w:proofErr w:type="gramEnd"/>
      <w:r>
        <w:t xml:space="preserve"> separately for the rat and human experiments. Each of the free parameters was fit to the behavior of each subject using a hierarchical Bayesian approach </w:t>
      </w:r>
      <w:r>
        <w:fldChar w:fldCharType="begin"/>
      </w:r>
      <w:r w:rsidR="00C912C7">
        <w:instrText xml:space="preserve"> ADDIN EN.CITE &lt;EndNote&gt;&lt;Cite&gt;&lt;Author&gt;Allenby&lt;/Author&gt;&lt;Year&gt;2005&lt;/Year&gt;&lt;RecNum&gt;28&lt;/RecNum&gt;&lt;DisplayText&gt;(Allenby, Rossi, &amp;amp; McCulloch, 2005)&lt;/DisplayText&gt;&lt;record&gt;&lt;rec-number&gt;28&lt;/rec-number&gt;&lt;foreign-keys&gt;&lt;key app="EN" db-id="p99ef9zwo2s9x5edex5x2fpn29pa5edwd9wp" timestamp="1640944339"&gt;28&lt;/key&gt;&lt;/foreign-keys&gt;&lt;ref-type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w:t>
      </w:r>
      <w:r w:rsidR="00BB2E7B">
        <w:t>we</w:t>
      </w:r>
      <w:r>
        <w:t>re assumed to be sampled from group-level prior distributions whose parameters, the so-called ‘</w:t>
      </w:r>
      <w:proofErr w:type="spellStart"/>
      <w:r>
        <w:t>hyperparameters</w:t>
      </w:r>
      <w:proofErr w:type="spellEnd"/>
      <w:r>
        <w:t>’</w:t>
      </w:r>
      <w:r w:rsidR="00BB2E7B">
        <w:t>,</w:t>
      </w:r>
      <w:r>
        <w:t xml:space="preserve"> </w:t>
      </w:r>
      <w:r w:rsidR="00BB2E7B">
        <w:t>we</w:t>
      </w:r>
      <w:r>
        <w:t xml:space="preserve">re estimated using a Markov Chain Monte Carlo sampling procedure. The </w:t>
      </w:r>
      <w:proofErr w:type="spellStart"/>
      <w:r>
        <w:t>hyperparameters</w:t>
      </w:r>
      <w:proofErr w:type="spellEnd"/>
      <w:r>
        <w:t xml:space="preserve"> themselves </w:t>
      </w:r>
      <w:proofErr w:type="gramStart"/>
      <w:r w:rsidR="00BB2E7B">
        <w:t>we</w:t>
      </w:r>
      <w:r>
        <w:t>re assumed to be sampled</w:t>
      </w:r>
      <w:proofErr w:type="gramEnd"/>
      <w:r>
        <w:t xml:space="preserve"> from ‘</w:t>
      </w:r>
      <w:proofErr w:type="spellStart"/>
      <w:r>
        <w:t>hyperprior</w:t>
      </w:r>
      <w:proofErr w:type="spellEnd"/>
      <w:r>
        <w:t xml:space="preserve">’ distributions whose parameters </w:t>
      </w:r>
      <w:r w:rsidR="00BB2E7B">
        <w:t>we</w:t>
      </w:r>
      <w:r>
        <w:t xml:space="preserve">re set so that these </w:t>
      </w:r>
      <w:proofErr w:type="spellStart"/>
      <w:r>
        <w:t>hyperpriors</w:t>
      </w:r>
      <w:proofErr w:type="spellEnd"/>
      <w:r>
        <w:t xml:space="preserve"> </w:t>
      </w:r>
      <w:r w:rsidR="00BB2E7B">
        <w:t>we</w:t>
      </w:r>
      <w:r>
        <w:t xml:space="preserve">re broad. The specific priors and </w:t>
      </w:r>
      <w:proofErr w:type="spellStart"/>
      <w:r>
        <w:t>hyperpriors</w:t>
      </w:r>
      <w:proofErr w:type="spellEnd"/>
      <w:r>
        <w:t xml:space="preserve"> for each parameter </w:t>
      </w:r>
      <w:proofErr w:type="gramStart"/>
      <w:r>
        <w:t>are shown</w:t>
      </w:r>
      <w:proofErr w:type="gramEnd"/>
      <w:r>
        <w:t xml:space="preserve">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hg</m:t>
                </m:r>
              </m:sub>
            </m:sSub>
          </m:num>
          <m:den>
            <m:sSub>
              <m:sSubPr>
                <m:ctrlPr>
                  <w:rPr>
                    <w:rFonts w:ascii="Cambria Math" w:hAnsi="Cambria Math"/>
                    <w:i/>
                  </w:rPr>
                </m:ctrlPr>
              </m:sSubPr>
              <m:e>
                <m:r>
                  <w:rPr>
                    <w:rFonts w:ascii="Cambria Math" w:hAnsi="Cambria Math"/>
                  </w:rPr>
                  <m:t>a</m:t>
                </m:r>
              </m:e>
              <m:sub>
                <m:r>
                  <w:rPr>
                    <w:rFonts w:ascii="Cambria Math" w:hAnsi="Cambria Math"/>
                  </w:rPr>
                  <m:t>hg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hg</m:t>
                </m:r>
              </m:sub>
            </m:sSub>
          </m:den>
        </m:f>
      </m:oMath>
      <w:r>
        <w:t xml:space="preserve"> and the group-level mean of decision </w:t>
      </w:r>
      <w:proofErr w:type="gramStart"/>
      <w:r>
        <w:t xml:space="preserve">noise </w:t>
      </w:r>
      <w:proofErr w:type="gramEnd"/>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hg</m:t>
                </m:r>
              </m:sub>
            </m:sSub>
          </m:num>
          <m:den>
            <m:sSub>
              <m:sSubPr>
                <m:ctrlPr>
                  <w:rPr>
                    <w:rFonts w:ascii="Cambria Math" w:hAnsi="Cambria Math"/>
                    <w:i/>
                  </w:rPr>
                </m:ctrlPr>
              </m:sSubPr>
              <m:e>
                <m:r>
                  <w:rPr>
                    <w:rFonts w:ascii="Cambria Math" w:hAnsi="Cambria Math"/>
                  </w:rPr>
                  <m:t>λ</m:t>
                </m:r>
              </m:e>
              <m:sub>
                <m:r>
                  <w:rPr>
                    <w:rFonts w:ascii="Cambria Math" w:hAnsi="Cambria Math"/>
                  </w:rPr>
                  <m:t>hg</m:t>
                </m:r>
              </m:sub>
            </m:sSub>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w:t>
      </w:r>
      <w:proofErr w:type="gramStart"/>
      <w:r>
        <w:t>are shown</w:t>
      </w:r>
      <w:proofErr w:type="gramEnd"/>
      <w:r>
        <w:t xml:space="preserve"> for each experiment (Fig 7, 8, 10, 11). </w:t>
      </w:r>
    </w:p>
    <w:p w14:paraId="101F2E15" w14:textId="77777777" w:rsidR="00621041" w:rsidRDefault="00621041" w:rsidP="00621041">
      <w:pPr>
        <w:pStyle w:val="Body"/>
      </w:pPr>
    </w:p>
    <w:p w14:paraId="17378657" w14:textId="2D792797" w:rsidR="00621041" w:rsidRDefault="00621041" w:rsidP="00621041">
      <w:pPr>
        <w:pStyle w:val="Caption"/>
        <w:keepNext/>
      </w:pPr>
      <w:r>
        <w:t xml:space="preserve">Table </w:t>
      </w:r>
      <w:r w:rsidR="00423898">
        <w:fldChar w:fldCharType="begin"/>
      </w:r>
      <w:r w:rsidR="00423898">
        <w:instrText xml:space="preserve"> SEQ Table \* ARABIC </w:instrText>
      </w:r>
      <w:r w:rsidR="00423898">
        <w:fldChar w:fldCharType="separate"/>
      </w:r>
      <w:r w:rsidR="00C5562F">
        <w:rPr>
          <w:noProof/>
        </w:rPr>
        <w:t>1</w:t>
      </w:r>
      <w:r w:rsidR="00423898">
        <w:rPr>
          <w:noProof/>
        </w:rPr>
        <w:fldChar w:fldCharType="end"/>
      </w:r>
      <w:r>
        <w:t xml:space="preserve"> Model parameters, priors and </w:t>
      </w:r>
      <w:proofErr w:type="spellStart"/>
      <w:r>
        <w:t>hyperpriors</w:t>
      </w:r>
      <w:proofErr w:type="spellEnd"/>
    </w:p>
    <w:tbl>
      <w:tblPr>
        <w:tblW w:w="9355" w:type="dxa"/>
        <w:tblBorders>
          <w:top w:val="single" w:sz="4" w:space="0" w:color="auto"/>
          <w:insideH w:val="dotted" w:sz="4" w:space="0" w:color="auto"/>
          <w:insideV w:val="dotted" w:sz="4" w:space="0" w:color="auto"/>
        </w:tblBorders>
        <w:tblLook w:val="04A0" w:firstRow="1" w:lastRow="0" w:firstColumn="1" w:lastColumn="0" w:noHBand="0" w:noVBand="1"/>
      </w:tblPr>
      <w:tblGrid>
        <w:gridCol w:w="3229"/>
        <w:gridCol w:w="2812"/>
        <w:gridCol w:w="3314"/>
      </w:tblGrid>
      <w:tr w:rsidR="00621041" w:rsidRPr="00C20D50" w14:paraId="60A192A4" w14:textId="77777777" w:rsidTr="00C87F3C">
        <w:tc>
          <w:tcPr>
            <w:tcW w:w="4765" w:type="dxa"/>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907" w:type="dxa"/>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683" w:type="dxa"/>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roofErr w:type="spellStart"/>
            <w:r w:rsidRPr="00DD2DFB">
              <w:rPr>
                <w:rFonts w:ascii="Times New Roman" w:hAnsi="Times New Roman" w:cs="Times New Roman"/>
              </w:rPr>
              <w:t>Hyperpriors</w:t>
            </w:r>
            <w:proofErr w:type="spellEnd"/>
          </w:p>
        </w:tc>
      </w:tr>
      <w:tr w:rsidR="00621041" w:rsidRPr="00C20D50" w14:paraId="74EB9037" w14:textId="77777777" w:rsidTr="00C87F3C">
        <w:tc>
          <w:tcPr>
            <w:tcW w:w="4765" w:type="dxa"/>
          </w:tcPr>
          <w:p w14:paraId="318390D2" w14:textId="4B2E258D" w:rsidR="00621041" w:rsidRDefault="00621041" w:rsidP="00C87F3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20D50">
              <w:rPr>
                <w:rFonts w:ascii="Times New Roman" w:hAnsi="Times New Roman" w:cs="Times New Roman"/>
              </w:rPr>
              <w:t xml:space="preserve">Exploration threshold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oMath>
          </w:p>
          <w:p w14:paraId="1F5789B4"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907" w:type="dxa"/>
          </w:tcPr>
          <w:p w14:paraId="7C4A87D1"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m:t>
                </m:r>
              </m:oMath>
            </m:oMathPara>
          </w:p>
        </w:tc>
        <w:tc>
          <w:tcPr>
            <w:tcW w:w="3683" w:type="dxa"/>
          </w:tcPr>
          <w:p w14:paraId="52495D6D" w14:textId="77777777" w:rsidR="00621041"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~U(0.1, 10)</m:t>
                </m:r>
              </m:oMath>
            </m:oMathPara>
          </w:p>
          <w:p w14:paraId="63920C37"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~U(0.1, 10)</m:t>
                </m:r>
              </m:oMath>
            </m:oMathPara>
          </w:p>
        </w:tc>
      </w:tr>
      <w:tr w:rsidR="00621041" w:rsidRPr="00C20D50" w14:paraId="41D1C42A" w14:textId="77777777" w:rsidTr="00C87F3C">
        <w:tc>
          <w:tcPr>
            <w:tcW w:w="4765" w:type="dxa"/>
          </w:tcPr>
          <w:p w14:paraId="0C087FF3"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tc>
        <w:tc>
          <w:tcPr>
            <w:tcW w:w="907" w:type="dxa"/>
          </w:tcPr>
          <w:p w14:paraId="3D214B65"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r>
                  <w:rPr>
                    <w:rFonts w:ascii="Cambria Math" w:hAnsi="Cambria Math" w:cs="Times New Roman"/>
                  </w:rPr>
                  <m:t>~Gamma(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m:t>
                </m:r>
              </m:oMath>
            </m:oMathPara>
          </w:p>
        </w:tc>
        <w:tc>
          <w:tcPr>
            <w:tcW w:w="3683" w:type="dxa"/>
          </w:tcPr>
          <w:p w14:paraId="41562B6C" w14:textId="77777777" w:rsidR="00621041"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~Exponential(1)</m:t>
                </m:r>
              </m:oMath>
            </m:oMathPara>
          </w:p>
          <w:p w14:paraId="21CC9DE3"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~Exponential(10)</m:t>
                </m:r>
              </m:oMath>
            </m:oMathPara>
          </w:p>
        </w:tc>
      </w:tr>
      <w:tr w:rsidR="00621041" w:rsidRPr="00C20D50" w14:paraId="5437CD18" w14:textId="77777777" w:rsidTr="00C87F3C">
        <w:tc>
          <w:tcPr>
            <w:tcW w:w="4765" w:type="dxa"/>
          </w:tcPr>
          <w:p w14:paraId="275F49AA"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tc>
        <w:tc>
          <w:tcPr>
            <w:tcW w:w="907" w:type="dxa"/>
          </w:tcPr>
          <w:p w14:paraId="0D99C066"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r>
                  <w:rPr>
                    <w:rFonts w:ascii="Cambria Math" w:hAnsi="Cambria Math" w:cs="Times New Roman"/>
                  </w:rPr>
                  <m:t>~Gaussian(</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m:t>
                </m:r>
              </m:oMath>
            </m:oMathPara>
          </w:p>
        </w:tc>
        <w:tc>
          <w:tcPr>
            <w:tcW w:w="3683" w:type="dxa"/>
          </w:tcPr>
          <w:p w14:paraId="5E76C106" w14:textId="77777777" w:rsidR="00621041"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~Gaussian(0, 0.0001)</m:t>
                </m:r>
              </m:oMath>
            </m:oMathPara>
          </w:p>
          <w:p w14:paraId="0CD7F752" w14:textId="77777777" w:rsidR="00621041" w:rsidRPr="00DD2DFB" w:rsidRDefault="00976CA3"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~Gamma(1, 0.001)</m:t>
                </m:r>
              </m:oMath>
            </m:oMathPara>
          </w:p>
        </w:tc>
      </w:tr>
    </w:tbl>
    <w:p w14:paraId="7BC3F66B" w14:textId="30B7176C" w:rsidR="00621041" w:rsidRPr="00DD2DFB" w:rsidRDefault="00621041" w:rsidP="00621041">
      <w:pPr>
        <w:pStyle w:val="Body"/>
        <w:rPr>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w:t>
      </w:r>
      <w:proofErr w:type="gramStart"/>
      <w:r w:rsidRPr="00DD2DFB">
        <w:rPr>
          <w:sz w:val="16"/>
          <w:szCs w:val="16"/>
        </w:rPr>
        <w:t>for</w:t>
      </w:r>
      <w:proofErr w:type="gramEnd"/>
      <w:r w:rsidRPr="00DD2DFB">
        <w:rPr>
          <w:sz w:val="16"/>
          <w:szCs w:val="16"/>
        </w:rPr>
        <w:t xml:space="preserve"> all experiments except for human experiment </w:t>
      </w:r>
      <w:r w:rsidR="00A26E5D">
        <w:rPr>
          <w:sz w:val="16"/>
          <w:szCs w:val="16"/>
        </w:rPr>
        <w:t>5</w:t>
      </w:r>
      <w:r w:rsidRPr="00DD2DFB">
        <w:rPr>
          <w:sz w:val="16"/>
          <w:szCs w:val="16"/>
        </w:rPr>
        <w:t xml:space="preserve">,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7D16BDF" w14:textId="06EAD616" w:rsidR="00621041" w:rsidRPr="00DD2DFB" w:rsidRDefault="00621041" w:rsidP="00621041">
      <w:pPr>
        <w:pStyle w:val="Body"/>
        <w:rPr>
          <w:sz w:val="16"/>
          <w:szCs w:val="16"/>
        </w:rPr>
      </w:pPr>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00BB2E7B">
        <w:rPr>
          <w:sz w:val="16"/>
          <w:szCs w:val="16"/>
        </w:rPr>
        <w:t xml:space="preserve"> = nG</w:t>
      </w:r>
      <w:r w:rsidRPr="00DD2DFB">
        <w:rPr>
          <w:sz w:val="16"/>
          <w:szCs w:val="16"/>
        </w:rPr>
        <w:t xml:space="preserve">,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rsidP="00621041">
      <w:pPr>
        <w:pStyle w:val="Body"/>
      </w:pPr>
    </w:p>
    <w:p w14:paraId="0A21DAAB" w14:textId="5600B16E" w:rsidR="00621041" w:rsidRDefault="00621041" w:rsidP="00621041">
      <w:pPr>
        <w:pStyle w:val="Body"/>
      </w:pPr>
      <w:r>
        <w:t xml:space="preserve">The model fitting </w:t>
      </w:r>
      <w:proofErr w:type="gramStart"/>
      <w:r>
        <w:t>was implemented</w:t>
      </w:r>
      <w:proofErr w:type="gramEnd"/>
      <w:r>
        <w:t xml:space="preserve"> using the JAGS package (</w:t>
      </w:r>
      <w:proofErr w:type="spellStart"/>
      <w:r>
        <w:t>Depaoli</w:t>
      </w:r>
      <w:proofErr w:type="spellEnd"/>
      <w:r>
        <w:t xml:space="preserve"> et al., 2016, </w:t>
      </w:r>
      <w:proofErr w:type="spellStart"/>
      <w:r>
        <w:t>Steyvers</w:t>
      </w:r>
      <w:proofErr w:type="spellEnd"/>
      <w:r>
        <w:t xml:space="preserve">, 2011) via the MATJAGS interface (psiexp.ss.uci.edu/research/programs </w:t>
      </w:r>
      <w:r>
        <w:lastRenderedPageBreak/>
        <w:t xml:space="preserve">data/jags). This package approximates the posterior distribution over model parameters by generating samples from this posterior distribution given the observed behavioral data. We used </w:t>
      </w:r>
      <w:proofErr w:type="gramStart"/>
      <w:r>
        <w:t>4</w:t>
      </w:r>
      <w:proofErr w:type="gramEnd"/>
      <w:r>
        <w:t xml:space="preserve"> independent Markov chains to generate </w:t>
      </w:r>
      <w:r w:rsidR="0020223E">
        <w:t>8</w:t>
      </w:r>
      <w:r w:rsidR="004E6032">
        <w:t xml:space="preserve">0000 </w:t>
      </w:r>
      <w:r>
        <w:t>samples from the posterior distribution over parameters (</w:t>
      </w:r>
      <w:r w:rsidR="005634DF">
        <w:t>2</w:t>
      </w:r>
      <w:r>
        <w:t xml:space="preserve">0000 samples per chain). Each chain had a burn in period of </w:t>
      </w:r>
      <w:r w:rsidR="00DA2F07">
        <w:t>10</w:t>
      </w:r>
      <w:r>
        <w:t xml:space="preserve">000 samples, which were discarded to reduce the effects of initial conditions, and posterior samples were acquired at a thin rate of </w:t>
      </w:r>
      <w:proofErr w:type="gramStart"/>
      <w:r>
        <w:t>1</w:t>
      </w:r>
      <w:proofErr w:type="gramEnd"/>
      <w:r>
        <w:t>.</w:t>
      </w:r>
    </w:p>
    <w:p w14:paraId="4FCE8DD7" w14:textId="77777777" w:rsidR="00621041" w:rsidRDefault="00621041" w:rsidP="00621041">
      <w:pPr>
        <w:pStyle w:val="Body"/>
      </w:pPr>
    </w:p>
    <w:p w14:paraId="42244207" w14:textId="77777777" w:rsidR="00621041" w:rsidRDefault="00621041" w:rsidP="00621041">
      <w:pPr>
        <w:pStyle w:val="Heading"/>
        <w:rPr>
          <w:rStyle w:val="Hyperlink1"/>
          <w:lang w:val="en-US"/>
        </w:rPr>
      </w:pPr>
      <w:r>
        <w:rPr>
          <w:rStyle w:val="Hyperlink1"/>
          <w:lang w:val="en-US"/>
        </w:rPr>
        <w:t>Results</w:t>
      </w:r>
    </w:p>
    <w:p w14:paraId="0405E6FB" w14:textId="77777777" w:rsidR="00621041" w:rsidRPr="003D0CB7" w:rsidRDefault="00621041" w:rsidP="00621041">
      <w:pPr>
        <w:pStyle w:val="Body"/>
        <w:rPr>
          <w:u w:val="single"/>
        </w:rPr>
      </w:pPr>
      <w:proofErr w:type="gramStart"/>
      <w:r w:rsidRPr="003D0CB7">
        <w:rPr>
          <w:b/>
          <w:bCs/>
          <w:u w:val="single"/>
        </w:rPr>
        <w:t xml:space="preserve">As </w:t>
      </w:r>
      <w:r>
        <w:rPr>
          <w:b/>
          <w:bCs/>
          <w:u w:val="single"/>
        </w:rPr>
        <w:t xml:space="preserve">with </w:t>
      </w:r>
      <w:r w:rsidRPr="003D0CB7">
        <w:rPr>
          <w:b/>
          <w:bCs/>
          <w:u w:val="single"/>
        </w:rPr>
        <w:t>humans,</w:t>
      </w:r>
      <w:proofErr w:type="gramEnd"/>
      <w:r w:rsidRPr="003D0CB7">
        <w:rPr>
          <w:b/>
          <w:bCs/>
          <w:u w:val="single"/>
        </w:rPr>
        <w:t xml:space="preserve"> </w:t>
      </w:r>
      <w:proofErr w:type="gramStart"/>
      <w:r w:rsidRPr="003D0CB7">
        <w:rPr>
          <w:b/>
          <w:bCs/>
          <w:u w:val="single"/>
        </w:rPr>
        <w:t>rats</w:t>
      </w:r>
      <w:proofErr w:type="gramEnd"/>
      <w:r w:rsidRPr="003D0CB7">
        <w:rPr>
          <w:b/>
          <w:bCs/>
          <w:u w:val="single"/>
        </w:rPr>
        <w:t xml:space="preserve"> transition from exploration to exploitation in the course of a single game.</w:t>
      </w:r>
    </w:p>
    <w:p w14:paraId="717AD5E4" w14:textId="5B5EC5BC" w:rsidR="00621041" w:rsidRDefault="00621041" w:rsidP="00621041">
      <w:pPr>
        <w:pStyle w:val="Body"/>
        <w:spacing w:before="100" w:after="100"/>
        <w:rPr>
          <w:rStyle w:val="Hyperlink1"/>
        </w:rPr>
      </w:pPr>
      <w:proofErr w:type="gramStart"/>
      <w:r>
        <w:rPr>
          <w:rStyle w:val="Hyperlink1"/>
        </w:rPr>
        <w:t xml:space="preserve">Both humans (Experiment 4) and rats (Experiment 1) were able to choose the objectively best option (P(high reward), the option with a higher reward magnitude between the two available sugar water feeders for rats, or the slot machine with a higher reward point payout for humans) significantly above chance (50%) for all trials and all horizon conditions (Fig 4A, </w:t>
      </w:r>
      <w:r w:rsidR="00DE363E">
        <w:rPr>
          <w:rStyle w:val="Hyperlink1"/>
        </w:rPr>
        <w:t>C</w:t>
      </w:r>
      <w:r>
        <w:rPr>
          <w:rStyle w:val="Hyperlink1"/>
        </w:rPr>
        <w:t>).</w:t>
      </w:r>
      <w:proofErr w:type="gramEnd"/>
      <w:r>
        <w:rPr>
          <w:rStyle w:val="Hyperlink1"/>
        </w:rPr>
        <w:t xml:space="preserve"> Both humans and rats improved their performances with the number of trials given (Fig 4A, </w:t>
      </w:r>
      <w:r w:rsidR="009679D1">
        <w:rPr>
          <w:rStyle w:val="Hyperlink1"/>
        </w:rPr>
        <w:t>C</w:t>
      </w:r>
      <w:r>
        <w:rPr>
          <w:rStyle w:val="Hyperlink1"/>
        </w:rPr>
        <w:t xml:space="preserve">). Their performances were higher during the last trial of longer horizons compared to shorter horizons (Fig </w:t>
      </w:r>
      <w:r w:rsidR="00997486">
        <w:rPr>
          <w:rStyle w:val="Hyperlink1"/>
        </w:rPr>
        <w:t>4</w:t>
      </w:r>
      <w:r w:rsidR="00AD4A39">
        <w:rPr>
          <w:rStyle w:val="Hyperlink1"/>
        </w:rPr>
        <w:t>A</w:t>
      </w:r>
      <w:r>
        <w:rPr>
          <w:rStyle w:val="Hyperlink1"/>
        </w:rPr>
        <w:t xml:space="preserve">, </w:t>
      </w:r>
      <w:r w:rsidR="00AD4A39">
        <w:rPr>
          <w:rStyle w:val="Hyperlink1"/>
        </w:rPr>
        <w:t>C</w:t>
      </w:r>
      <w:r w:rsidR="00997486">
        <w:rPr>
          <w:rStyle w:val="Hyperlink1"/>
        </w:rPr>
        <w:t xml:space="preserve">, see also Fig </w:t>
      </w:r>
      <w:r w:rsidR="00E61D13">
        <w:rPr>
          <w:rStyle w:val="Hyperlink1"/>
        </w:rPr>
        <w:t>6</w:t>
      </w:r>
      <w:r w:rsidR="00997486">
        <w:rPr>
          <w:rStyle w:val="Hyperlink1"/>
        </w:rPr>
        <w:t>A, C</w:t>
      </w:r>
      <w:r>
        <w:rPr>
          <w:rStyle w:val="Hyperlink1"/>
        </w:rPr>
        <w:t>). At the last trial of the longest horizon condition (H = 10), humans could achieve an accuracy of 98% (Figure 4A) whereas at the last trial of the longest horizon condition (H = 15), rats could achieve an average accuracy of 81% (Fig 4</w:t>
      </w:r>
      <w:r w:rsidR="006B0230">
        <w:rPr>
          <w:rStyle w:val="Hyperlink1"/>
        </w:rPr>
        <w:t>C</w:t>
      </w:r>
      <w:r>
        <w:rPr>
          <w:rStyle w:val="Hyperlink1"/>
        </w:rPr>
        <w:t xml:space="preserve">). </w:t>
      </w:r>
    </w:p>
    <w:p w14:paraId="106C7A33" w14:textId="6FA79847" w:rsidR="00621041" w:rsidRDefault="00621041" w:rsidP="00621041">
      <w:pPr>
        <w:pStyle w:val="Body"/>
        <w:spacing w:before="100" w:after="100"/>
        <w:rPr>
          <w:rStyle w:val="Hyperlink1"/>
        </w:rPr>
      </w:pPr>
      <w:proofErr w:type="gramStart"/>
      <w:r>
        <w:rPr>
          <w:rStyle w:val="Hyperlink1"/>
        </w:rPr>
        <w:t xml:space="preserve">Rats switched from the last chosen option at a significantly higher </w:t>
      </w:r>
      <w:r w:rsidR="005C7779">
        <w:rPr>
          <w:rStyle w:val="Hyperlink1"/>
        </w:rPr>
        <w:t>rate</w:t>
      </w:r>
      <w:r>
        <w:rPr>
          <w:rStyle w:val="Hyperlink1"/>
        </w:rPr>
        <w:t xml:space="preserve"> at trial 1 (59.8% for H = 6and 60.7% for H = 15</w:t>
      </w:r>
      <w:r w:rsidR="005C7779">
        <w:rPr>
          <w:rStyle w:val="Hyperlink1"/>
        </w:rPr>
        <w:t>, Fig 4D</w:t>
      </w:r>
      <w:r>
        <w:rPr>
          <w:rStyle w:val="Hyperlink1"/>
        </w:rPr>
        <w:t xml:space="preserve">) and then adopted a more constant and lower rate of switching for later trials (averaged 26.6% for H </w:t>
      </w:r>
      <w:r w:rsidR="005C7779">
        <w:rPr>
          <w:rStyle w:val="Hyperlink1"/>
        </w:rPr>
        <w:t>= 6 and 21.0% for H = 15, Fig</w:t>
      </w:r>
      <w:r>
        <w:rPr>
          <w:rStyle w:val="Hyperlink1"/>
        </w:rPr>
        <w:t xml:space="preserve"> 4D), whereas humans switched more at trial 1 (70.2%, 71.7% and 74.1% for H = 2, 5, 10</w:t>
      </w:r>
      <w:r w:rsidR="005C7779">
        <w:rPr>
          <w:rStyle w:val="Hyperlink1"/>
        </w:rPr>
        <w:t>, Fig 4B</w:t>
      </w:r>
      <w:r>
        <w:rPr>
          <w:rStyle w:val="Hyperlink1"/>
        </w:rPr>
        <w:t xml:space="preserve">) and trial 2 (27.9%, 33.9% and 37.4% for H = 2,5,10), and eventually stopped switching (4.8% and 4.3% at the last trial of H = 5 and H = 10), possibly due to </w:t>
      </w:r>
      <w:r w:rsidR="005C7779">
        <w:rPr>
          <w:rStyle w:val="Hyperlink1"/>
        </w:rPr>
        <w:t>boredom or motor error</w:t>
      </w:r>
      <w:r>
        <w:rPr>
          <w:rStyle w:val="Hyperlink1"/>
        </w:rPr>
        <w:t>.</w:t>
      </w:r>
      <w:proofErr w:type="gramEnd"/>
      <w:r>
        <w:rPr>
          <w:rStyle w:val="Hyperlink1"/>
        </w:rPr>
        <w:t xml:space="preserve"> These results </w:t>
      </w:r>
      <w:proofErr w:type="gramStart"/>
      <w:r>
        <w:rPr>
          <w:rStyle w:val="Hyperlink1"/>
        </w:rPr>
        <w:t>may be partly explained</w:t>
      </w:r>
      <w:proofErr w:type="gramEnd"/>
      <w:r>
        <w:rPr>
          <w:rStyle w:val="Hyperlink1"/>
        </w:rPr>
        <w:t xml:space="preserve"> by the deterministic nature of the reward delivery in the experimental design, </w:t>
      </w:r>
      <w:r w:rsidR="00A26AB9">
        <w:rPr>
          <w:rStyle w:val="Hyperlink1"/>
        </w:rPr>
        <w:t>because</w:t>
      </w:r>
      <w:r>
        <w:rPr>
          <w:rStyle w:val="Hyperlink1"/>
        </w:rPr>
        <w:t xml:space="preserve"> it only takes a single switch after the guided trials to learn the value of the unguided option. </w:t>
      </w:r>
      <w:r w:rsidR="00A26AB9">
        <w:rPr>
          <w:rStyle w:val="Hyperlink1"/>
        </w:rPr>
        <w:t>When</w:t>
      </w:r>
      <w:r>
        <w:rPr>
          <w:rStyle w:val="Hyperlink1"/>
        </w:rPr>
        <w:t xml:space="preserve"> humans were guided to a good choice and switched on the </w:t>
      </w:r>
      <w:proofErr w:type="gramStart"/>
      <w:r>
        <w:rPr>
          <w:rStyle w:val="Hyperlink1"/>
        </w:rPr>
        <w:t>1</w:t>
      </w:r>
      <w:r w:rsidRPr="003D0CB7">
        <w:rPr>
          <w:rStyle w:val="Hyperlink1"/>
          <w:vertAlign w:val="superscript"/>
        </w:rPr>
        <w:t>st</w:t>
      </w:r>
      <w:proofErr w:type="gramEnd"/>
      <w:r>
        <w:rPr>
          <w:rStyle w:val="Hyperlink1"/>
        </w:rPr>
        <w:t xml:space="preserve"> free choice to find out that the alternative was worse, they immediately switched back on the 2</w:t>
      </w:r>
      <w:r w:rsidRPr="003D0CB7">
        <w:rPr>
          <w:rStyle w:val="Hyperlink1"/>
          <w:vertAlign w:val="superscript"/>
        </w:rPr>
        <w:t>nd</w:t>
      </w:r>
      <w:r>
        <w:rPr>
          <w:rStyle w:val="Hyperlink1"/>
        </w:rPr>
        <w:t xml:space="preserve"> choice (Figure </w:t>
      </w:r>
      <w:r w:rsidR="00A03A34">
        <w:rPr>
          <w:rStyle w:val="Hyperlink1"/>
        </w:rPr>
        <w:t>5</w:t>
      </w:r>
      <w:r>
        <w:rPr>
          <w:rStyle w:val="Hyperlink1"/>
        </w:rPr>
        <w:t xml:space="preserve">C). It took longer for rats to switch back. The percentage of switching remained higher when guided to a good choice than to a bad choice until the </w:t>
      </w:r>
      <w:proofErr w:type="gramStart"/>
      <w:r>
        <w:rPr>
          <w:rStyle w:val="Hyperlink1"/>
        </w:rPr>
        <w:t>4</w:t>
      </w:r>
      <w:r>
        <w:rPr>
          <w:rStyle w:val="Hyperlink1"/>
          <w:vertAlign w:val="superscript"/>
        </w:rPr>
        <w:t>th</w:t>
      </w:r>
      <w:proofErr w:type="gramEnd"/>
      <w:r>
        <w:rPr>
          <w:rStyle w:val="Hyperlink1"/>
        </w:rPr>
        <w:t xml:space="preserve"> trial (Figure 5D). Interestingly, when guided to a good option at first, both rats and humans showed a better accuracy in later trials compared to when guided to a bad option (Fig 5A, B). </w:t>
      </w:r>
    </w:p>
    <w:p w14:paraId="2C98BF6F" w14:textId="77777777" w:rsidR="00621041" w:rsidRDefault="00621041" w:rsidP="00621041">
      <w:pPr>
        <w:pStyle w:val="Body"/>
        <w:spacing w:before="100" w:after="100"/>
        <w:rPr>
          <w:rStyle w:val="Hyperlink1"/>
        </w:rPr>
      </w:pPr>
    </w:p>
    <w:p w14:paraId="7AF4D50B" w14:textId="77777777" w:rsidR="00621041" w:rsidRPr="00722473" w:rsidRDefault="00621041" w:rsidP="00621041">
      <w:pPr>
        <w:pStyle w:val="Body"/>
        <w:rPr>
          <w:b/>
          <w:bCs/>
          <w:u w:val="single"/>
        </w:rPr>
      </w:pPr>
      <w:proofErr w:type="gramStart"/>
      <w:r w:rsidRPr="00722473">
        <w:rPr>
          <w:b/>
          <w:bCs/>
          <w:u w:val="single"/>
        </w:rPr>
        <w:t xml:space="preserve">As </w:t>
      </w:r>
      <w:r>
        <w:rPr>
          <w:b/>
          <w:bCs/>
          <w:u w:val="single"/>
        </w:rPr>
        <w:t xml:space="preserve">with </w:t>
      </w:r>
      <w:r w:rsidRPr="00722473">
        <w:rPr>
          <w:b/>
          <w:bCs/>
          <w:u w:val="single"/>
        </w:rPr>
        <w:t>humans,</w:t>
      </w:r>
      <w:proofErr w:type="gramEnd"/>
      <w:r w:rsidRPr="00722473">
        <w:rPr>
          <w:b/>
          <w:bCs/>
          <w:u w:val="single"/>
        </w:rPr>
        <w:t xml:space="preserve"> </w:t>
      </w:r>
      <w:proofErr w:type="gramStart"/>
      <w:r w:rsidRPr="00722473">
        <w:rPr>
          <w:b/>
          <w:bCs/>
          <w:u w:val="single"/>
        </w:rPr>
        <w:t>rats</w:t>
      </w:r>
      <w:proofErr w:type="gramEnd"/>
      <w:r w:rsidRPr="00722473">
        <w:rPr>
          <w:b/>
          <w:bCs/>
          <w:u w:val="single"/>
        </w:rPr>
        <w:t xml:space="preserve"> </w:t>
      </w:r>
      <w:r>
        <w:rPr>
          <w:b/>
          <w:bCs/>
          <w:u w:val="single"/>
        </w:rPr>
        <w:t>were able to use prior information to guide exploratory choices.</w:t>
      </w:r>
    </w:p>
    <w:p w14:paraId="1D9E1164" w14:textId="1F2BE2E8" w:rsidR="00621041" w:rsidRPr="008E6B51" w:rsidRDefault="00621041" w:rsidP="00621041">
      <w:pPr>
        <w:pStyle w:val="Body"/>
        <w:spacing w:before="100" w:after="100"/>
        <w:rPr>
          <w:rStyle w:val="Hyperlink1"/>
        </w:rPr>
      </w:pPr>
      <w:r>
        <w:rPr>
          <w:rStyle w:val="Hyperlink1"/>
        </w:rPr>
        <w:t xml:space="preserve">On the first free choice of </w:t>
      </w:r>
      <w:r w:rsidR="00393828">
        <w:rPr>
          <w:rStyle w:val="Hyperlink1"/>
        </w:rPr>
        <w:t>each</w:t>
      </w:r>
      <w:r>
        <w:rPr>
          <w:rStyle w:val="Hyperlink1"/>
        </w:rPr>
        <w:t xml:space="preserve"> game, participants have only sampled one of the options and thus have no information </w:t>
      </w:r>
      <w:r w:rsidRPr="00DD2DFB">
        <w:rPr>
          <w:rStyle w:val="Hyperlink1"/>
          <w:i/>
          <w:iCs/>
        </w:rPr>
        <w:t>from this game</w:t>
      </w:r>
      <w:r>
        <w:rPr>
          <w:rStyle w:val="Hyperlink1"/>
        </w:rPr>
        <w:t xml:space="preserve"> about the payoff of the other option. Thus, 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p>
    <w:p w14:paraId="540DEFAF" w14:textId="6F5B6A2C" w:rsidR="00621041" w:rsidRDefault="00621041" w:rsidP="00621041">
      <w:pPr>
        <w:pStyle w:val="Body"/>
        <w:spacing w:before="100" w:after="100"/>
        <w:rPr>
          <w:rStyle w:val="Hyperlink1"/>
        </w:rPr>
      </w:pPr>
      <w:r>
        <w:rPr>
          <w:rStyle w:val="Hyperlink1"/>
        </w:rPr>
        <w:lastRenderedPageBreak/>
        <w:t xml:space="preserve">Intriguingly, both humans (Experiment 4) and rats (Experiment 1) performed above chance </w:t>
      </w:r>
      <w:r w:rsidR="00393828">
        <w:rPr>
          <w:rStyle w:val="Hyperlink1"/>
        </w:rPr>
        <w:t xml:space="preserve">on the first free-choice trials, </w:t>
      </w:r>
      <w:r>
        <w:rPr>
          <w:rStyle w:val="Hyperlink1"/>
        </w:rPr>
        <w:t>both achieving a similar average</w:t>
      </w:r>
      <w:r w:rsidR="0002474F">
        <w:rPr>
          <w:rStyle w:val="Hyperlink1"/>
        </w:rPr>
        <w:t xml:space="preserve"> (66.6% for rats and 69.0% for humans)</w:t>
      </w:r>
      <w:r>
        <w:rPr>
          <w:rStyle w:val="Hyperlink1"/>
        </w:rPr>
        <w:t xml:space="preserve">. 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particular experiment with repeated games, humans and animals were able to assess the relative ‘goodness’ of the guided target in the current game based on the reward they obtained in previous games. </w:t>
      </w:r>
    </w:p>
    <w:p w14:paraId="35B0FBEB" w14:textId="2FDF56C4" w:rsidR="00621041" w:rsidRDefault="00621041" w:rsidP="00621041">
      <w:pPr>
        <w:pStyle w:val="Body"/>
        <w:spacing w:before="100" w:after="100"/>
        <w:rPr>
          <w:rStyle w:val="Hyperlink1"/>
        </w:rPr>
      </w:pPr>
      <w:r>
        <w:rPr>
          <w:rStyle w:val="Hyperlink1"/>
        </w:rPr>
        <w:t>Their performances in the first free-choice trial were not uniform and displayed a U shape (Fig 6</w:t>
      </w:r>
      <w:r w:rsidR="007A0691">
        <w:rPr>
          <w:rStyle w:val="Hyperlink1"/>
        </w:rPr>
        <w:t>A, C)</w:t>
      </w:r>
      <w:r>
        <w:rPr>
          <w:rStyle w:val="Hyperlink1"/>
        </w:rPr>
        <w:t xml:space="preserve">. When they were guided to 0 or 5 drops (or 1 and 5 points for humans), the accuracy was </w:t>
      </w:r>
      <w:r w:rsidR="00393828">
        <w:rPr>
          <w:rStyle w:val="Hyperlink1"/>
        </w:rPr>
        <w:t>the highest</w:t>
      </w:r>
      <w:r>
        <w:rPr>
          <w:rStyle w:val="Hyperlink1"/>
        </w:rPr>
        <w:t xml:space="preserve"> whereas the accuracy was </w:t>
      </w:r>
      <w:r w:rsidR="00393828">
        <w:rPr>
          <w:rStyle w:val="Hyperlink1"/>
        </w:rPr>
        <w:t>lowest</w:t>
      </w:r>
      <w:r>
        <w:rPr>
          <w:rStyle w:val="Hyperlink1"/>
        </w:rPr>
        <w:t xml:space="preserve"> when they were guided to more ambiguous reward amounts such as 2 or 3 drops (or 3 or 4 drops for humans). With prior information alone, it is theoretically difficult for humans and rats to choose correctly on the first free-choice trial when guided to intermediate rewards, but through learning in long-horizon games, their performance curves in the last trial were higher and became </w:t>
      </w:r>
      <w:proofErr w:type="gramStart"/>
      <w:r>
        <w:rPr>
          <w:rStyle w:val="Hyperlink1"/>
        </w:rPr>
        <w:t>more uniform</w:t>
      </w:r>
      <w:proofErr w:type="gramEnd"/>
      <w:r>
        <w:rPr>
          <w:rStyle w:val="Hyperlink1"/>
        </w:rPr>
        <w:t xml:space="preserve"> </w:t>
      </w:r>
      <w:r w:rsidR="00393828">
        <w:rPr>
          <w:rStyle w:val="Hyperlink1"/>
        </w:rPr>
        <w:t xml:space="preserve">across reward sizes </w:t>
      </w:r>
      <w:r>
        <w:rPr>
          <w:rStyle w:val="Hyperlink1"/>
        </w:rPr>
        <w:t>(Fig 6</w:t>
      </w:r>
      <w:r w:rsidR="001877BB">
        <w:rPr>
          <w:rStyle w:val="Hyperlink1"/>
        </w:rPr>
        <w:t>B, D</w:t>
      </w:r>
      <w:r>
        <w:rPr>
          <w:rStyle w:val="Hyperlink1"/>
        </w:rPr>
        <w:t xml:space="preserve">).  </w:t>
      </w:r>
    </w:p>
    <w:p w14:paraId="61BD3D10" w14:textId="77777777" w:rsidR="00621041" w:rsidRDefault="00621041" w:rsidP="00621041">
      <w:pPr>
        <w:pStyle w:val="Body"/>
        <w:spacing w:before="100" w:after="100"/>
        <w:rPr>
          <w:rStyle w:val="Hyperlink1"/>
          <w:lang w:val="es-ES_tradnl"/>
        </w:rPr>
      </w:pPr>
    </w:p>
    <w:p w14:paraId="33DC6EB9" w14:textId="77777777" w:rsidR="00621041" w:rsidRDefault="00621041" w:rsidP="00621041">
      <w:pPr>
        <w:pStyle w:val="Body"/>
        <w:spacing w:before="100" w:after="100"/>
        <w:rPr>
          <w:rStyle w:val="Hyperlink1"/>
          <w:u w:val="single"/>
          <w:lang w:eastAsia="zh-TW"/>
        </w:rPr>
      </w:pPr>
      <w:r w:rsidRPr="00DD2DFB">
        <w:rPr>
          <w:rStyle w:val="Hyperlink1"/>
          <w:b/>
          <w:u w:val="single"/>
          <w:lang w:val="es-ES_tradnl" w:eastAsia="zh-TW"/>
        </w:rPr>
        <w:t xml:space="preserve">As </w:t>
      </w:r>
      <w:proofErr w:type="spellStart"/>
      <w:r w:rsidRPr="00DD2DFB">
        <w:rPr>
          <w:rStyle w:val="Hyperlink1"/>
          <w:b/>
          <w:u w:val="single"/>
          <w:lang w:val="es-ES_tradnl" w:eastAsia="zh-TW"/>
        </w:rPr>
        <w:t>with</w:t>
      </w:r>
      <w:proofErr w:type="spellEnd"/>
      <w:r w:rsidRPr="00DD2DFB">
        <w:rPr>
          <w:rStyle w:val="Hyperlink1"/>
          <w:b/>
          <w:u w:val="single"/>
          <w:lang w:val="es-ES_tradnl" w:eastAsia="zh-TW"/>
        </w:rPr>
        <w:t xml:space="preserve">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55E7142D" w:rsidR="00621041" w:rsidRDefault="00621041" w:rsidP="00621041">
      <w:pPr>
        <w:pStyle w:val="Body"/>
        <w:spacing w:before="100" w:after="100"/>
        <w:rPr>
          <w:rStyle w:val="Hyperlink1"/>
          <w:lang w:eastAsia="zh-TW"/>
        </w:rPr>
      </w:pPr>
      <w:r>
        <w:rPr>
          <w:rStyle w:val="Hyperlink1"/>
          <w:lang w:eastAsia="zh-TW"/>
        </w:rPr>
        <w:t>We computed P(explore), the</w:t>
      </w:r>
      <w:r>
        <w:rPr>
          <w:rStyle w:val="Hyperlink1"/>
        </w:rPr>
        <w:t xml:space="preserve"> probability of choosing the option that was not guided </w:t>
      </w:r>
      <w:r w:rsidR="004E0DCC">
        <w:rPr>
          <w:rStyle w:val="Hyperlink1"/>
        </w:rPr>
        <w:t>when</w:t>
      </w:r>
      <w:r>
        <w:rPr>
          <w:rStyle w:val="Hyperlink1"/>
        </w:rPr>
        <w:t xml:space="preserve"> the first free-choice trial</w:t>
      </w:r>
      <w:r w:rsidR="004E0DCC">
        <w:rPr>
          <w:rStyle w:val="Hyperlink1"/>
        </w:rPr>
        <w:t xml:space="preserve"> occurred</w:t>
      </w:r>
      <w:r>
        <w:rPr>
          <w:rStyle w:val="Hyperlink1"/>
        </w:rPr>
        <w:t xml:space="preserve"> (i.e. p(switch) at the first free choice) as a function of the reward size during the guided trials (Fig </w:t>
      </w:r>
      <w:r w:rsidR="009A401C">
        <w:rPr>
          <w:rStyle w:val="Hyperlink1"/>
        </w:rPr>
        <w:t xml:space="preserve">7A, </w:t>
      </w:r>
      <w:r w:rsidR="00792CA7">
        <w:rPr>
          <w:rStyle w:val="Hyperlink1"/>
        </w:rPr>
        <w:t>C</w:t>
      </w:r>
      <w:r>
        <w:rPr>
          <w:rStyle w:val="Hyperlink1"/>
        </w:rPr>
        <w:t xml:space="preserve">). Like humans (Fig </w:t>
      </w:r>
      <w:r w:rsidR="000621A7">
        <w:rPr>
          <w:rStyle w:val="Hyperlink1"/>
        </w:rPr>
        <w:t>7A</w:t>
      </w:r>
      <w:r>
        <w:rPr>
          <w:rStyle w:val="Hyperlink1"/>
        </w:rPr>
        <w:t xml:space="preserve">), we found that rats were very likely to explore if they obtained a low reward during the guided trials (e.g. 0 drops, mean = 94.5% Fig </w:t>
      </w:r>
      <w:r w:rsidR="000621A7">
        <w:rPr>
          <w:rStyle w:val="Hyperlink1"/>
        </w:rPr>
        <w:t>7</w:t>
      </w:r>
      <w:r w:rsidR="00204655">
        <w:rPr>
          <w:rStyle w:val="Hyperlink1"/>
        </w:rPr>
        <w:t>C</w:t>
      </w:r>
      <w:r>
        <w:rPr>
          <w:rStyle w:val="Hyperlink1"/>
        </w:rPr>
        <w:t xml:space="preserve">), and were very unlikely to explore if they obtained a large reward (e.g. 5 drops, mean = 29.1%, Fig </w:t>
      </w:r>
      <w:r w:rsidR="00B779FB">
        <w:rPr>
          <w:rStyle w:val="Hyperlink1"/>
        </w:rPr>
        <w:t>7</w:t>
      </w:r>
      <w:r w:rsidR="00204655">
        <w:rPr>
          <w:rStyle w:val="Hyperlink1"/>
        </w:rPr>
        <w:t>C</w:t>
      </w:r>
      <w:r>
        <w:rPr>
          <w:rStyle w:val="Hyperlink1"/>
        </w:rPr>
        <w:t>). Overall,</w:t>
      </w:r>
      <w:r w:rsidRPr="00F61721">
        <w:rPr>
          <w:rStyle w:val="Hyperlink1"/>
        </w:rPr>
        <w:t xml:space="preserve"> </w:t>
      </w:r>
      <w:r>
        <w:rPr>
          <w:rStyle w:val="Hyperlink1"/>
        </w:rPr>
        <w:t xml:space="preserve">when guided to the option with an objectively lower reward, rats explored the unguided feeder at around 70% on their first free choices, whereas when guided to the option with an objectively higher reward, rats only explored the unguided feeder at around 40% on their first free choices (Fig 5D, trial 1). Humans explored more than 80% on an objectively lower guided reward, and around 50% on an objectively higher guided reward (Fig 5C, trial 1). Unlike the “win-stay lose-shift” strategy in probabilistic exploration tasks, both </w:t>
      </w:r>
      <w:r>
        <w:rPr>
          <w:rStyle w:val="Hyperlink1"/>
          <w:lang w:eastAsia="zh-TW"/>
        </w:rPr>
        <w:t xml:space="preserve">“stay” and “shift” were outcomes of a comparison between the current reward and estimated prior distribution of rewards, and were not directly associated with a gain of reward vs an absence of reward. </w:t>
      </w:r>
      <w:proofErr w:type="gramStart"/>
      <w:r>
        <w:rPr>
          <w:rStyle w:val="Hyperlink1"/>
          <w:lang w:eastAsia="zh-TW"/>
        </w:rPr>
        <w:t xml:space="preserve">Unlike </w:t>
      </w:r>
      <w:r w:rsidR="004E0DCC">
        <w:rPr>
          <w:rStyle w:val="Hyperlink1"/>
          <w:lang w:eastAsia="zh-TW"/>
        </w:rPr>
        <w:t xml:space="preserve">with </w:t>
      </w:r>
      <w:r>
        <w:rPr>
          <w:rStyle w:val="Hyperlink1"/>
          <w:lang w:eastAsia="zh-TW"/>
        </w:rPr>
        <w:t xml:space="preserve">the reversal learning paradigms in which animals update values gradually and switch to the alternative option after experiencing a stream of bad outcomes, rats in </w:t>
      </w:r>
      <w:r w:rsidR="004E0DCC">
        <w:rPr>
          <w:rStyle w:val="Hyperlink1"/>
          <w:lang w:eastAsia="zh-TW"/>
        </w:rPr>
        <w:t>our</w:t>
      </w:r>
      <w:r>
        <w:rPr>
          <w:rStyle w:val="Hyperlink1"/>
          <w:lang w:eastAsia="zh-TW"/>
        </w:rPr>
        <w:t xml:space="preserve"> experiment</w:t>
      </w:r>
      <w:r w:rsidR="004E0DCC">
        <w:rPr>
          <w:rStyle w:val="Hyperlink1"/>
          <w:lang w:eastAsia="zh-TW"/>
        </w:rPr>
        <w:t>s</w:t>
      </w:r>
      <w:r>
        <w:rPr>
          <w:rStyle w:val="Hyperlink1"/>
          <w:lang w:eastAsia="zh-TW"/>
        </w:rPr>
        <w:t xml:space="preserve"> can make exploratory decisions based on guided reward in a single trial (see Fig </w:t>
      </w:r>
      <w:r w:rsidR="00C41B66">
        <w:rPr>
          <w:rStyle w:val="Hyperlink1"/>
          <w:lang w:eastAsia="zh-TW"/>
        </w:rPr>
        <w:t>9</w:t>
      </w:r>
      <w:r w:rsidR="004E0DCC">
        <w:rPr>
          <w:rStyle w:val="Hyperlink1"/>
          <w:lang w:eastAsia="zh-TW"/>
        </w:rPr>
        <w:t xml:space="preserve">A, </w:t>
      </w:r>
      <w:proofErr w:type="spellStart"/>
      <w:r w:rsidR="004E0DCC">
        <w:rPr>
          <w:rStyle w:val="Hyperlink1"/>
          <w:lang w:eastAsia="zh-TW"/>
        </w:rPr>
        <w:t>nG</w:t>
      </w:r>
      <w:proofErr w:type="spellEnd"/>
      <w:r>
        <w:rPr>
          <w:rStyle w:val="Hyperlink1"/>
          <w:lang w:eastAsia="zh-TW"/>
        </w:rPr>
        <w:t xml:space="preserve"> = 0 or 1, Experiment 2) or after a small </w:t>
      </w:r>
      <w:r w:rsidR="004E0DCC">
        <w:rPr>
          <w:rStyle w:val="Hyperlink1"/>
          <w:lang w:eastAsia="zh-TW"/>
        </w:rPr>
        <w:t>number of guided trials (</w:t>
      </w:r>
      <w:proofErr w:type="spellStart"/>
      <w:r w:rsidR="004E0DCC">
        <w:rPr>
          <w:rStyle w:val="Hyperlink1"/>
          <w:lang w:eastAsia="zh-TW"/>
        </w:rPr>
        <w:t>nG</w:t>
      </w:r>
      <w:proofErr w:type="spellEnd"/>
      <w:r>
        <w:rPr>
          <w:rStyle w:val="Hyperlink1"/>
          <w:lang w:eastAsia="zh-TW"/>
        </w:rPr>
        <w:t xml:space="preserve"> = 3, Experiment 1).</w:t>
      </w:r>
      <w:proofErr w:type="gramEnd"/>
      <w:r>
        <w:rPr>
          <w:rStyle w:val="Hyperlink1"/>
          <w:lang w:eastAsia="zh-TW"/>
        </w:rPr>
        <w:t xml:space="preserve"> </w:t>
      </w:r>
    </w:p>
    <w:p w14:paraId="4444DE9D" w14:textId="77777777" w:rsidR="00962FA9" w:rsidRDefault="00962FA9" w:rsidP="00621041">
      <w:pPr>
        <w:pStyle w:val="Body"/>
        <w:spacing w:before="100" w:after="100"/>
        <w:rPr>
          <w:rStyle w:val="Hyperlink1"/>
          <w:lang w:eastAsia="zh-TW"/>
        </w:rPr>
      </w:pPr>
    </w:p>
    <w:p w14:paraId="03068425" w14:textId="191A278D" w:rsidR="00621041" w:rsidRPr="00722473" w:rsidRDefault="00621041" w:rsidP="00621041">
      <w:pPr>
        <w:pStyle w:val="Body"/>
        <w:rPr>
          <w:b/>
          <w:bCs/>
          <w:u w:val="single"/>
        </w:rPr>
      </w:pPr>
      <w:proofErr w:type="gramStart"/>
      <w:r>
        <w:rPr>
          <w:b/>
          <w:bCs/>
          <w:u w:val="single"/>
        </w:rPr>
        <w:t>As with humans,</w:t>
      </w:r>
      <w:proofErr w:type="gramEnd"/>
      <w:r>
        <w:rPr>
          <w:b/>
          <w:bCs/>
          <w:u w:val="single"/>
        </w:rPr>
        <w:t xml:space="preserve"> </w:t>
      </w:r>
      <w:proofErr w:type="gramStart"/>
      <w:r>
        <w:rPr>
          <w:b/>
          <w:bCs/>
          <w:u w:val="single"/>
        </w:rPr>
        <w:t>rats use</w:t>
      </w:r>
      <w:proofErr w:type="gramEnd"/>
      <w:r>
        <w:rPr>
          <w:b/>
          <w:bCs/>
          <w:u w:val="single"/>
        </w:rPr>
        <w:t xml:space="preserve"> directed exploration. However, time horizon has opposite modulation on directed exploration in rats </w:t>
      </w:r>
      <w:r w:rsidR="006303E3">
        <w:rPr>
          <w:b/>
          <w:bCs/>
          <w:u w:val="single"/>
        </w:rPr>
        <w:t>and</w:t>
      </w:r>
      <w:r>
        <w:rPr>
          <w:b/>
          <w:bCs/>
          <w:u w:val="single"/>
        </w:rPr>
        <w:t xml:space="preserve"> humans. </w:t>
      </w:r>
    </w:p>
    <w:p w14:paraId="2C081F4A" w14:textId="5298690E" w:rsidR="00621041" w:rsidRDefault="006303E3" w:rsidP="00621041">
      <w:pPr>
        <w:pStyle w:val="Body"/>
        <w:rPr>
          <w:rStyle w:val="Hyperlink1"/>
        </w:rPr>
      </w:pPr>
      <w:r>
        <w:t>P(explore) is akin to the p</w:t>
      </w:r>
      <w:r w:rsidR="00621041">
        <w:t>(high info) meas</w:t>
      </w:r>
      <w:r>
        <w:t>ure in previous human research and i</w:t>
      </w:r>
      <w:r w:rsidR="00621041">
        <w:t xml:space="preserve">s a model-free way of measuring directed exploration </w:t>
      </w:r>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 xml:space="preserve">. In line with previous research, </w:t>
      </w:r>
      <w:r w:rsidR="00621041">
        <w:rPr>
          <w:rStyle w:val="Hyperlink1"/>
        </w:rPr>
        <w:t xml:space="preserve">humans explored </w:t>
      </w:r>
      <w:r w:rsidR="005B7761">
        <w:rPr>
          <w:rStyle w:val="Hyperlink1"/>
        </w:rPr>
        <w:t xml:space="preserve">significantly </w:t>
      </w:r>
      <w:r w:rsidR="00621041">
        <w:rPr>
          <w:rStyle w:val="Hyperlink1"/>
        </w:rPr>
        <w:t xml:space="preserve">more in long horizons than in shorter ones (Fig </w:t>
      </w:r>
      <w:r w:rsidR="005155AB">
        <w:rPr>
          <w:rStyle w:val="Hyperlink1"/>
        </w:rPr>
        <w:t>7B</w:t>
      </w:r>
      <w:r w:rsidR="00621041">
        <w:rPr>
          <w:rStyle w:val="Hyperlink1"/>
        </w:rPr>
        <w:t xml:space="preserve">, Experiment 4, Fig S1G, H, Experiment 5), however for rats, the long </w:t>
      </w:r>
      <w:r w:rsidR="00621041">
        <w:rPr>
          <w:rStyle w:val="Hyperlink1"/>
        </w:rPr>
        <w:lastRenderedPageBreak/>
        <w:t xml:space="preserve">horizon condition seemed to yield slightly lower probability of exploring than the short horizon condition (Fig </w:t>
      </w:r>
      <w:r w:rsidR="0063511B">
        <w:rPr>
          <w:rStyle w:val="Hyperlink1"/>
        </w:rPr>
        <w:t>7D</w:t>
      </w:r>
      <w:r w:rsidR="00621041">
        <w:rPr>
          <w:rStyle w:val="Hyperlink1"/>
        </w:rPr>
        <w:t>, h=15 vs h=1</w:t>
      </w:r>
      <w:r w:rsidR="009C4742">
        <w:rPr>
          <w:rStyle w:val="Hyperlink1"/>
        </w:rPr>
        <w:t>, 6</w:t>
      </w:r>
      <w:r w:rsidR="00A047D9">
        <w:rPr>
          <w:rStyle w:val="Hyperlink1"/>
        </w:rPr>
        <w:t>,</w:t>
      </w:r>
      <w:r w:rsidR="00621041">
        <w:rPr>
          <w:rStyle w:val="Hyperlink1"/>
        </w:rPr>
        <w:t xml:space="preserve"> Experiment 1). </w:t>
      </w:r>
    </w:p>
    <w:p w14:paraId="4EA514EE" w14:textId="77777777" w:rsidR="00621041" w:rsidRDefault="00621041" w:rsidP="00621041">
      <w:pPr>
        <w:pStyle w:val="Body"/>
        <w:rPr>
          <w:rStyle w:val="Hyperlink1"/>
        </w:rPr>
      </w:pPr>
    </w:p>
    <w:p w14:paraId="2E20BE09" w14:textId="3ABE45F1" w:rsidR="00621041" w:rsidRDefault="00621041" w:rsidP="00621041">
      <w:pPr>
        <w:pStyle w:val="Body"/>
      </w:pPr>
      <w:r>
        <w:rPr>
          <w:rStyle w:val="Hyperlink1"/>
        </w:rPr>
        <w:t xml:space="preserve">To better quantify directed vs random exploration, we turned to modeling. </w:t>
      </w:r>
      <w:r>
        <w:t xml:space="preserve">Posterior distributions over the group-level means of exploration threshold </w:t>
      </w:r>
      <m:oMath>
        <m:r>
          <w:rPr>
            <w:rFonts w:ascii="Cambria Math" w:hAnsi="Cambria Math"/>
          </w:rPr>
          <m:t>θ</m:t>
        </m:r>
      </m:oMath>
      <w:r>
        <w:t xml:space="preserve"> and decision noise </w:t>
      </w:r>
      <m:oMath>
        <m:r>
          <w:rPr>
            <w:rFonts w:ascii="Cambria Math" w:hAnsi="Cambria Math"/>
          </w:rPr>
          <m:t>σ</m:t>
        </m:r>
      </m:oMath>
      <w:r>
        <w:t xml:space="preserve"> for both humans and rats </w:t>
      </w:r>
      <w:proofErr w:type="gramStart"/>
      <w:r>
        <w:t>are shown</w:t>
      </w:r>
      <w:proofErr w:type="gramEnd"/>
      <w:r>
        <w:t xml:space="preserve"> in Figure </w:t>
      </w:r>
      <w:r w:rsidR="0074348C">
        <w:t>8</w:t>
      </w:r>
      <w:r w:rsidR="0056789B">
        <w:t>A</w:t>
      </w:r>
      <w:r w:rsidR="00800E92">
        <w:t xml:space="preserve"> and E</w:t>
      </w:r>
      <w:r w:rsidR="0056789B">
        <w:t xml:space="preserve">, the subject-level estimates of the parameters </w:t>
      </w:r>
      <m:oMath>
        <m:r>
          <w:rPr>
            <w:rFonts w:ascii="Cambria Math" w:hAnsi="Cambria Math"/>
          </w:rPr>
          <m:t>θ</m:t>
        </m:r>
      </m:oMath>
      <w:r w:rsidR="0056789B">
        <w:t xml:space="preserve"> and </w:t>
      </w:r>
      <m:oMath>
        <m:r>
          <w:rPr>
            <w:rFonts w:ascii="Cambria Math" w:hAnsi="Cambria Math"/>
          </w:rPr>
          <m:t>σ</m:t>
        </m:r>
      </m:oMath>
      <w:r w:rsidR="0056789B">
        <w:t xml:space="preserve"> are shown in Figure 8B</w:t>
      </w:r>
      <w:r w:rsidR="00800E92">
        <w:t xml:space="preserve"> and F</w:t>
      </w:r>
      <w:r>
        <w:t xml:space="preserve">. For humans, we observed an increase of threshold as horizon increases (Fig </w:t>
      </w:r>
      <w:r w:rsidR="00556D08">
        <w:t>8A, B</w:t>
      </w:r>
      <w:r>
        <w:t xml:space="preserve">), compatible with previous findings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9B6708">
        <w:t xml:space="preserve"> </w:t>
      </w:r>
      <w:r>
        <w:t xml:space="preserve">. In other words, in longer horizons, humans use more directed exploration in their first free choices than in shorter horizons. Interestingly, in rats we observe the opposite (model-based differences of H = </w:t>
      </w:r>
      <w:proofErr w:type="gramStart"/>
      <w:r>
        <w:t>1</w:t>
      </w:r>
      <w:proofErr w:type="gramEnd"/>
      <w:r>
        <w:t xml:space="preserve"> and H = 6 will be more obvious in Experiment 2, see Fig </w:t>
      </w:r>
      <w:r w:rsidR="003448C6">
        <w:t>9</w:t>
      </w:r>
      <w:r>
        <w:t>). Rats decrease their thresholds as horizon increases, thus, they use less directed exploration in their first free choice when the horizon is long</w:t>
      </w:r>
      <w:r w:rsidR="00476851">
        <w:t xml:space="preserve"> (Fig 8E, F)</w:t>
      </w:r>
      <w:r>
        <w:t xml:space="preserve">. </w:t>
      </w:r>
    </w:p>
    <w:p w14:paraId="3927355D" w14:textId="77777777" w:rsidR="00621041" w:rsidRDefault="00621041" w:rsidP="00621041">
      <w:pPr>
        <w:pStyle w:val="Body"/>
      </w:pPr>
    </w:p>
    <w:p w14:paraId="3036FF50" w14:textId="560C370B" w:rsidR="00621041" w:rsidRDefault="00621041" w:rsidP="00621041">
      <w:pPr>
        <w:pStyle w:val="Body"/>
      </w:pPr>
      <w:r>
        <w:t xml:space="preserve">While exploration threshold </w:t>
      </w:r>
      <m:oMath>
        <m:r>
          <w:rPr>
            <w:rFonts w:ascii="Cambria Math" w:hAnsi="Cambria Math"/>
          </w:rPr>
          <m:t>θ</m:t>
        </m:r>
      </m:oMath>
      <w:r>
        <w:t xml:space="preserve"> </w:t>
      </w:r>
      <w:proofErr w:type="gramStart"/>
      <w:r>
        <w:t>is theoretically tied</w:t>
      </w:r>
      <w:proofErr w:type="gramEnd"/>
      <w:r>
        <w:t xml:space="preserve"> to directed exploration, decision noise </w:t>
      </w:r>
      <m:oMath>
        <m:r>
          <w:rPr>
            <w:rFonts w:ascii="Cambria Math" w:hAnsi="Cambria Math"/>
          </w:rPr>
          <m:t>σ</m:t>
        </m:r>
      </m:oMath>
      <w:r>
        <w:t xml:space="preserve"> is tied to random exploration. It turns out that this task may not be </w:t>
      </w:r>
      <w:r w:rsidR="00B06283">
        <w:t xml:space="preserve">best </w:t>
      </w:r>
      <w:r>
        <w:t xml:space="preserve">suited to studying the horizon modulation of random exploration. Decision noise is consistently small in all horizon conditions for humans (Fig </w:t>
      </w:r>
      <w:r w:rsidR="00F0782F">
        <w:t>8C, D</w:t>
      </w:r>
      <w:r>
        <w:t xml:space="preserve">). This may </w:t>
      </w:r>
      <w:r w:rsidR="00B06283">
        <w:t xml:space="preserve">arise from the fact that rewards </w:t>
      </w:r>
      <w:r>
        <w:t xml:space="preserve">only take 5 different values (1 – 5) and are not deterministic, in contrast to the stochastic rewards ranging from 1-100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 xml:space="preserve">In human Experiment 5, the rewards are deterministic but range from </w:t>
      </w:r>
      <w:proofErr w:type="gramStart"/>
      <w:r>
        <w:t>1</w:t>
      </w:r>
      <w:proofErr w:type="gramEnd"/>
      <w:r>
        <w:t xml:space="preserve"> to 100. Decision noise in longer horizons (H = 5, 10) are higher than decision noise (H = 1, 2) in shorter horizons (Fig S1K,</w:t>
      </w:r>
      <w:r w:rsidR="006D7341">
        <w:t xml:space="preserve"> </w:t>
      </w:r>
      <w:r>
        <w:t xml:space="preserve">L), which is in line with the horizon adaptive random exploration reported in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In the 0-5 </w:t>
      </w:r>
      <w:r w:rsidR="00B06283">
        <w:t>reward sizes</w:t>
      </w:r>
      <w:r>
        <w:t xml:space="preserve"> version of the task, we were not able to detect </w:t>
      </w:r>
      <w:r w:rsidR="00B06283">
        <w:t xml:space="preserve">significant </w:t>
      </w:r>
      <w:r>
        <w:t>horizon differences in random exploration in either humans</w:t>
      </w:r>
      <w:r w:rsidR="00671540">
        <w:t xml:space="preserve"> (Fig 8C, D)</w:t>
      </w:r>
      <w:r>
        <w:t xml:space="preserve"> or rats</w:t>
      </w:r>
      <w:r w:rsidR="006D7341">
        <w:t xml:space="preserve"> (Fig 8G, H)</w:t>
      </w:r>
      <w:r>
        <w:t xml:space="preserve">. </w:t>
      </w:r>
    </w:p>
    <w:p w14:paraId="48ED6153" w14:textId="77777777" w:rsidR="00621041" w:rsidRDefault="00621041" w:rsidP="00621041">
      <w:pPr>
        <w:pStyle w:val="Body"/>
      </w:pPr>
    </w:p>
    <w:p w14:paraId="55BB8F02" w14:textId="5E539EC9" w:rsidR="00621041" w:rsidRDefault="00621041" w:rsidP="00621041">
      <w:pPr>
        <w:pStyle w:val="Body"/>
      </w:pPr>
      <w:r>
        <w:rPr>
          <w:rStyle w:val="Hyperlink1"/>
        </w:rPr>
        <w:t xml:space="preserve">One critical difference between the human Experiment 4 and the rat Experiment 1 is that human performed all horizon conditions within a single session, whereas rats </w:t>
      </w:r>
      <w:r>
        <w:t>had to perform the different horizon conditions in chunks of consecutive days. The amoun</w:t>
      </w:r>
      <w:r w:rsidR="005517B0">
        <w:t xml:space="preserve">t of training a particular rat </w:t>
      </w:r>
      <w:proofErr w:type="gramStart"/>
      <w:r w:rsidR="005517B0">
        <w:t>wa</w:t>
      </w:r>
      <w:r>
        <w:t>s exposed</w:t>
      </w:r>
      <w:proofErr w:type="gramEnd"/>
      <w:r>
        <w:t xml:space="preserve"> to</w:t>
      </w:r>
      <w:r w:rsidR="005517B0">
        <w:t xml:space="preserve"> before each condition</w:t>
      </w:r>
      <w:r>
        <w:t xml:space="preserve"> influence</w:t>
      </w:r>
      <w:r w:rsidR="005517B0">
        <w:t>d</w:t>
      </w:r>
      <w:r>
        <w:t xml:space="preserve"> how they explore acro</w:t>
      </w:r>
      <w:r w:rsidR="0010678C">
        <w:t xml:space="preserve">ss different horizon conditions. Furthermore, </w:t>
      </w:r>
      <w:r>
        <w:t xml:space="preserve">the within-session version may make the difference between horizon conditions more salient to the rats. As a result, in Experiment 2, we trained rats to </w:t>
      </w:r>
      <w:r w:rsidR="0010678C">
        <w:t>run</w:t>
      </w:r>
      <w:r>
        <w:t xml:space="preserve"> two horizon conditions H = </w:t>
      </w:r>
      <w:proofErr w:type="gramStart"/>
      <w:r>
        <w:t>1</w:t>
      </w:r>
      <w:proofErr w:type="gramEnd"/>
      <w:r>
        <w:t xml:space="preserve"> and H = 6 within the same session, where one home base is always associated with short-horizon games (</w:t>
      </w:r>
      <w:r w:rsidR="0010678C">
        <w:t>H</w:t>
      </w:r>
      <w:r>
        <w:t xml:space="preserve"> = 1) and the other home base is always associated with long-horizon games (</w:t>
      </w:r>
      <w:r w:rsidR="0010678C">
        <w:t>H</w:t>
      </w:r>
      <w:r>
        <w:t xml:space="preserve"> = 6). In this </w:t>
      </w:r>
      <w:r w:rsidR="0010678C">
        <w:t xml:space="preserve">alternate </w:t>
      </w:r>
      <w:r>
        <w:t xml:space="preserve">design, there is </w:t>
      </w:r>
      <w:r w:rsidR="0010678C">
        <w:t xml:space="preserve">therefore </w:t>
      </w:r>
      <w:r>
        <w:t xml:space="preserve">no confound of learning/training effect. </w:t>
      </w:r>
    </w:p>
    <w:p w14:paraId="176A221C" w14:textId="77777777" w:rsidR="00621041" w:rsidRDefault="00621041" w:rsidP="00621041">
      <w:pPr>
        <w:pStyle w:val="Body"/>
      </w:pPr>
    </w:p>
    <w:p w14:paraId="5DAB529A" w14:textId="07EB30F7" w:rsidR="00621041" w:rsidRDefault="00621041" w:rsidP="00621041">
      <w:pPr>
        <w:pStyle w:val="Body"/>
      </w:pPr>
      <w:r>
        <w:t>In Experiment 2, we showed that regardless of the numbe</w:t>
      </w:r>
      <w:r w:rsidR="005517B0">
        <w:t xml:space="preserve">r of guided trials, </w:t>
      </w:r>
      <w:proofErr w:type="gramStart"/>
      <w:r w:rsidR="005517B0">
        <w:t>P(</w:t>
      </w:r>
      <w:proofErr w:type="gramEnd"/>
      <w:r w:rsidR="005517B0">
        <w:t>explore) wa</w:t>
      </w:r>
      <w:r>
        <w:t xml:space="preserve">s lower for Horizon 6 compared to Horizon 1 (Fig </w:t>
      </w:r>
      <w:r w:rsidR="00A66E8E">
        <w:t>9</w:t>
      </w:r>
      <w:r>
        <w:t>A, B).</w:t>
      </w:r>
      <w:r w:rsidR="00801F69">
        <w:t xml:space="preserve"> Through a </w:t>
      </w:r>
      <w:r w:rsidR="0035118D">
        <w:t xml:space="preserve">two-way </w:t>
      </w:r>
      <w:r w:rsidR="00FF1985">
        <w:t>ANOVA</w:t>
      </w:r>
      <w:r w:rsidR="00801F69">
        <w:t xml:space="preserve"> analysis of horizon and the number of guided choices</w:t>
      </w:r>
      <w:r w:rsidR="00FF1985">
        <w:t xml:space="preserve">, we found a </w:t>
      </w:r>
      <w:r w:rsidR="00402F9F">
        <w:t xml:space="preserve">significant </w:t>
      </w:r>
      <w:r w:rsidR="005517B0">
        <w:t xml:space="preserve">main effect of horizon on </w:t>
      </w:r>
      <w:proofErr w:type="gramStart"/>
      <w:r w:rsidR="005517B0">
        <w:t>P</w:t>
      </w:r>
      <w:r w:rsidR="00FF1985">
        <w:t>(</w:t>
      </w:r>
      <w:proofErr w:type="gramEnd"/>
      <w:r w:rsidR="00FF1985">
        <w:t>explore)</w:t>
      </w:r>
      <w:r w:rsidR="00DF22F1">
        <w:t xml:space="preserve"> with </w:t>
      </w:r>
      <w:r w:rsidR="00FF1985">
        <w:t>p</w:t>
      </w:r>
      <w:r w:rsidR="008F4977">
        <w:t xml:space="preserve"> = 0.0</w:t>
      </w:r>
      <w:r w:rsidR="00A80D5E">
        <w:t>07</w:t>
      </w:r>
      <w:r w:rsidR="00FF1985">
        <w:t>.</w:t>
      </w:r>
      <w:r>
        <w:t xml:space="preserve"> </w:t>
      </w:r>
      <w:r w:rsidR="005517B0">
        <w:t>Using the model</w:t>
      </w:r>
      <w:r>
        <w:t>, we confirm</w:t>
      </w:r>
      <w:r w:rsidR="005517B0">
        <w:t>ed</w:t>
      </w:r>
      <w:r>
        <w:t xml:space="preserve"> that regardless of the number of guided trials, exploration threshold </w:t>
      </w:r>
      <m:oMath>
        <m:r>
          <w:rPr>
            <w:rFonts w:ascii="Cambria Math" w:hAnsi="Cambria Math"/>
          </w:rPr>
          <m:t>θ</m:t>
        </m:r>
      </m:oMath>
      <w:r w:rsidR="005517B0">
        <w:t xml:space="preserve"> for H = </w:t>
      </w:r>
      <w:proofErr w:type="gramStart"/>
      <w:r w:rsidR="005517B0">
        <w:t>6</w:t>
      </w:r>
      <w:proofErr w:type="gramEnd"/>
      <w:r w:rsidR="005517B0">
        <w:t xml:space="preserve"> wa</w:t>
      </w:r>
      <w:proofErr w:type="spellStart"/>
      <w:r>
        <w:t>s</w:t>
      </w:r>
      <w:proofErr w:type="spellEnd"/>
      <w:r>
        <w:t xml:space="preserve"> lower than H = 1 (Fig </w:t>
      </w:r>
      <w:r w:rsidR="005B060B">
        <w:t>9</w:t>
      </w:r>
      <w:r>
        <w:t>C</w:t>
      </w:r>
      <w:r w:rsidR="003A68B1">
        <w:t>, D</w:t>
      </w:r>
      <w:r>
        <w:t>).</w:t>
      </w:r>
      <w:r w:rsidR="000D463B">
        <w:t xml:space="preserve"> </w:t>
      </w:r>
      <w:r w:rsidR="005517B0">
        <w:t>There wa</w:t>
      </w:r>
      <w:r w:rsidR="00A53DF2">
        <w:t>s</w:t>
      </w:r>
      <w:r w:rsidR="000D463B">
        <w:t xml:space="preserve"> a significant main effect of horizon </w:t>
      </w:r>
      <w:proofErr w:type="gramStart"/>
      <w:r w:rsidR="000D463B">
        <w:t xml:space="preserve">on </w:t>
      </w:r>
      <w:proofErr w:type="gramEnd"/>
      <m:oMath>
        <m:r>
          <w:rPr>
            <w:rFonts w:ascii="Cambria Math" w:hAnsi="Cambria Math"/>
          </w:rPr>
          <m:t>θ</m:t>
        </m:r>
      </m:oMath>
      <w:r w:rsidR="00B34EC4">
        <w:t xml:space="preserve">, </w:t>
      </w:r>
      <w:r w:rsidR="000D463B">
        <w:t>p = 0.0</w:t>
      </w:r>
      <w:r w:rsidR="00A73EBE">
        <w:t>0</w:t>
      </w:r>
      <w:r w:rsidR="00C272AD">
        <w:t>3</w:t>
      </w:r>
      <w:r w:rsidR="000D463B">
        <w:t>.</w:t>
      </w:r>
      <w:r>
        <w:t xml:space="preserve"> By computing the posterior distribution over the differences in exploration threshold </w:t>
      </w:r>
      <w:r>
        <w:lastRenderedPageBreak/>
        <w:t xml:space="preserve">between </w:t>
      </w:r>
      <w:proofErr w:type="gramStart"/>
      <w:r>
        <w:t xml:space="preserve">horizons </w:t>
      </w:r>
      <w:proofErr w:type="gramEnd"/>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97</w:t>
      </w:r>
      <w:r w:rsidR="005517B0">
        <w:t xml:space="preserve">.9%, 73.5% and 75.2% for </w:t>
      </w:r>
      <w:proofErr w:type="spellStart"/>
      <w:r w:rsidR="005517B0">
        <w:t>nG</w:t>
      </w:r>
      <w:proofErr w:type="spellEnd"/>
      <w:r>
        <w:t xml:space="preserve"> = 0, 1, and 3 respectively</w:t>
      </w:r>
      <w:r w:rsidR="001869BC">
        <w:t xml:space="preserve"> (Fig 9G)</w:t>
      </w:r>
      <w:r>
        <w:t xml:space="preserve">. On the other hand, decision noise </w:t>
      </w:r>
      <m:oMath>
        <m:r>
          <w:rPr>
            <w:rFonts w:ascii="Cambria Math" w:hAnsi="Cambria Math"/>
          </w:rPr>
          <m:t>σ</m:t>
        </m:r>
      </m:oMath>
      <w:r>
        <w:t xml:space="preserve"> remained unchanged for H = </w:t>
      </w:r>
      <w:proofErr w:type="gramStart"/>
      <w:r>
        <w:t>1</w:t>
      </w:r>
      <w:proofErr w:type="gramEnd"/>
      <w:r>
        <w:t xml:space="preserve"> vs H = 6</w:t>
      </w:r>
      <w:r w:rsidR="00BD0CB7">
        <w:t xml:space="preserve"> (p &gt; 0.05)</w:t>
      </w:r>
      <w:r>
        <w:t xml:space="preserve">, regardless of the number of guided trials (Fig </w:t>
      </w:r>
      <w:r w:rsidR="0036020C">
        <w:t>9E, F</w:t>
      </w:r>
      <w:r>
        <w:t xml:space="preserve">). By computing the posterior distribution over the differences in decision noise between </w:t>
      </w:r>
      <w:proofErr w:type="gramStart"/>
      <w:r>
        <w:t xml:space="preserve">horizons </w:t>
      </w:r>
      <w:proofErr w:type="gramEnd"/>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is 50</w:t>
      </w:r>
      <w:r w:rsidR="005517B0">
        <w:t xml:space="preserve">.2%, 54.0% and 56.8% for </w:t>
      </w:r>
      <w:proofErr w:type="spellStart"/>
      <w:r w:rsidR="005517B0">
        <w:t>nG</w:t>
      </w:r>
      <w:proofErr w:type="spellEnd"/>
      <w:r>
        <w:t xml:space="preserve"> = 0, 1 and 3 respectively</w:t>
      </w:r>
      <w:r w:rsidR="003E0EE3">
        <w:t xml:space="preserve"> (Fig 9H)</w:t>
      </w:r>
      <w:r>
        <w:t>.</w:t>
      </w:r>
    </w:p>
    <w:p w14:paraId="108CD443" w14:textId="77777777" w:rsidR="00621041" w:rsidRDefault="00621041" w:rsidP="00621041">
      <w:pPr>
        <w:pStyle w:val="Body"/>
      </w:pPr>
    </w:p>
    <w:p w14:paraId="05B7BA8D" w14:textId="2572F56B" w:rsidR="00621041" w:rsidRDefault="00621041" w:rsidP="00621041">
      <w:pPr>
        <w:pStyle w:val="Body"/>
      </w:pPr>
      <w:r>
        <w:t>Moreover, we performed a variant of Experiment 2 in which we use</w:t>
      </w:r>
      <w:r w:rsidR="005517B0">
        <w:t>d</w:t>
      </w:r>
      <w:r>
        <w:t xml:space="preserve"> low-pitch vs high-pitch sound cues to signal the horizon condition. The sound </w:t>
      </w:r>
      <w:proofErr w:type="gramStart"/>
      <w:r>
        <w:t>was played</w:t>
      </w:r>
      <w:proofErr w:type="gramEnd"/>
      <w:r>
        <w:t xml:space="preserve"> before the start of each game and during the guided trials to cue the rat the horizon condition of the current game. The motivation for do</w:t>
      </w:r>
      <w:r w:rsidR="005517B0">
        <w:t xml:space="preserve">ing this was that all horizons </w:t>
      </w:r>
      <w:proofErr w:type="gramStart"/>
      <w:r w:rsidR="005517B0">
        <w:t>we</w:t>
      </w:r>
      <w:r>
        <w:t>re interleaved</w:t>
      </w:r>
      <w:proofErr w:type="gramEnd"/>
      <w:r>
        <w:t xml:space="preserve"> in </w:t>
      </w:r>
      <w:r w:rsidR="005517B0">
        <w:t>the human version whereas they we</w:t>
      </w:r>
      <w:r>
        <w:t>re alternated in Ex</w:t>
      </w:r>
      <w:r w:rsidR="005517B0">
        <w:t>periment 2 when each home base wa</w:t>
      </w:r>
      <w:r>
        <w:t>s tied to a specific horizon condi</w:t>
      </w:r>
      <w:r w:rsidR="005517B0">
        <w:t>tion. With the sound cue, we could</w:t>
      </w:r>
      <w:r>
        <w:t xml:space="preserve"> interleave the horizon conditions pseudo-randomly in rats. With</w:t>
      </w:r>
      <w:r w:rsidR="005517B0">
        <w:t>in a session, each home base could</w:t>
      </w:r>
      <w:r>
        <w:t xml:space="preserve"> be associated with different horizon conditions. Again, we found that</w:t>
      </w:r>
      <w:r w:rsidR="005517B0">
        <w:t xml:space="preserve"> exploration threshold decreased</w:t>
      </w:r>
      <w:r>
        <w:t xml:space="preserve"> as a function of horizo</w:t>
      </w:r>
      <w:r w:rsidR="005517B0">
        <w:t>n whereas decision noise remained</w:t>
      </w:r>
      <w:r>
        <w:t xml:space="preserve"> unchanged (Fig S2). The fact that there </w:t>
      </w:r>
      <w:r w:rsidR="005517B0">
        <w:t>wa</w:t>
      </w:r>
      <w:r>
        <w:t>s still a behavioral difference between games of different horizon conditions using only sound cues shows that rats can associate sounds with different time horizon conditions, which can be useful for future task development</w:t>
      </w:r>
      <w:r w:rsidR="005517B0">
        <w:t>s</w:t>
      </w:r>
      <w:r>
        <w:t xml:space="preserve">. </w:t>
      </w:r>
    </w:p>
    <w:p w14:paraId="747C6D24" w14:textId="77777777" w:rsidR="00621041" w:rsidRDefault="00621041" w:rsidP="00621041">
      <w:pPr>
        <w:pStyle w:val="Body"/>
      </w:pPr>
    </w:p>
    <w:p w14:paraId="6473E793" w14:textId="0FC17C13" w:rsidR="00621041" w:rsidRDefault="00621041" w:rsidP="00621041">
      <w:pPr>
        <w:pStyle w:val="Body"/>
      </w:pPr>
      <w:r>
        <w:t xml:space="preserve">This opposite dependence of directed exploration on horizon in </w:t>
      </w:r>
      <w:proofErr w:type="gramStart"/>
      <w:r>
        <w:t>rats</w:t>
      </w:r>
      <w:proofErr w:type="gramEnd"/>
      <w:r>
        <w:t xml:space="preserve"> vs humans can arise from several factors. First, the utility of 1 to 5 drops is different for humans and rats. Humans get points, whereas rats get real sugar water proportional to the number of drops. </w:t>
      </w:r>
      <w:r>
        <w:rPr>
          <w:rStyle w:val="Hyperlink1"/>
        </w:rPr>
        <w:t xml:space="preserve"> As a result, P(explore) in human subjects were at ceiling for 1 and 2 points </w:t>
      </w:r>
      <w:r w:rsidR="005517B0">
        <w:rPr>
          <w:rStyle w:val="Hyperlink1"/>
        </w:rPr>
        <w:t>suggesting</w:t>
      </w:r>
      <w:r>
        <w:rPr>
          <w:rStyle w:val="Hyperlink1"/>
        </w:rPr>
        <w:t xml:space="preserve"> that both reward sizes were equally salient (Fig </w:t>
      </w:r>
      <w:r w:rsidR="00170930">
        <w:rPr>
          <w:rStyle w:val="Hyperlink1"/>
        </w:rPr>
        <w:t>7A</w:t>
      </w:r>
      <w:r>
        <w:rPr>
          <w:rStyle w:val="Hyperlink1"/>
        </w:rPr>
        <w:t>), wherea</w:t>
      </w:r>
      <w:r w:rsidR="005517B0">
        <w:rPr>
          <w:rStyle w:val="Hyperlink1"/>
        </w:rPr>
        <w:t>s P(explore) for 4 and 5 drops we</w:t>
      </w:r>
      <w:r>
        <w:rPr>
          <w:rStyle w:val="Hyperlink1"/>
        </w:rPr>
        <w:t>re similar in rats likely due to perceptual limitations (</w:t>
      </w:r>
      <w:r w:rsidR="00170930">
        <w:rPr>
          <w:rStyle w:val="Hyperlink1"/>
        </w:rPr>
        <w:t>Fig 7C</w:t>
      </w:r>
      <w:r>
        <w:rPr>
          <w:rStyle w:val="Hyperlink1"/>
        </w:rPr>
        <w:t>). Second, the efforts hum</w:t>
      </w:r>
      <w:r w:rsidR="005517B0">
        <w:rPr>
          <w:rStyle w:val="Hyperlink1"/>
        </w:rPr>
        <w:t>ans spent in making the decision wa</w:t>
      </w:r>
      <w:r>
        <w:rPr>
          <w:rStyle w:val="Hyperlink1"/>
        </w:rPr>
        <w:t xml:space="preserve">s </w:t>
      </w:r>
      <w:r w:rsidR="005517B0">
        <w:rPr>
          <w:rStyle w:val="Hyperlink1"/>
        </w:rPr>
        <w:t>small</w:t>
      </w:r>
      <w:r>
        <w:rPr>
          <w:rStyle w:val="Hyperlink1"/>
        </w:rPr>
        <w:t xml:space="preserve">. As a result, </w:t>
      </w:r>
    </w:p>
    <w:p w14:paraId="4D87E903" w14:textId="7E435AC8" w:rsidR="00621041" w:rsidRDefault="00621041" w:rsidP="00621041">
      <w:pPr>
        <w:pStyle w:val="Body"/>
      </w:pPr>
      <w:proofErr w:type="gramStart"/>
      <w:r>
        <w:rPr>
          <w:rStyle w:val="Hyperlink1"/>
        </w:rPr>
        <w:t>they</w:t>
      </w:r>
      <w:proofErr w:type="gramEnd"/>
      <w:r>
        <w:rPr>
          <w:rStyle w:val="Hyperlink1"/>
        </w:rPr>
        <w:t xml:space="preserve"> over-explore</w:t>
      </w:r>
      <w:r w:rsidR="005517B0">
        <w:rPr>
          <w:rStyle w:val="Hyperlink1"/>
        </w:rPr>
        <w:t>d</w:t>
      </w:r>
      <w:r>
        <w:rPr>
          <w:rStyle w:val="Hyperlink1"/>
        </w:rPr>
        <w:t xml:space="preserve"> to find out the best po</w:t>
      </w:r>
      <w:r w:rsidR="005517B0">
        <w:rPr>
          <w:rStyle w:val="Hyperlink1"/>
        </w:rPr>
        <w:t>ssible action, whereas rats had</w:t>
      </w:r>
      <w:r>
        <w:rPr>
          <w:rStyle w:val="Hyperlink1"/>
        </w:rPr>
        <w:t xml:space="preserve"> to physically travel the maze to get sugar water. Rats therefore likely under-explore</w:t>
      </w:r>
      <w:r w:rsidR="005517B0">
        <w:rPr>
          <w:rStyle w:val="Hyperlink1"/>
        </w:rPr>
        <w:t>d</w:t>
      </w:r>
      <w:r>
        <w:rPr>
          <w:rStyle w:val="Hyperlink1"/>
        </w:rPr>
        <w:t xml:space="preserve"> to secure a </w:t>
      </w:r>
      <w:proofErr w:type="spellStart"/>
      <w:r>
        <w:rPr>
          <w:rStyle w:val="Hyperlink1"/>
        </w:rPr>
        <w:t>satisfiable</w:t>
      </w:r>
      <w:proofErr w:type="spellEnd"/>
      <w:r>
        <w:rPr>
          <w:rStyle w:val="Hyperlink1"/>
        </w:rPr>
        <w:t xml:space="preserve"> amount of return for ea</w:t>
      </w:r>
      <w:r w:rsidR="005517B0">
        <w:rPr>
          <w:rStyle w:val="Hyperlink1"/>
        </w:rPr>
        <w:t>ch visit. In our data, rats had</w:t>
      </w:r>
      <w:r>
        <w:rPr>
          <w:rStyle w:val="Hyperlink1"/>
        </w:rPr>
        <w:t xml:space="preserve"> lower exploration thresholds compared to humans (Fig </w:t>
      </w:r>
      <w:r w:rsidR="003F4DFC">
        <w:rPr>
          <w:rStyle w:val="Hyperlink1"/>
        </w:rPr>
        <w:t>8</w:t>
      </w:r>
      <w:r>
        <w:rPr>
          <w:rStyle w:val="Hyperlink1"/>
        </w:rPr>
        <w:t>A,</w:t>
      </w:r>
      <w:r w:rsidR="003F4DFC">
        <w:rPr>
          <w:rStyle w:val="Hyperlink1"/>
        </w:rPr>
        <w:t xml:space="preserve"> E</w:t>
      </w:r>
      <w:r>
        <w:rPr>
          <w:rStyle w:val="Hyperlink1"/>
        </w:rPr>
        <w:t>).</w:t>
      </w:r>
    </w:p>
    <w:p w14:paraId="72030688" w14:textId="77777777" w:rsidR="00621041" w:rsidRDefault="00621041" w:rsidP="00621041">
      <w:pPr>
        <w:pStyle w:val="Body"/>
      </w:pPr>
    </w:p>
    <w:p w14:paraId="791E8591" w14:textId="77777777" w:rsidR="00621041" w:rsidRDefault="00621041" w:rsidP="00621041">
      <w:pPr>
        <w:pStyle w:val="Body"/>
        <w:rPr>
          <w:b/>
          <w:bCs/>
          <w:u w:val="single"/>
        </w:rPr>
      </w:pPr>
      <w:r>
        <w:rPr>
          <w:b/>
          <w:bCs/>
          <w:u w:val="single"/>
        </w:rPr>
        <w:t xml:space="preserve">Rats explore more in </w:t>
      </w:r>
      <w:proofErr w:type="gramStart"/>
      <w:r>
        <w:rPr>
          <w:b/>
          <w:bCs/>
          <w:u w:val="single"/>
        </w:rPr>
        <w:t>more volatile environments</w:t>
      </w:r>
      <w:proofErr w:type="gramEnd"/>
      <w:r>
        <w:rPr>
          <w:b/>
          <w:bCs/>
          <w:u w:val="single"/>
        </w:rPr>
        <w:t xml:space="preserve">. </w:t>
      </w:r>
    </w:p>
    <w:p w14:paraId="22F6F6C0" w14:textId="7B53ED77" w:rsidR="00621041" w:rsidRDefault="00621041" w:rsidP="00621041">
      <w:pPr>
        <w:pStyle w:val="Body"/>
      </w:pPr>
      <w:r>
        <w:t xml:space="preserve">The </w:t>
      </w:r>
      <w:r w:rsidRPr="000A724F">
        <w:t xml:space="preserve">Horizon </w:t>
      </w:r>
      <w:r>
        <w:t>T</w:t>
      </w:r>
      <w:r w:rsidRPr="000A724F">
        <w:t>ask</w:t>
      </w:r>
      <w:r>
        <w:t xml:space="preserve">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F74461">
        <w:t xml:space="preserve"> </w:t>
      </w:r>
      <w:r>
        <w:t xml:space="preserve">was originally designed in humans to assess exploratory behavior in terms of planning: In longer time horizons it is more beneficial to explore because there is a longer time </w:t>
      </w:r>
      <w:r w:rsidR="006B79C7">
        <w:t xml:space="preserve">(i.e. more trials) </w:t>
      </w:r>
      <w:r>
        <w:t>to benefit from the information gained from exploration. In longer time horizon</w:t>
      </w:r>
      <w:r w:rsidR="005B1419">
        <w:t>s</w:t>
      </w:r>
      <w:r>
        <w:t xml:space="preserve">, the environment is more stable and less </w:t>
      </w:r>
      <w:proofErr w:type="gramStart"/>
      <w:r>
        <w:t>volatile,</w:t>
      </w:r>
      <w:proofErr w:type="gramEnd"/>
      <w:r>
        <w:t xml:space="preserve"> meaning the rewards from the two options will remain predictable for a longer time before changes occur. As a result, </w:t>
      </w:r>
      <w:r w:rsidR="00F60BE3">
        <w:t>instead of</w:t>
      </w:r>
      <w:r w:rsidR="00C656C0">
        <w:t xml:space="preserve"> planning</w:t>
      </w:r>
      <w:r w:rsidR="00F2486D">
        <w:t xml:space="preserve"> </w:t>
      </w:r>
      <w:r w:rsidR="00624439">
        <w:t>rationally</w:t>
      </w:r>
      <w:r w:rsidR="00F60BE3">
        <w:t xml:space="preserve">, </w:t>
      </w:r>
      <w:r>
        <w:t xml:space="preserve">rats may </w:t>
      </w:r>
      <w:r w:rsidR="00D968C5">
        <w:t xml:space="preserve">simply </w:t>
      </w:r>
      <w:r>
        <w:t>adapt the extent to which they explore based on the volatility of the environment, explore more when the environment is changing more frequently (shorter horizon). This may account for the opposite dependence of directed exploration on the horizon in rats</w:t>
      </w:r>
      <w:r w:rsidR="00304725">
        <w:t xml:space="preserve"> compared to humans</w:t>
      </w:r>
      <w:r>
        <w:t>.</w:t>
      </w:r>
    </w:p>
    <w:p w14:paraId="7764ECF4" w14:textId="77777777" w:rsidR="00621041" w:rsidRDefault="00621041" w:rsidP="00621041">
      <w:pPr>
        <w:pStyle w:val="Body"/>
      </w:pPr>
    </w:p>
    <w:p w14:paraId="75E3383C" w14:textId="01B381A5" w:rsidR="00621041" w:rsidRDefault="00621041" w:rsidP="00621041">
      <w:pPr>
        <w:pStyle w:val="Body"/>
      </w:pPr>
      <w:r>
        <w:lastRenderedPageBreak/>
        <w:t xml:space="preserve">In order to test this hypothesis, instead of giving deterministic rewards that </w:t>
      </w:r>
      <w:r w:rsidR="00962FA9">
        <w:t>we</w:t>
      </w:r>
      <w:r>
        <w:t xml:space="preserve">re fixed and learnable for the two reward feeders, in Experiment 3, each feeder gave an independently random reward that </w:t>
      </w:r>
      <w:proofErr w:type="gramStart"/>
      <w:r>
        <w:t>was sampled</w:t>
      </w:r>
      <w:proofErr w:type="gramEnd"/>
      <w:r>
        <w:t xml:space="preserve"> uniformly between 0 and 5 drops each time. In other words, the rewards of the two feeders were not learnable and changed independently from trial to trial, from game to game. The time horizon was always set to be H = </w:t>
      </w:r>
      <w:proofErr w:type="gramStart"/>
      <w:r>
        <w:t>6</w:t>
      </w:r>
      <w:proofErr w:type="gramEnd"/>
      <w:r>
        <w:t xml:space="preserve">. In this version, since there was no information that </w:t>
      </w:r>
      <w:proofErr w:type="gramStart"/>
      <w:r>
        <w:t>could be learned</w:t>
      </w:r>
      <w:proofErr w:type="gramEnd"/>
      <w:r>
        <w:t xml:space="preserve"> and the rewards were completely random, the rat’s accuracy was at chance at 54.4%</w:t>
      </w:r>
      <w:r w:rsidR="006B79C7">
        <w:t xml:space="preserve"> (Fig 10)</w:t>
      </w:r>
      <w:r>
        <w:t xml:space="preserve">. </w:t>
      </w:r>
      <w:proofErr w:type="gramStart"/>
      <w:r>
        <w:t>Possibly</w:t>
      </w:r>
      <w:proofErr w:type="gramEnd"/>
      <w:r>
        <w:t xml:space="preserve"> due to overtraining in Experiment 1 and 2, after the guided choices, rats still explored more on the first free choices than on subsequent ones, suggesting that the novelty of the unknown feeder itself in addition to the potential better reward may drive exploration (Fig </w:t>
      </w:r>
      <w:r w:rsidR="00904ED7">
        <w:t>10</w:t>
      </w:r>
      <w:r>
        <w:t>A). Critica</w:t>
      </w:r>
      <w:r w:rsidR="006B79C7">
        <w:t>lly, the percentage of exploration of</w:t>
      </w:r>
      <w:r>
        <w:t xml:space="preserve"> the unguided feeder was higher compared to </w:t>
      </w:r>
      <w:proofErr w:type="gramStart"/>
      <w:r>
        <w:t>P(</w:t>
      </w:r>
      <w:proofErr w:type="gramEnd"/>
      <w:r>
        <w:t xml:space="preserve">explore) in the constant reward scenario in Experiment 1, especially when the guided reward </w:t>
      </w:r>
      <w:r w:rsidR="006B79C7">
        <w:t xml:space="preserve">size </w:t>
      </w:r>
      <w:r w:rsidR="00962FA9">
        <w:t>wa</w:t>
      </w:r>
      <w:r>
        <w:t xml:space="preserve">s high (Fig </w:t>
      </w:r>
      <w:r w:rsidR="00F70129">
        <w:t>10</w:t>
      </w:r>
      <w:r>
        <w:t xml:space="preserve">B). The difference </w:t>
      </w:r>
      <w:r w:rsidR="00962FA9">
        <w:t>wa</w:t>
      </w:r>
      <w:r>
        <w:t xml:space="preserve">s largest when rats </w:t>
      </w:r>
      <w:proofErr w:type="gramStart"/>
      <w:r w:rsidR="00962FA9">
        <w:t>we</w:t>
      </w:r>
      <w:r>
        <w:t>re guided</w:t>
      </w:r>
      <w:proofErr w:type="gramEnd"/>
      <w:r>
        <w:t xml:space="preserve"> to 4 and 5 drops. The rat still </w:t>
      </w:r>
      <w:r w:rsidR="00962FA9">
        <w:t xml:space="preserve">switched </w:t>
      </w:r>
      <w:r>
        <w:t xml:space="preserve">at over 45%, even when the average guided trial experience </w:t>
      </w:r>
      <w:r w:rsidR="00962FA9">
        <w:t xml:space="preserve">included </w:t>
      </w:r>
      <w:r>
        <w:t xml:space="preserve">the best reward condition (i.e. 4, 5 drops), significantly higher than the constant reward </w:t>
      </w:r>
      <w:r w:rsidR="00B11C38">
        <w:t>condition</w:t>
      </w:r>
      <w:r>
        <w:t xml:space="preserve">. This could account for the horizon difference in Figure </w:t>
      </w:r>
      <w:r w:rsidR="00542149">
        <w:t>7C</w:t>
      </w:r>
      <w:r>
        <w:t xml:space="preserve"> </w:t>
      </w:r>
      <w:r w:rsidR="00962FA9">
        <w:t xml:space="preserve">showing </w:t>
      </w:r>
      <w:r>
        <w:t xml:space="preserve">that when the guided rewards </w:t>
      </w:r>
      <w:r w:rsidR="00962FA9">
        <w:t>we</w:t>
      </w:r>
      <w:r>
        <w:t xml:space="preserve">re 4 and 5 drops, </w:t>
      </w:r>
      <w:proofErr w:type="gramStart"/>
      <w:r w:rsidR="00962FA9">
        <w:t>P</w:t>
      </w:r>
      <w:r>
        <w:t>(</w:t>
      </w:r>
      <w:proofErr w:type="gramEnd"/>
      <w:r>
        <w:t xml:space="preserve">explore) </w:t>
      </w:r>
      <w:r w:rsidR="00962FA9">
        <w:t xml:space="preserve">was </w:t>
      </w:r>
      <w:r>
        <w:t xml:space="preserve">lower in H = 6 and H = 15 compared to H = 1. For later choices, the overall level of switching </w:t>
      </w:r>
      <w:proofErr w:type="gramStart"/>
      <w:r w:rsidR="00962FA9">
        <w:t xml:space="preserve">was </w:t>
      </w:r>
      <w:r>
        <w:t xml:space="preserve">also </w:t>
      </w:r>
      <w:r w:rsidR="00CD5BAE">
        <w:t xml:space="preserve">slightly </w:t>
      </w:r>
      <w:r>
        <w:t>higher compared</w:t>
      </w:r>
      <w:proofErr w:type="gramEnd"/>
      <w:r>
        <w:t xml:space="preserve"> to that of the constant reward </w:t>
      </w:r>
      <w:r w:rsidR="00774BA7">
        <w:t xml:space="preserve">condition </w:t>
      </w:r>
      <w:r>
        <w:t xml:space="preserve">in Experiment 1 (Fig </w:t>
      </w:r>
      <w:r w:rsidR="00024F66">
        <w:t>10A</w:t>
      </w:r>
      <w:r>
        <w:t>). In a more volatile environment, rats increase</w:t>
      </w:r>
      <w:r w:rsidR="00962FA9">
        <w:t>d</w:t>
      </w:r>
      <w:r>
        <w:t xml:space="preserve"> their </w:t>
      </w:r>
      <w:r w:rsidR="006B79C7">
        <w:t xml:space="preserve">switching </w:t>
      </w:r>
      <w:r>
        <w:t xml:space="preserve">rate. This can potentially account for the horizon difference in </w:t>
      </w:r>
      <w:proofErr w:type="gramStart"/>
      <w:r>
        <w:t>P(</w:t>
      </w:r>
      <w:proofErr w:type="gramEnd"/>
      <w:r>
        <w:t xml:space="preserve">switch) in Figure 4D where there </w:t>
      </w:r>
      <w:r w:rsidR="00962FA9">
        <w:t>wa</w:t>
      </w:r>
      <w:r>
        <w:t xml:space="preserve">s a lower rate of switching in H = 15 compared to H = 6, possibly due to the fact that the environment </w:t>
      </w:r>
      <w:r w:rsidR="00962FA9">
        <w:t>wa</w:t>
      </w:r>
      <w:r>
        <w:t xml:space="preserve">s less volatile in the H = 15 case. This difference in </w:t>
      </w:r>
      <w:proofErr w:type="gramStart"/>
      <w:r>
        <w:t>P(</w:t>
      </w:r>
      <w:proofErr w:type="gramEnd"/>
      <w:r>
        <w:t xml:space="preserve">switch) </w:t>
      </w:r>
      <w:r w:rsidR="00962FA9">
        <w:t xml:space="preserve">could not </w:t>
      </w:r>
      <w:r>
        <w:t xml:space="preserve">be attributed to directed exploration and </w:t>
      </w:r>
      <w:r w:rsidR="00962FA9">
        <w:t xml:space="preserve">could </w:t>
      </w:r>
      <w:r>
        <w:t>arise from random exploration.</w:t>
      </w:r>
      <w:r w:rsidRPr="003B7656">
        <w:t xml:space="preserve"> </w:t>
      </w:r>
      <w:r>
        <w:t xml:space="preserve">It has been proposed that relative uncertainty correlates with directed exploration whereas total uncertainty correlates with random exploration </w:t>
      </w:r>
      <w:r>
        <w:fldChar w:fldCharType="begin"/>
      </w:r>
      <w:r w:rsidR="00C912C7">
        <w:instrText xml:space="preserve"> ADDIN EN.CITE &lt;EndNote&gt;&lt;Cite&gt;&lt;Author&gt;Gershman&lt;/Author&gt;&lt;Year&gt;2019&lt;/Year&gt;&lt;RecNum&gt;17&lt;/RecNum&gt;&lt;DisplayText&gt;(Gershman, 2019)&lt;/DisplayText&gt;&lt;record&gt;&lt;rec-number&gt;17&lt;/rec-number&gt;&lt;foreign-keys&gt;&lt;key app="EN" db-id="p99ef9zwo2s9x5edex5x2fpn29pa5edwd9wp" timestamp="1640944339"&gt;17&lt;/key&gt;&lt;/foreign-keys&gt;&lt;ref-type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fldChar w:fldCharType="separate"/>
      </w:r>
      <w:r>
        <w:rPr>
          <w:noProof/>
        </w:rPr>
        <w:t>(Gershman, 2019)</w:t>
      </w:r>
      <w:r>
        <w:fldChar w:fldCharType="end"/>
      </w:r>
      <w:r>
        <w:t>. In a completely random environment, the uncertainty of both the guided an</w:t>
      </w:r>
      <w:r w:rsidR="006B79C7">
        <w:t>d unguided feeder increased</w:t>
      </w:r>
      <w:r>
        <w:t>, so there was an increase in both relative uncertainty and total uncertainty. In line with this theory, through model fitting, we observed an increase in both the exploration threshold</w:t>
      </w:r>
      <w:r w:rsidR="00CB3B71">
        <w:t xml:space="preserve"> (Fig 10C, D</w:t>
      </w:r>
      <w:r w:rsidR="00F62E1A">
        <w:t>, p &lt; 0.001</w:t>
      </w:r>
      <w:r w:rsidR="00CB3B71">
        <w:t>)</w:t>
      </w:r>
      <w:r>
        <w:t xml:space="preserve"> and decision noise </w:t>
      </w:r>
      <w:r w:rsidR="00534B30">
        <w:t>(Fig 10E, F</w:t>
      </w:r>
      <w:r w:rsidR="00457559">
        <w:t xml:space="preserve">, p </w:t>
      </w:r>
      <w:r w:rsidR="00806A4B">
        <w:t>= 0.026</w:t>
      </w:r>
      <w:r w:rsidR="00534B30">
        <w:t xml:space="preserve">) </w:t>
      </w:r>
      <w:r>
        <w:t xml:space="preserve">in the random reward condition compared to the constant reward condition.    </w:t>
      </w:r>
    </w:p>
    <w:p w14:paraId="28F14FB5" w14:textId="77777777" w:rsidR="00621041" w:rsidRDefault="00621041" w:rsidP="00621041">
      <w:pPr>
        <w:pStyle w:val="Body"/>
        <w:rPr>
          <w:rStyle w:val="Hyperlink1"/>
        </w:rPr>
      </w:pPr>
    </w:p>
    <w:p w14:paraId="4C8B9A9C" w14:textId="6F6045AE" w:rsidR="00621041" w:rsidRPr="003D0CB7" w:rsidRDefault="00621041" w:rsidP="00621041">
      <w:pPr>
        <w:pStyle w:val="Body"/>
        <w:spacing w:before="100" w:after="100"/>
        <w:rPr>
          <w:rStyle w:val="Hyperlink1"/>
          <w:b/>
          <w:bCs/>
          <w:u w:val="single"/>
        </w:rPr>
      </w:pPr>
      <w:r>
        <w:rPr>
          <w:b/>
          <w:bCs/>
          <w:u w:val="single"/>
        </w:rPr>
        <w:t xml:space="preserve">Self-guided exploration </w:t>
      </w:r>
      <w:proofErr w:type="gramStart"/>
      <w:r>
        <w:rPr>
          <w:b/>
          <w:bCs/>
          <w:u w:val="single"/>
        </w:rPr>
        <w:t>is treated</w:t>
      </w:r>
      <w:proofErr w:type="gramEnd"/>
      <w:r>
        <w:rPr>
          <w:b/>
          <w:bCs/>
          <w:u w:val="single"/>
        </w:rPr>
        <w:t xml:space="preserve"> intrinsically differently than </w:t>
      </w:r>
      <w:r w:rsidR="006B79C7">
        <w:rPr>
          <w:b/>
          <w:bCs/>
          <w:u w:val="single"/>
        </w:rPr>
        <w:t>cue-</w:t>
      </w:r>
      <w:r>
        <w:rPr>
          <w:b/>
          <w:bCs/>
          <w:u w:val="single"/>
        </w:rPr>
        <w:t xml:space="preserve">guided choices in rats. </w:t>
      </w:r>
    </w:p>
    <w:p w14:paraId="22B733EE" w14:textId="598C9BE2" w:rsidR="00621041" w:rsidRDefault="00621041" w:rsidP="00621041">
      <w:pPr>
        <w:pStyle w:val="Body"/>
        <w:spacing w:before="100" w:after="100"/>
        <w:rPr>
          <w:rStyle w:val="Hyperlink1"/>
        </w:rPr>
      </w:pPr>
      <w:r>
        <w:rPr>
          <w:rStyle w:val="Hyperlink1"/>
        </w:rPr>
        <w:t xml:space="preserve">Finally, we investigated whether self-driven exploration </w:t>
      </w:r>
      <w:r w:rsidR="00962FA9">
        <w:rPr>
          <w:rStyle w:val="Hyperlink1"/>
        </w:rPr>
        <w:t>wa</w:t>
      </w:r>
      <w:r>
        <w:rPr>
          <w:rStyle w:val="Hyperlink1"/>
        </w:rPr>
        <w:t xml:space="preserve">s any different from </w:t>
      </w:r>
      <w:r w:rsidR="006B79C7">
        <w:rPr>
          <w:rStyle w:val="Hyperlink1"/>
        </w:rPr>
        <w:t>cue-</w:t>
      </w:r>
      <w:r>
        <w:rPr>
          <w:rStyle w:val="Hyperlink1"/>
        </w:rPr>
        <w:t xml:space="preserve">guided exploration. </w:t>
      </w:r>
      <w:r w:rsidR="00962FA9">
        <w:rPr>
          <w:rStyle w:val="Hyperlink1"/>
        </w:rPr>
        <w:t xml:space="preserve">Did </w:t>
      </w:r>
      <w:r>
        <w:rPr>
          <w:rStyle w:val="Hyperlink1"/>
        </w:rPr>
        <w:t xml:space="preserve">rats behave differently if they </w:t>
      </w:r>
      <w:proofErr w:type="gramStart"/>
      <w:r w:rsidR="00962FA9">
        <w:rPr>
          <w:rStyle w:val="Hyperlink1"/>
        </w:rPr>
        <w:t>we</w:t>
      </w:r>
      <w:r>
        <w:rPr>
          <w:rStyle w:val="Hyperlink1"/>
        </w:rPr>
        <w:t>re guided</w:t>
      </w:r>
      <w:proofErr w:type="gramEnd"/>
      <w:r>
        <w:rPr>
          <w:rStyle w:val="Hyperlink1"/>
        </w:rPr>
        <w:t xml:space="preserve"> by light cues on the first trials, or if they </w:t>
      </w:r>
      <w:r w:rsidR="00962FA9">
        <w:rPr>
          <w:rStyle w:val="Hyperlink1"/>
        </w:rPr>
        <w:t>we</w:t>
      </w:r>
      <w:r>
        <w:rPr>
          <w:rStyle w:val="Hyperlink1"/>
        </w:rPr>
        <w:t xml:space="preserve">re instead invited to choose freely? Specifically, in separate weeks and between sessions, rats performed both a version in which they were guided to one feeder once before freely choosing between the </w:t>
      </w:r>
      <w:proofErr w:type="gramStart"/>
      <w:r>
        <w:rPr>
          <w:rStyle w:val="Hyperlink1"/>
        </w:rPr>
        <w:t>2</w:t>
      </w:r>
      <w:proofErr w:type="gramEnd"/>
      <w:r>
        <w:rPr>
          <w:rStyle w:val="Hyperlink1"/>
        </w:rPr>
        <w:t xml:space="preserve"> op</w:t>
      </w:r>
      <w:r w:rsidR="006B79C7">
        <w:rPr>
          <w:rStyle w:val="Hyperlink1"/>
        </w:rPr>
        <w:t xml:space="preserve">tions (Guided condition, </w:t>
      </w:r>
      <w:proofErr w:type="spellStart"/>
      <w:r w:rsidR="006B79C7">
        <w:rPr>
          <w:rStyle w:val="Hyperlink1"/>
        </w:rPr>
        <w:t>nG</w:t>
      </w:r>
      <w:proofErr w:type="spellEnd"/>
      <w:r>
        <w:rPr>
          <w:rStyle w:val="Hyperlink1"/>
        </w:rPr>
        <w:t xml:space="preserve"> = 1 in Experiment 2), and a version in which they start</w:t>
      </w:r>
      <w:r w:rsidR="00962FA9">
        <w:rPr>
          <w:rStyle w:val="Hyperlink1"/>
        </w:rPr>
        <w:t>ed</w:t>
      </w:r>
      <w:r>
        <w:rPr>
          <w:rStyle w:val="Hyperlink1"/>
        </w:rPr>
        <w:t xml:space="preserve"> off with 2 options to choose from</w:t>
      </w:r>
      <w:r w:rsidR="006B79C7">
        <w:rPr>
          <w:rStyle w:val="Hyperlink1"/>
        </w:rPr>
        <w:t xml:space="preserve"> (Free choice condition, </w:t>
      </w:r>
      <w:proofErr w:type="spellStart"/>
      <w:r w:rsidR="006B79C7">
        <w:rPr>
          <w:rStyle w:val="Hyperlink1"/>
        </w:rPr>
        <w:t>nG</w:t>
      </w:r>
      <w:proofErr w:type="spellEnd"/>
      <w:r>
        <w:rPr>
          <w:rStyle w:val="Hyperlink1"/>
        </w:rPr>
        <w:t xml:space="preserve"> = 0 in Experiment 2). In the analysis, we treated the </w:t>
      </w:r>
      <w:r w:rsidR="006B79C7">
        <w:rPr>
          <w:rStyle w:val="Hyperlink1"/>
        </w:rPr>
        <w:t>first</w:t>
      </w:r>
      <w:r>
        <w:rPr>
          <w:rStyle w:val="Hyperlink1"/>
        </w:rPr>
        <w:t xml:space="preserve"> choice in the Free choice condition as if it were guided (i.e. self-guided by the rat itself, instead of by the blinking LED), and treated the </w:t>
      </w:r>
      <w:r w:rsidR="006B79C7">
        <w:rPr>
          <w:rStyle w:val="Hyperlink1"/>
        </w:rPr>
        <w:t>second</w:t>
      </w:r>
      <w:r>
        <w:rPr>
          <w:rStyle w:val="Hyperlink1"/>
        </w:rPr>
        <w:t xml:space="preserve"> choice as choice number 1 (Fig 1</w:t>
      </w:r>
      <w:r w:rsidR="00A90EE8">
        <w:rPr>
          <w:rStyle w:val="Hyperlink1"/>
        </w:rPr>
        <w:t>1</w:t>
      </w:r>
      <w:r>
        <w:rPr>
          <w:rStyle w:val="Hyperlink1"/>
        </w:rPr>
        <w:t xml:space="preserve">). </w:t>
      </w:r>
    </w:p>
    <w:p w14:paraId="69500275" w14:textId="77777777" w:rsidR="00621041" w:rsidRDefault="00621041" w:rsidP="00621041">
      <w:pPr>
        <w:pStyle w:val="Body"/>
        <w:spacing w:before="100" w:after="100"/>
        <w:rPr>
          <w:rStyle w:val="Hyperlink1"/>
        </w:rPr>
      </w:pPr>
    </w:p>
    <w:p w14:paraId="3D7B29E8" w14:textId="4566A5A2" w:rsidR="00621041" w:rsidRDefault="00962FA9" w:rsidP="00621041">
      <w:pPr>
        <w:pStyle w:val="Body"/>
        <w:spacing w:before="100" w:after="100"/>
        <w:rPr>
          <w:rStyle w:val="Hyperlink1"/>
        </w:rPr>
      </w:pPr>
      <w:r>
        <w:rPr>
          <w:rStyle w:val="Hyperlink1"/>
        </w:rPr>
        <w:t>Perhaps counter-intuitively, w</w:t>
      </w:r>
      <w:r w:rsidR="00621041">
        <w:rPr>
          <w:rStyle w:val="Hyperlink1"/>
        </w:rPr>
        <w:t xml:space="preserve">e found that overall, rats performed better if the first trial was a free </w:t>
      </w:r>
      <w:r w:rsidR="006B79C7">
        <w:rPr>
          <w:rStyle w:val="Hyperlink1"/>
        </w:rPr>
        <w:t xml:space="preserve">self-guided </w:t>
      </w:r>
      <w:r w:rsidR="00621041">
        <w:rPr>
          <w:rStyle w:val="Hyperlink1"/>
        </w:rPr>
        <w:t xml:space="preserve">choice </w:t>
      </w:r>
      <w:r w:rsidR="006B79C7">
        <w:rPr>
          <w:rStyle w:val="Hyperlink1"/>
        </w:rPr>
        <w:t>than</w:t>
      </w:r>
      <w:r w:rsidR="00621041">
        <w:rPr>
          <w:rStyle w:val="Hyperlink1"/>
        </w:rPr>
        <w:t xml:space="preserve"> when they </w:t>
      </w:r>
      <w:proofErr w:type="gramStart"/>
      <w:r w:rsidR="00621041">
        <w:rPr>
          <w:rStyle w:val="Hyperlink1"/>
        </w:rPr>
        <w:t>were guided</w:t>
      </w:r>
      <w:proofErr w:type="gramEnd"/>
      <w:r w:rsidR="006B79C7">
        <w:rPr>
          <w:rStyle w:val="Hyperlink1"/>
        </w:rPr>
        <w:t xml:space="preserve"> by a light cue</w:t>
      </w:r>
      <w:r w:rsidR="00621041">
        <w:rPr>
          <w:rStyle w:val="Hyperlink1"/>
        </w:rPr>
        <w:t xml:space="preserve"> (Fig 1</w:t>
      </w:r>
      <w:r w:rsidR="00E300D7">
        <w:rPr>
          <w:rStyle w:val="Hyperlink1"/>
        </w:rPr>
        <w:t>1</w:t>
      </w:r>
      <w:r w:rsidR="00621041">
        <w:rPr>
          <w:rStyle w:val="Hyperlink1"/>
        </w:rPr>
        <w:t xml:space="preserve">A). Moreover, rats explore differently in the </w:t>
      </w:r>
      <w:proofErr w:type="gramStart"/>
      <w:r w:rsidR="00621041">
        <w:rPr>
          <w:rStyle w:val="Hyperlink1"/>
        </w:rPr>
        <w:t>Free</w:t>
      </w:r>
      <w:proofErr w:type="gramEnd"/>
      <w:r w:rsidR="00621041">
        <w:rPr>
          <w:rStyle w:val="Hyperlink1"/>
        </w:rPr>
        <w:t xml:space="preserve"> condition compared to the Guided condition. When rats were </w:t>
      </w:r>
      <w:r w:rsidR="006B79C7">
        <w:rPr>
          <w:rStyle w:val="Hyperlink1"/>
        </w:rPr>
        <w:t>cue-</w:t>
      </w:r>
      <w:r w:rsidR="00621041">
        <w:rPr>
          <w:rStyle w:val="Hyperlink1"/>
        </w:rPr>
        <w:t>guided, they explore</w:t>
      </w:r>
      <w:r>
        <w:rPr>
          <w:rStyle w:val="Hyperlink1"/>
        </w:rPr>
        <w:t>d</w:t>
      </w:r>
      <w:r w:rsidR="00621041">
        <w:rPr>
          <w:rStyle w:val="Hyperlink1"/>
        </w:rPr>
        <w:t xml:space="preserve"> more on the first free choice than in subsequent choices as in other variants of the task. However, when they chose freely, the </w:t>
      </w:r>
      <w:proofErr w:type="gramStart"/>
      <w:r w:rsidR="00621041">
        <w:rPr>
          <w:rStyle w:val="Hyperlink1"/>
        </w:rPr>
        <w:t>2</w:t>
      </w:r>
      <w:r w:rsidR="00621041" w:rsidRPr="003D0CB7">
        <w:rPr>
          <w:rStyle w:val="Hyperlink1"/>
          <w:vertAlign w:val="superscript"/>
        </w:rPr>
        <w:t>nd</w:t>
      </w:r>
      <w:proofErr w:type="gramEnd"/>
      <w:r w:rsidR="00621041">
        <w:rPr>
          <w:rStyle w:val="Hyperlink1"/>
        </w:rPr>
        <w:t xml:space="preserve"> choice did not differ from subsequent choices anymore, and rats seemed to have kept a steady rate of switching throughout the game, at a rate higher than the Guided condition (Fig 1</w:t>
      </w:r>
      <w:r w:rsidR="00F97F08">
        <w:rPr>
          <w:rStyle w:val="Hyperlink1"/>
        </w:rPr>
        <w:t>1</w:t>
      </w:r>
      <w:r w:rsidR="00621041">
        <w:rPr>
          <w:rStyle w:val="Hyperlink1"/>
        </w:rPr>
        <w:t xml:space="preserve">B). Rats switched </w:t>
      </w:r>
      <w:r w:rsidR="00A869A0">
        <w:rPr>
          <w:rStyle w:val="Hyperlink1"/>
        </w:rPr>
        <w:t xml:space="preserve">significantly </w:t>
      </w:r>
      <w:r w:rsidR="00621041">
        <w:rPr>
          <w:rStyle w:val="Hyperlink1"/>
        </w:rPr>
        <w:t>more on the first free choice in the Guided condition compared to the Free choice condition (</w:t>
      </w:r>
      <w:r w:rsidR="00127ADA">
        <w:rPr>
          <w:rStyle w:val="Hyperlink1"/>
        </w:rPr>
        <w:t xml:space="preserve">p &lt; 0.001, </w:t>
      </w:r>
      <w:r w:rsidR="00621041">
        <w:rPr>
          <w:rStyle w:val="Hyperlink1"/>
        </w:rPr>
        <w:t>Fig 1</w:t>
      </w:r>
      <w:r w:rsidR="002E3041">
        <w:rPr>
          <w:rStyle w:val="Hyperlink1"/>
        </w:rPr>
        <w:t>1</w:t>
      </w:r>
      <w:r w:rsidR="00621041">
        <w:rPr>
          <w:rStyle w:val="Hyperlink1"/>
        </w:rPr>
        <w:t>D), and they explore more regardless of the guided reward and the horizon condition (Fig 1</w:t>
      </w:r>
      <w:r w:rsidR="000632DD">
        <w:rPr>
          <w:rStyle w:val="Hyperlink1"/>
        </w:rPr>
        <w:t>1</w:t>
      </w:r>
      <w:r w:rsidR="00621041">
        <w:rPr>
          <w:rStyle w:val="Hyperlink1"/>
        </w:rPr>
        <w:t xml:space="preserve">C). </w:t>
      </w:r>
    </w:p>
    <w:p w14:paraId="3903763C" w14:textId="77777777" w:rsidR="00621041" w:rsidRDefault="00621041" w:rsidP="00621041">
      <w:pPr>
        <w:pStyle w:val="Body"/>
        <w:spacing w:before="100" w:after="100"/>
        <w:rPr>
          <w:rStyle w:val="Hyperlink1"/>
        </w:rPr>
      </w:pPr>
    </w:p>
    <w:p w14:paraId="54DBA42D" w14:textId="1F294C5E" w:rsidR="00621041" w:rsidRDefault="00621041" w:rsidP="00621041">
      <w:pPr>
        <w:pStyle w:val="Body"/>
        <w:spacing w:before="100" w:after="100"/>
        <w:rPr>
          <w:rStyle w:val="Hyperlink1"/>
        </w:rPr>
      </w:pPr>
      <w:r>
        <w:rPr>
          <w:rStyle w:val="Hyperlink1"/>
        </w:rPr>
        <w:t xml:space="preserve">We have shown earlier </w:t>
      </w:r>
      <w:r w:rsidR="006B79C7">
        <w:rPr>
          <w:rStyle w:val="Hyperlink1"/>
        </w:rPr>
        <w:t>that the exploration threshold wa</w:t>
      </w:r>
      <w:r>
        <w:rPr>
          <w:rStyle w:val="Hyperlink1"/>
        </w:rPr>
        <w:t xml:space="preserve">s lower in H = </w:t>
      </w:r>
      <w:proofErr w:type="gramStart"/>
      <w:r>
        <w:rPr>
          <w:rStyle w:val="Hyperlink1"/>
        </w:rPr>
        <w:t>6</w:t>
      </w:r>
      <w:proofErr w:type="gramEnd"/>
      <w:r>
        <w:rPr>
          <w:rStyle w:val="Hyperlink1"/>
        </w:rPr>
        <w:t xml:space="preserve"> </w:t>
      </w:r>
      <w:r w:rsidR="006B79C7">
        <w:rPr>
          <w:rStyle w:val="Hyperlink1"/>
        </w:rPr>
        <w:t>than with</w:t>
      </w:r>
      <w:r>
        <w:rPr>
          <w:rStyle w:val="Hyperlink1"/>
        </w:rPr>
        <w:t xml:space="preserve"> H = 1, regardless of whether the first trial was guided or not (Fig </w:t>
      </w:r>
      <w:r w:rsidR="00BF548C">
        <w:rPr>
          <w:rStyle w:val="Hyperlink1"/>
        </w:rPr>
        <w:t>9C</w:t>
      </w:r>
      <w:r>
        <w:rPr>
          <w:rStyle w:val="Hyperlink1"/>
        </w:rPr>
        <w:t xml:space="preserve">, </w:t>
      </w:r>
      <w:r w:rsidR="00BF548C">
        <w:rPr>
          <w:rStyle w:val="Hyperlink1"/>
        </w:rPr>
        <w:t>D</w:t>
      </w:r>
      <w:r>
        <w:rPr>
          <w:rStyle w:val="Hyperlink1"/>
        </w:rPr>
        <w:t>) and decision noise remain</w:t>
      </w:r>
      <w:r w:rsidR="006B79C7">
        <w:rPr>
          <w:rStyle w:val="Hyperlink1"/>
        </w:rPr>
        <w:t>ed</w:t>
      </w:r>
      <w:r>
        <w:rPr>
          <w:rStyle w:val="Hyperlink1"/>
        </w:rPr>
        <w:t xml:space="preserve"> unchanged (Fig </w:t>
      </w:r>
      <w:r w:rsidR="00BF548C">
        <w:rPr>
          <w:rStyle w:val="Hyperlink1"/>
        </w:rPr>
        <w:t>9E, F</w:t>
      </w:r>
      <w:r>
        <w:rPr>
          <w:rStyle w:val="Hyperlink1"/>
        </w:rPr>
        <w:t xml:space="preserve">). Now we ask, whether exploration threshold and decision noise differ in the Guided vs </w:t>
      </w:r>
      <w:proofErr w:type="gramStart"/>
      <w:r>
        <w:rPr>
          <w:rStyle w:val="Hyperlink1"/>
        </w:rPr>
        <w:t>Free</w:t>
      </w:r>
      <w:proofErr w:type="gramEnd"/>
      <w:r>
        <w:rPr>
          <w:rStyle w:val="Hyperlink1"/>
        </w:rPr>
        <w:t xml:space="preserve"> choice condition. For both horizon H = </w:t>
      </w:r>
      <w:proofErr w:type="gramStart"/>
      <w:r>
        <w:rPr>
          <w:rStyle w:val="Hyperlink1"/>
        </w:rPr>
        <w:t>1</w:t>
      </w:r>
      <w:proofErr w:type="gramEnd"/>
      <w:r>
        <w:rPr>
          <w:rStyle w:val="Hyperlink1"/>
        </w:rPr>
        <w:t xml:space="preserve"> and H = 6, exploration threshold in Free-choice condition </w:t>
      </w:r>
      <w:r w:rsidR="00962FA9">
        <w:rPr>
          <w:rStyle w:val="Hyperlink1"/>
        </w:rPr>
        <w:t>wa</w:t>
      </w:r>
      <w:r>
        <w:rPr>
          <w:rStyle w:val="Hyperlink1"/>
        </w:rPr>
        <w:t>s lower than in Guided condition (Fig 1</w:t>
      </w:r>
      <w:r w:rsidR="001A6ED0">
        <w:rPr>
          <w:rStyle w:val="Hyperlink1"/>
        </w:rPr>
        <w:t>2</w:t>
      </w:r>
      <w:r>
        <w:rPr>
          <w:rStyle w:val="Hyperlink1"/>
        </w:rPr>
        <w:t xml:space="preserve">A). </w:t>
      </w:r>
      <w:r>
        <w:t xml:space="preserve">By computing the posterior distribution over the differences in exploration threshold between </w:t>
      </w:r>
      <w:proofErr w:type="gramStart"/>
      <w:r>
        <w:t xml:space="preserve">conditions </w:t>
      </w:r>
      <w:proofErr w:type="gramEnd"/>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99.2%, and 99.7% for H = 1 and H = 6 respectively (Fig 1</w:t>
      </w:r>
      <w:r w:rsidR="008D5C02">
        <w:t>2</w:t>
      </w:r>
      <w:r>
        <w:t>B)</w:t>
      </w:r>
      <w:r>
        <w:rPr>
          <w:rStyle w:val="Hyperlink1"/>
        </w:rPr>
        <w:t>.</w:t>
      </w:r>
      <w:r w:rsidRPr="00464FB6">
        <w:rPr>
          <w:rStyle w:val="Hyperlink1"/>
        </w:rPr>
        <w:t xml:space="preserve"> </w:t>
      </w:r>
      <w:r>
        <w:rPr>
          <w:rStyle w:val="Hyperlink1"/>
        </w:rPr>
        <w:t xml:space="preserve">In other words, when rats </w:t>
      </w:r>
      <w:proofErr w:type="gramStart"/>
      <w:r>
        <w:rPr>
          <w:rStyle w:val="Hyperlink1"/>
        </w:rPr>
        <w:t>were guided</w:t>
      </w:r>
      <w:proofErr w:type="gramEnd"/>
      <w:r>
        <w:rPr>
          <w:rStyle w:val="Hyperlink1"/>
        </w:rPr>
        <w:t>, they explore</w:t>
      </w:r>
      <w:r w:rsidR="00962FA9">
        <w:rPr>
          <w:rStyle w:val="Hyperlink1"/>
        </w:rPr>
        <w:t>d</w:t>
      </w:r>
      <w:r>
        <w:rPr>
          <w:rStyle w:val="Hyperlink1"/>
        </w:rPr>
        <w:t xml:space="preserve"> more in the first free choice. Decision noise </w:t>
      </w:r>
      <w:r w:rsidR="00962FA9">
        <w:rPr>
          <w:rStyle w:val="Hyperlink1"/>
        </w:rPr>
        <w:t xml:space="preserve">did </w:t>
      </w:r>
      <w:r>
        <w:rPr>
          <w:rStyle w:val="Hyperlink1"/>
        </w:rPr>
        <w:t xml:space="preserve">not change </w:t>
      </w:r>
      <w:r w:rsidR="00962FA9">
        <w:rPr>
          <w:rStyle w:val="Hyperlink1"/>
        </w:rPr>
        <w:t xml:space="preserve">significantly </w:t>
      </w:r>
      <w:r>
        <w:rPr>
          <w:rStyle w:val="Hyperlink1"/>
        </w:rPr>
        <w:t>in the Guided condition vs Free choice condition (Fig 1</w:t>
      </w:r>
      <w:r w:rsidR="00841D9D">
        <w:rPr>
          <w:rStyle w:val="Hyperlink1"/>
        </w:rPr>
        <w:t>2</w:t>
      </w:r>
      <w:r>
        <w:rPr>
          <w:rStyle w:val="Hyperlink1"/>
        </w:rPr>
        <w:t xml:space="preserve">C), </w:t>
      </w:r>
      <w:r>
        <w:t xml:space="preserve">by computing the posterior distribution over the differences in decision noise between </w:t>
      </w:r>
      <w:proofErr w:type="gramStart"/>
      <w:r>
        <w:t xml:space="preserve">conditions </w:t>
      </w:r>
      <w:proofErr w:type="gramEnd"/>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59.7%, and 63.2% for H = 1 and H = 6 respectively (Fig 1</w:t>
      </w:r>
      <w:r w:rsidR="00841D9D">
        <w:t>2</w:t>
      </w:r>
      <w:r>
        <w:t>D)</w:t>
      </w:r>
      <w:r>
        <w:rPr>
          <w:rStyle w:val="Hyperlink1"/>
        </w:rPr>
        <w:t xml:space="preserve">. When self-guided in the </w:t>
      </w:r>
      <w:proofErr w:type="gramStart"/>
      <w:r>
        <w:rPr>
          <w:rStyle w:val="Hyperlink1"/>
        </w:rPr>
        <w:t>Free</w:t>
      </w:r>
      <w:proofErr w:type="gramEnd"/>
      <w:r>
        <w:rPr>
          <w:rStyle w:val="Hyperlink1"/>
        </w:rPr>
        <w:t xml:space="preserve"> choice condition, rats behave slightly more predictably in the first choice (2</w:t>
      </w:r>
      <w:r>
        <w:rPr>
          <w:rStyle w:val="Hyperlink1"/>
          <w:vertAlign w:val="superscript"/>
        </w:rPr>
        <w:t>nd</w:t>
      </w:r>
      <w:r>
        <w:rPr>
          <w:rStyle w:val="Hyperlink1"/>
        </w:rPr>
        <w:t xml:space="preserve"> trial in Free choice condition, 1</w:t>
      </w:r>
      <w:r>
        <w:rPr>
          <w:rStyle w:val="Hyperlink1"/>
          <w:vertAlign w:val="superscript"/>
        </w:rPr>
        <w:t xml:space="preserve">st </w:t>
      </w:r>
      <w:r>
        <w:rPr>
          <w:rStyle w:val="Hyperlink1"/>
        </w:rPr>
        <w:t>free choice in Guided condition) by having a lower decision n</w:t>
      </w:r>
      <w:r w:rsidR="006B79C7">
        <w:rPr>
          <w:rStyle w:val="Hyperlink1"/>
        </w:rPr>
        <w:t>oise term compare to when they we</w:t>
      </w:r>
      <w:r>
        <w:rPr>
          <w:rStyle w:val="Hyperlink1"/>
        </w:rPr>
        <w:t xml:space="preserve">re guided. </w:t>
      </w:r>
    </w:p>
    <w:p w14:paraId="09363E06" w14:textId="77777777" w:rsidR="00621041" w:rsidRDefault="00621041" w:rsidP="00621041">
      <w:pPr>
        <w:pStyle w:val="Body"/>
        <w:spacing w:before="100" w:after="100"/>
        <w:rPr>
          <w:rStyle w:val="Hyperlink1"/>
        </w:rPr>
      </w:pPr>
    </w:p>
    <w:p w14:paraId="3FD8F7F6" w14:textId="77777777" w:rsidR="005865ED" w:rsidRDefault="005865E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None"/>
          <w:rFonts w:ascii="Arial" w:hAnsi="Arial" w:cs="Arial Unicode MS"/>
          <w:color w:val="000000"/>
          <w:sz w:val="34"/>
          <w:szCs w:val="34"/>
          <w:u w:color="000000"/>
          <w14:textOutline w14:w="0" w14:cap="flat" w14:cmpd="sng" w14:algn="ctr">
            <w14:noFill/>
            <w14:prstDash w14:val="solid"/>
            <w14:bevel/>
          </w14:textOutline>
        </w:rPr>
      </w:pPr>
      <w:r>
        <w:rPr>
          <w:rStyle w:val="None"/>
          <w:sz w:val="34"/>
          <w:szCs w:val="34"/>
        </w:rPr>
        <w:br w:type="page"/>
      </w:r>
    </w:p>
    <w:p w14:paraId="00F62055" w14:textId="08BFC443" w:rsidR="00621041" w:rsidRDefault="00621041" w:rsidP="00621041">
      <w:pPr>
        <w:pStyle w:val="Body"/>
        <w:spacing w:before="100" w:after="100"/>
        <w:rPr>
          <w:rStyle w:val="Hyperlink1"/>
        </w:rPr>
      </w:pPr>
      <w:r w:rsidRPr="003A71A3">
        <w:rPr>
          <w:rStyle w:val="None"/>
          <w:b/>
          <w:sz w:val="28"/>
          <w:szCs w:val="28"/>
        </w:rPr>
        <w:lastRenderedPageBreak/>
        <w:t>Discussion</w:t>
      </w:r>
      <w:r>
        <w:rPr>
          <w:rStyle w:val="None"/>
          <w:sz w:val="34"/>
          <w:szCs w:val="34"/>
        </w:rPr>
        <w:t xml:space="preserve"> </w:t>
      </w:r>
    </w:p>
    <w:p w14:paraId="4BF82D31" w14:textId="7A3C1F0C" w:rsidR="00504CB0" w:rsidRDefault="00621041" w:rsidP="00621041">
      <w:pPr>
        <w:pStyle w:val="Body"/>
        <w:spacing w:before="100" w:after="100"/>
        <w:rPr>
          <w:rStyle w:val="Hyperlink1"/>
        </w:rPr>
      </w:pPr>
      <w:r>
        <w:rPr>
          <w:rStyle w:val="Hyperlink1"/>
        </w:rPr>
        <w:t>In this study, we investigated the exploratory behaviors in rats using a new model of the Horizon task. We addressed the limitations of previous rodent studies by designing a novel open-field task in which rodents choose between two locations that offer</w:t>
      </w:r>
      <w:r w:rsidR="005865ED">
        <w:rPr>
          <w:rStyle w:val="Hyperlink1"/>
        </w:rPr>
        <w:t>ed</w:t>
      </w:r>
      <w:r>
        <w:rPr>
          <w:rStyle w:val="Hyperlink1"/>
        </w:rPr>
        <w:t xml:space="preserve"> different amounts of rewards. To dissociate the uncertainty in the estimation of value from the ambiguity of an unknown novel option, we manipulated the magnitudes of rewards rather than the probabilities of their delivery. </w:t>
      </w:r>
      <w:r w:rsidR="00647025">
        <w:rPr>
          <w:rStyle w:val="Hyperlink1"/>
        </w:rPr>
        <w:t>Rather than</w:t>
      </w:r>
      <w:r w:rsidR="003B3A92">
        <w:rPr>
          <w:rStyle w:val="Hyperlink1"/>
        </w:rPr>
        <w:t xml:space="preserve"> reversing the reward conditions at the same set of locations/feeders as in </w:t>
      </w:r>
      <w:r w:rsidR="005865ED">
        <w:rPr>
          <w:rStyle w:val="Hyperlink1"/>
        </w:rPr>
        <w:t xml:space="preserve">traditional </w:t>
      </w:r>
      <w:r w:rsidR="003B3A92">
        <w:rPr>
          <w:rStyle w:val="Hyperlink1"/>
        </w:rPr>
        <w:t xml:space="preserve">reversal learning paradigms, using an open field task, we were able to use two sets of different locations alternatively as new games start and use independent rewards between games. As a result, we were able to dissociate exploration for information from abandoning a currently bad option (which are confounded in reversal learning paradigms). </w:t>
      </w:r>
      <w:r>
        <w:rPr>
          <w:rStyle w:val="Hyperlink1"/>
        </w:rPr>
        <w:t xml:space="preserve">In our design, the rats </w:t>
      </w:r>
      <w:proofErr w:type="gramStart"/>
      <w:r>
        <w:rPr>
          <w:rStyle w:val="Hyperlink1"/>
        </w:rPr>
        <w:t>were guided</w:t>
      </w:r>
      <w:proofErr w:type="gramEnd"/>
      <w:r>
        <w:rPr>
          <w:rStyle w:val="Hyperlink1"/>
        </w:rPr>
        <w:t xml:space="preserve"> to one of two feeder locations first, and the extent to which they explored the other unvisited feeder location in their free choices was used as a measure of exploration. This measure is an equivalent of the model-free measure of directed exploration in previous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Pr>
          <w:rStyle w:val="Hyperlink1"/>
        </w:rPr>
        <w:t>. In addition, rats perform</w:t>
      </w:r>
      <w:r w:rsidR="00C45AFE">
        <w:rPr>
          <w:rStyle w:val="Hyperlink1"/>
        </w:rPr>
        <w:t>ed</w:t>
      </w:r>
      <w:r>
        <w:rPr>
          <w:rStyle w:val="Hyperlink1"/>
        </w:rPr>
        <w:t xml:space="preserve"> the task in both a short and a long horizon condition</w:t>
      </w:r>
      <w:r w:rsidR="00C45AFE">
        <w:rPr>
          <w:rStyle w:val="Hyperlink1"/>
        </w:rPr>
        <w:t>s</w:t>
      </w:r>
      <w:r>
        <w:rPr>
          <w:rStyle w:val="Hyperlink1"/>
        </w:rPr>
        <w:t xml:space="preserve"> to assess whether they explored differently in different time horizon contexts.</w:t>
      </w:r>
      <w:r w:rsidR="00670C53">
        <w:rPr>
          <w:rStyle w:val="Hyperlink1"/>
        </w:rPr>
        <w:t xml:space="preserve"> </w:t>
      </w:r>
      <w:r w:rsidR="00C45AFE">
        <w:rPr>
          <w:rStyle w:val="Hyperlink1"/>
        </w:rPr>
        <w:t>Finally</w:t>
      </w:r>
      <w:r>
        <w:rPr>
          <w:rStyle w:val="Hyperlink1"/>
        </w:rPr>
        <w:t xml:space="preserve">, we recruited human subjects to perform a version that </w:t>
      </w:r>
      <w:r w:rsidR="00C45AFE">
        <w:rPr>
          <w:rStyle w:val="Hyperlink1"/>
        </w:rPr>
        <w:t>wa</w:t>
      </w:r>
      <w:r>
        <w:rPr>
          <w:rStyle w:val="Hyperlink1"/>
        </w:rPr>
        <w:t xml:space="preserve">s comparable to the rat task, and we compared the performance between humans and rats. </w:t>
      </w:r>
    </w:p>
    <w:p w14:paraId="134428CD" w14:textId="3AF2C494" w:rsidR="00621041" w:rsidRDefault="005865ED" w:rsidP="00621041">
      <w:pPr>
        <w:pStyle w:val="Body"/>
        <w:spacing w:before="100" w:after="100"/>
        <w:rPr>
          <w:rStyle w:val="Hyperlink1"/>
        </w:rPr>
      </w:pPr>
      <w:r>
        <w:rPr>
          <w:rStyle w:val="Hyperlink1"/>
        </w:rPr>
        <w:t>W</w:t>
      </w:r>
      <w:r w:rsidR="00621041">
        <w:rPr>
          <w:rStyle w:val="Hyperlink1"/>
        </w:rPr>
        <w:t xml:space="preserve">e showed that like humans, rats were able to use prior information about the distribution of rewards to guide future exploration. Rats explored the unguided option more in their first free choice when the guided reward </w:t>
      </w:r>
      <w:r>
        <w:rPr>
          <w:rStyle w:val="Hyperlink1"/>
        </w:rPr>
        <w:t xml:space="preserve">size </w:t>
      </w:r>
      <w:proofErr w:type="gramStart"/>
      <w:r w:rsidR="00C45AFE">
        <w:rPr>
          <w:rStyle w:val="Hyperlink1"/>
        </w:rPr>
        <w:t>wa</w:t>
      </w:r>
      <w:r w:rsidR="00621041">
        <w:rPr>
          <w:rStyle w:val="Hyperlink1"/>
        </w:rPr>
        <w:t>s low compared</w:t>
      </w:r>
      <w:proofErr w:type="gramEnd"/>
      <w:r w:rsidR="00621041">
        <w:rPr>
          <w:rStyle w:val="Hyperlink1"/>
        </w:rPr>
        <w:t xml:space="preserve"> to when the guided reward </w:t>
      </w:r>
      <w:r>
        <w:rPr>
          <w:rStyle w:val="Hyperlink1"/>
        </w:rPr>
        <w:t xml:space="preserve">size </w:t>
      </w:r>
      <w:r w:rsidR="00C45AFE">
        <w:rPr>
          <w:rStyle w:val="Hyperlink1"/>
        </w:rPr>
        <w:t>wa</w:t>
      </w:r>
      <w:r>
        <w:rPr>
          <w:rStyle w:val="Hyperlink1"/>
        </w:rPr>
        <w:t>s high. This is</w:t>
      </w:r>
      <w:r w:rsidR="00621041">
        <w:rPr>
          <w:rStyle w:val="Hyperlink1"/>
        </w:rPr>
        <w:t xml:space="preserve"> very similar to the win-stay/lose-shift in reversal learning that animals choose to explore more when the exploit value </w:t>
      </w:r>
      <w:r w:rsidR="00C45AFE">
        <w:rPr>
          <w:rStyle w:val="Hyperlink1"/>
        </w:rPr>
        <w:t>wa</w:t>
      </w:r>
      <w:r w:rsidR="00621041">
        <w:rPr>
          <w:rStyle w:val="Hyperlink1"/>
        </w:rPr>
        <w:t>s low and explore</w:t>
      </w:r>
      <w:r w:rsidR="00C45AFE">
        <w:rPr>
          <w:rStyle w:val="Hyperlink1"/>
        </w:rPr>
        <w:t>d</w:t>
      </w:r>
      <w:r w:rsidR="00621041">
        <w:rPr>
          <w:rStyle w:val="Hyperlink1"/>
        </w:rPr>
        <w:t xml:space="preserve"> less when the exploit value </w:t>
      </w:r>
      <w:r w:rsidR="00C45AFE">
        <w:rPr>
          <w:rStyle w:val="Hyperlink1"/>
        </w:rPr>
        <w:t>wa</w:t>
      </w:r>
      <w:r w:rsidR="00621041">
        <w:rPr>
          <w:rStyle w:val="Hyperlink1"/>
        </w:rPr>
        <w:t xml:space="preserve">s high. However, unlike in reversal learning </w:t>
      </w:r>
      <w:r w:rsidR="00C45AFE">
        <w:rPr>
          <w:rStyle w:val="Hyperlink1"/>
        </w:rPr>
        <w:t xml:space="preserve">where </w:t>
      </w:r>
      <w:r w:rsidR="00621041">
        <w:rPr>
          <w:rStyle w:val="Hyperlink1"/>
        </w:rPr>
        <w:t xml:space="preserve">a “win” or a “loss” is computed by comparing the current reward with the estimated value, in our design, a “win” or a “loss” is computed by comparing the current reward (or estimated value) of the current option with the estimated distribution of rewards using prior information. In order to </w:t>
      </w:r>
      <w:r w:rsidR="00C45AFE">
        <w:rPr>
          <w:rStyle w:val="Hyperlink1"/>
        </w:rPr>
        <w:t xml:space="preserve">assess </w:t>
      </w:r>
      <w:r w:rsidR="00621041">
        <w:rPr>
          <w:rStyle w:val="Hyperlink1"/>
        </w:rPr>
        <w:t>whether the exploit value was low or high, instead of using short-term memory to recall the value of the exploit option before reversal within the same game, rats had to use their long-term memory from previous games and sessions in previous days to estimate the distribution of possible rewards. We showed that rats were indeed able to incorporate prior information in guiding exploration.</w:t>
      </w:r>
    </w:p>
    <w:p w14:paraId="38DDF73F" w14:textId="1FF4A0B3" w:rsidR="00621041" w:rsidRDefault="00621041" w:rsidP="00621041">
      <w:pPr>
        <w:pStyle w:val="Body"/>
        <w:spacing w:before="100" w:after="100"/>
        <w:rPr>
          <w:rStyle w:val="Hyperlink1"/>
        </w:rPr>
      </w:pPr>
      <w:r>
        <w:rPr>
          <w:rStyle w:val="Hyperlink1"/>
        </w:rPr>
        <w:t xml:space="preserve">In this study, we were able to separate directed exploration from random exploration. The percentage of </w:t>
      </w:r>
      <w:r w:rsidR="00C45AFE">
        <w:rPr>
          <w:rStyle w:val="Hyperlink1"/>
        </w:rPr>
        <w:t xml:space="preserve">choice of </w:t>
      </w:r>
      <w:r>
        <w:rPr>
          <w:rStyle w:val="Hyperlink1"/>
        </w:rPr>
        <w:t xml:space="preserve">the unguided option </w:t>
      </w:r>
      <w:r w:rsidR="00C45AFE">
        <w:rPr>
          <w:rStyle w:val="Hyperlink1"/>
        </w:rPr>
        <w:t xml:space="preserve">served </w:t>
      </w:r>
      <w:r>
        <w:rPr>
          <w:rStyle w:val="Hyperlink1"/>
        </w:rPr>
        <w:t>as a model-free measure of directed exploration. Both rats and humans switch</w:t>
      </w:r>
      <w:r w:rsidR="00C45AFE">
        <w:rPr>
          <w:rStyle w:val="Hyperlink1"/>
        </w:rPr>
        <w:t>ed</w:t>
      </w:r>
      <w:r>
        <w:rPr>
          <w:rStyle w:val="Hyperlink1"/>
        </w:rPr>
        <w:t xml:space="preserve"> significantly more at the first free choice than </w:t>
      </w:r>
      <w:r w:rsidR="00C45AFE">
        <w:rPr>
          <w:rStyle w:val="Hyperlink1"/>
        </w:rPr>
        <w:t xml:space="preserve">on </w:t>
      </w:r>
      <w:r>
        <w:rPr>
          <w:rStyle w:val="Hyperlink1"/>
        </w:rPr>
        <w:t>subsequent choices. We further quantified directed and random exploration using hierarchical Bayesian model</w:t>
      </w:r>
      <w:r w:rsidR="00C45AFE">
        <w:rPr>
          <w:rStyle w:val="Hyperlink1"/>
        </w:rPr>
        <w:t>ing</w:t>
      </w:r>
      <w:r>
        <w:rPr>
          <w:rStyle w:val="Hyperlink1"/>
        </w:rPr>
        <w:t xml:space="preserve"> in both the rat and the human datasets. In line with previous human studies, humans have an increased exploration threshold (explore more) in longer horizons. Unlike humans</w:t>
      </w:r>
      <w:r w:rsidR="00C45AFE">
        <w:rPr>
          <w:rStyle w:val="Hyperlink1"/>
        </w:rPr>
        <w:t xml:space="preserve"> however</w:t>
      </w:r>
      <w:r>
        <w:rPr>
          <w:rStyle w:val="Hyperlink1"/>
        </w:rPr>
        <w:t>, rats showed an opposite adaptation of directed exploration to the time horizon. For random exploration, with small range of reward size (</w:t>
      </w:r>
      <w:proofErr w:type="gramStart"/>
      <w:r>
        <w:rPr>
          <w:rStyle w:val="Hyperlink1"/>
        </w:rPr>
        <w:t>0</w:t>
      </w:r>
      <w:proofErr w:type="gramEnd"/>
      <w:r>
        <w:rPr>
          <w:rStyle w:val="Hyperlink1"/>
        </w:rPr>
        <w:t xml:space="preserve"> – 5), we did</w:t>
      </w:r>
      <w:r w:rsidR="00C45AFE">
        <w:rPr>
          <w:rStyle w:val="Hyperlink1"/>
        </w:rPr>
        <w:t xml:space="preserve"> not</w:t>
      </w:r>
      <w:r>
        <w:rPr>
          <w:rStyle w:val="Hyperlink1"/>
        </w:rPr>
        <w:t xml:space="preserve"> observe adaptations of random exploration in either humans or rats in this task. However, with a larger reward range (1 </w:t>
      </w:r>
      <w:r>
        <w:rPr>
          <w:rStyle w:val="Hyperlink1"/>
        </w:rPr>
        <w:lastRenderedPageBreak/>
        <w:t xml:space="preserve">– 100), in </w:t>
      </w:r>
      <w:r w:rsidR="005865ED">
        <w:rPr>
          <w:rStyle w:val="Hyperlink1"/>
        </w:rPr>
        <w:t xml:space="preserve">human </w:t>
      </w:r>
      <w:r>
        <w:rPr>
          <w:rStyle w:val="Hyperlink1"/>
        </w:rPr>
        <w:t xml:space="preserve">Experiment 5, we did observe a higher level of random exploration (Fig S1K, L) in longer horizons (H = 5 and 10) compared to shorter </w:t>
      </w:r>
      <w:r w:rsidR="00C45AFE">
        <w:rPr>
          <w:rStyle w:val="Hyperlink1"/>
        </w:rPr>
        <w:t xml:space="preserve">ones </w:t>
      </w:r>
      <w:r>
        <w:rPr>
          <w:rStyle w:val="Hyperlink1"/>
        </w:rPr>
        <w:t xml:space="preserve">(H = </w:t>
      </w:r>
      <w:proofErr w:type="gramStart"/>
      <w:r>
        <w:rPr>
          <w:rStyle w:val="Hyperlink1"/>
        </w:rPr>
        <w:t>1</w:t>
      </w:r>
      <w:proofErr w:type="gramEnd"/>
      <w:r>
        <w:rPr>
          <w:rStyle w:val="Hyperlink1"/>
        </w:rPr>
        <w:t xml:space="preserve"> and 2). This </w:t>
      </w:r>
      <w:proofErr w:type="gramStart"/>
      <w:r>
        <w:rPr>
          <w:rStyle w:val="Hyperlink1"/>
        </w:rPr>
        <w:t>can be considered</w:t>
      </w:r>
      <w:proofErr w:type="gramEnd"/>
      <w:r>
        <w:rPr>
          <w:rStyle w:val="Hyperlink1"/>
        </w:rPr>
        <w:t xml:space="preserve"> a limitation of the current design. Although we are able to separate directed from random exploration, with the deterministic rewards and small reward changes, it </w:t>
      </w:r>
      <w:r w:rsidR="00C45AFE">
        <w:rPr>
          <w:rStyle w:val="Hyperlink1"/>
        </w:rPr>
        <w:t>wa</w:t>
      </w:r>
      <w:r>
        <w:rPr>
          <w:rStyle w:val="Hyperlink1"/>
        </w:rPr>
        <w:t xml:space="preserve">s </w:t>
      </w:r>
      <w:r w:rsidR="00C45AFE">
        <w:rPr>
          <w:rStyle w:val="Hyperlink1"/>
        </w:rPr>
        <w:t xml:space="preserve">difficult </w:t>
      </w:r>
      <w:r>
        <w:rPr>
          <w:rStyle w:val="Hyperlink1"/>
        </w:rPr>
        <w:t xml:space="preserve">to observe random exploration adaptation with horizon. </w:t>
      </w:r>
    </w:p>
    <w:p w14:paraId="3662FD42" w14:textId="1FF55A24" w:rsidR="00621041" w:rsidRPr="00AC5DBD" w:rsidRDefault="00621041" w:rsidP="00621041">
      <w:pPr>
        <w:pStyle w:val="Body"/>
        <w:spacing w:before="100" w:after="100"/>
        <w:rPr>
          <w:rStyle w:val="Hyperlink1"/>
        </w:rPr>
      </w:pPr>
      <w:proofErr w:type="gramStart"/>
      <w:r>
        <w:rPr>
          <w:rStyle w:val="Hyperlink1"/>
        </w:rPr>
        <w:t>As with optimal agents,</w:t>
      </w:r>
      <w:proofErr w:type="gramEnd"/>
      <w:r>
        <w:rPr>
          <w:rStyle w:val="Hyperlink1"/>
        </w:rPr>
        <w:t xml:space="preserve"> </w:t>
      </w:r>
      <w:proofErr w:type="gramStart"/>
      <w:r>
        <w:rPr>
          <w:rStyle w:val="Hyperlink1"/>
        </w:rPr>
        <w:t>human have a higher level of directed exploration in longer time horizons since the value of the information gained through exploration</w:t>
      </w:r>
      <w:proofErr w:type="gramEnd"/>
      <w:r>
        <w:rPr>
          <w:rStyle w:val="Hyperlink1"/>
        </w:rPr>
        <w:t xml:space="preserve"> is high if the remaining time horizon is long. </w:t>
      </w:r>
      <w:r w:rsidR="0053152A">
        <w:rPr>
          <w:rStyle w:val="Hyperlink1"/>
        </w:rPr>
        <w:t>Interestingly</w:t>
      </w:r>
      <w:r>
        <w:rPr>
          <w:rStyle w:val="Hyperlink1"/>
        </w:rPr>
        <w:t xml:space="preserve">, rats have instead a lower level of directed exploration. </w:t>
      </w:r>
      <w:r w:rsidR="0053152A">
        <w:rPr>
          <w:rStyle w:val="Hyperlink1"/>
        </w:rPr>
        <w:t xml:space="preserve">Our results do not fully explain this phenomenon, but we speculate </w:t>
      </w:r>
      <w:proofErr w:type="gramStart"/>
      <w:r w:rsidR="0053152A">
        <w:rPr>
          <w:rStyle w:val="Hyperlink1"/>
        </w:rPr>
        <w:t>that t</w:t>
      </w:r>
      <w:r>
        <w:rPr>
          <w:rStyle w:val="Hyperlink1"/>
        </w:rPr>
        <w:t xml:space="preserve">here may be an </w:t>
      </w:r>
      <w:r w:rsidR="005865ED">
        <w:rPr>
          <w:rStyle w:val="Hyperlink1"/>
        </w:rPr>
        <w:t>‘</w:t>
      </w:r>
      <w:r>
        <w:rPr>
          <w:rStyle w:val="Hyperlink1"/>
        </w:rPr>
        <w:t>optimize vs satisfice</w:t>
      </w:r>
      <w:r w:rsidR="005865ED">
        <w:rPr>
          <w:rStyle w:val="Hyperlink1"/>
        </w:rPr>
        <w:t>’</w:t>
      </w:r>
      <w:r>
        <w:rPr>
          <w:rStyle w:val="Hyperlink1"/>
        </w:rPr>
        <w:t xml:space="preserve"> </w:t>
      </w:r>
      <w:r w:rsidRPr="00216C5B">
        <w:rPr>
          <w:rStyle w:val="Hyperlink1"/>
        </w:rPr>
        <w:t>discrepancy</w:t>
      </w:r>
      <w:r>
        <w:rPr>
          <w:rStyle w:val="Hyperlink1"/>
        </w:rPr>
        <w:t xml:space="preserve"> in humans vs rats due to the nature of the rewards received</w:t>
      </w:r>
      <w:proofErr w:type="gramEnd"/>
      <w:r>
        <w:rPr>
          <w:rStyle w:val="Hyperlink1"/>
        </w:rPr>
        <w:t xml:space="preserve">. Humans </w:t>
      </w:r>
      <w:r w:rsidR="0053152A">
        <w:rPr>
          <w:rStyle w:val="Hyperlink1"/>
        </w:rPr>
        <w:t>receive</w:t>
      </w:r>
      <w:r>
        <w:rPr>
          <w:rStyle w:val="Hyperlink1"/>
        </w:rPr>
        <w:t xml:space="preserve"> hypothetical points with relatively effortless keypresses on a computer keyboard, whereas rats </w:t>
      </w:r>
      <w:r w:rsidR="0053152A">
        <w:rPr>
          <w:rStyle w:val="Hyperlink1"/>
        </w:rPr>
        <w:t>earned</w:t>
      </w:r>
      <w:r>
        <w:rPr>
          <w:rStyle w:val="Hyperlink1"/>
        </w:rPr>
        <w:t xml:space="preserve"> their </w:t>
      </w:r>
      <w:r w:rsidR="005865ED">
        <w:rPr>
          <w:rStyle w:val="Hyperlink1"/>
        </w:rPr>
        <w:t>rewards</w:t>
      </w:r>
      <w:r>
        <w:rPr>
          <w:rStyle w:val="Hyperlink1"/>
        </w:rPr>
        <w:t xml:space="preserve"> by running back and forth on a meter-long table. It costs little for humans to optimize by testing if the alternative reward is </w:t>
      </w:r>
      <w:proofErr w:type="gramStart"/>
      <w:r>
        <w:rPr>
          <w:rStyle w:val="Hyperlink1"/>
        </w:rPr>
        <w:t>5</w:t>
      </w:r>
      <w:proofErr w:type="gramEnd"/>
      <w:r>
        <w:rPr>
          <w:rStyle w:val="Hyperlink1"/>
        </w:rPr>
        <w:t xml:space="preserve"> when the guided reward is 3, however rats may risk running for 0 rewards by visiting the unguided feeder when they are guaranteed to have 3 drops of </w:t>
      </w:r>
      <w:r w:rsidR="005865ED">
        <w:rPr>
          <w:rStyle w:val="Hyperlink1"/>
        </w:rPr>
        <w:t xml:space="preserve">sugar </w:t>
      </w:r>
      <w:r>
        <w:rPr>
          <w:rStyle w:val="Hyperlink1"/>
        </w:rPr>
        <w:t>water in the guided feeder. The exploration threshold in our data is overall higher in humans compared to rats (Fig 7A, C). The drive to explore is not to optimize for rats, but to satisfice. Exploring more in longer horizon may be an optimal way of exploration, but may not be an economic one. Rats may be less motivated in short horizon condition</w:t>
      </w:r>
      <w:r w:rsidR="0053152A">
        <w:rPr>
          <w:rStyle w:val="Hyperlink1"/>
        </w:rPr>
        <w:t>s</w:t>
      </w:r>
      <w:r>
        <w:rPr>
          <w:rStyle w:val="Hyperlink1"/>
        </w:rPr>
        <w:t xml:space="preserve"> because they gain </w:t>
      </w:r>
      <w:r w:rsidR="0053152A">
        <w:rPr>
          <w:rStyle w:val="Hyperlink1"/>
        </w:rPr>
        <w:t xml:space="preserve">overall </w:t>
      </w:r>
      <w:r>
        <w:rPr>
          <w:rStyle w:val="Hyperlink1"/>
        </w:rPr>
        <w:t>less reward</w:t>
      </w:r>
      <w:r w:rsidR="0053152A">
        <w:rPr>
          <w:rStyle w:val="Hyperlink1"/>
        </w:rPr>
        <w:t>s</w:t>
      </w:r>
      <w:r>
        <w:rPr>
          <w:rStyle w:val="Hyperlink1"/>
        </w:rPr>
        <w:t xml:space="preserve"> (at </w:t>
      </w:r>
      <w:r w:rsidR="005865ED">
        <w:rPr>
          <w:rStyle w:val="Hyperlink1"/>
        </w:rPr>
        <w:t>seen</w:t>
      </w:r>
      <w:r>
        <w:rPr>
          <w:rStyle w:val="Hyperlink1"/>
        </w:rPr>
        <w:t xml:space="preserve"> in Experiment 2 when both horizons </w:t>
      </w:r>
      <w:proofErr w:type="gramStart"/>
      <w:r>
        <w:rPr>
          <w:rStyle w:val="Hyperlink1"/>
        </w:rPr>
        <w:t>are alternated or interleaved within the same session</w:t>
      </w:r>
      <w:proofErr w:type="gramEnd"/>
      <w:r>
        <w:rPr>
          <w:rStyle w:val="Hyperlink1"/>
        </w:rPr>
        <w:t>)</w:t>
      </w:r>
      <w:r w:rsidR="0053152A">
        <w:rPr>
          <w:rStyle w:val="Hyperlink1"/>
        </w:rPr>
        <w:t>.</w:t>
      </w:r>
      <w:r>
        <w:rPr>
          <w:rStyle w:val="Hyperlink1"/>
        </w:rPr>
        <w:t xml:space="preserve"> </w:t>
      </w:r>
      <w:r w:rsidR="0053152A">
        <w:rPr>
          <w:rStyle w:val="Hyperlink1"/>
        </w:rPr>
        <w:t xml:space="preserve">This would result in an </w:t>
      </w:r>
      <w:r>
        <w:rPr>
          <w:rStyle w:val="Hyperlink1"/>
        </w:rPr>
        <w:t xml:space="preserve">increase novelty seeking and randomness in rat’s </w:t>
      </w:r>
      <w:proofErr w:type="gramStart"/>
      <w:r>
        <w:rPr>
          <w:rStyle w:val="Hyperlink1"/>
        </w:rPr>
        <w:t>behavior which</w:t>
      </w:r>
      <w:proofErr w:type="gramEnd"/>
      <w:r>
        <w:rPr>
          <w:rStyle w:val="Hyperlink1"/>
        </w:rPr>
        <w:t xml:space="preserve"> would result in exploration. </w:t>
      </w:r>
      <w:proofErr w:type="gramStart"/>
      <w:r>
        <w:rPr>
          <w:rStyle w:val="Hyperlink1"/>
        </w:rPr>
        <w:t>Also</w:t>
      </w:r>
      <w:proofErr w:type="gramEnd"/>
      <w:r>
        <w:rPr>
          <w:rStyle w:val="Hyperlink1"/>
        </w:rPr>
        <w:t>, in short horizon, without fully understanding the structure of the task, the rat</w:t>
      </w:r>
      <w:r w:rsidR="005865ED">
        <w:rPr>
          <w:rStyle w:val="Hyperlink1"/>
        </w:rPr>
        <w:t>s</w:t>
      </w:r>
      <w:r>
        <w:rPr>
          <w:rStyle w:val="Hyperlink1"/>
        </w:rPr>
        <w:t xml:space="preserve"> may perceive the time horizon in terms of the volatility of the environment, and thus explore more in a more volatile condition (the short horizon condition). Experiment 5 supported this view, </w:t>
      </w:r>
      <w:r w:rsidR="005865ED">
        <w:rPr>
          <w:rStyle w:val="Hyperlink1"/>
        </w:rPr>
        <w:t xml:space="preserve">in </w:t>
      </w:r>
      <w:r>
        <w:rPr>
          <w:rStyle w:val="Hyperlink1"/>
        </w:rPr>
        <w:t>that</w:t>
      </w:r>
      <w:r w:rsidR="005865ED">
        <w:rPr>
          <w:rStyle w:val="Hyperlink1"/>
        </w:rPr>
        <w:t>,</w:t>
      </w:r>
      <w:r>
        <w:rPr>
          <w:rStyle w:val="Hyperlink1"/>
        </w:rPr>
        <w:t xml:space="preserve"> by having random rewards, rats still use</w:t>
      </w:r>
      <w:r w:rsidR="0053152A">
        <w:rPr>
          <w:rStyle w:val="Hyperlink1"/>
        </w:rPr>
        <w:t>d</w:t>
      </w:r>
      <w:r>
        <w:rPr>
          <w:rStyle w:val="Hyperlink1"/>
        </w:rPr>
        <w:t xml:space="preserve"> directed exploration (only significantly higher on the first free choice compared to subsequent choices, Fig 9A) and explore</w:t>
      </w:r>
      <w:r w:rsidR="0053152A">
        <w:rPr>
          <w:rStyle w:val="Hyperlink1"/>
        </w:rPr>
        <w:t>d</w:t>
      </w:r>
      <w:r>
        <w:rPr>
          <w:rStyle w:val="Hyperlink1"/>
        </w:rPr>
        <w:t xml:space="preserve"> more compared to the deterministic reward case in Experiment 1 (Fig 9B). Lastly, a longer horizon means that there </w:t>
      </w:r>
      <w:r w:rsidR="0053152A">
        <w:rPr>
          <w:rStyle w:val="Hyperlink1"/>
        </w:rPr>
        <w:t>were many</w:t>
      </w:r>
      <w:r>
        <w:rPr>
          <w:rStyle w:val="Hyperlink1"/>
        </w:rPr>
        <w:t xml:space="preserve"> opportunities to explore the unguided option later on, making it less urgent to explore on the first trial compared to a shorter horizon.</w:t>
      </w:r>
    </w:p>
    <w:p w14:paraId="0E9AB0DC" w14:textId="176F6790" w:rsidR="00621041" w:rsidRDefault="00621041" w:rsidP="00621041">
      <w:pPr>
        <w:pStyle w:val="Body"/>
        <w:spacing w:before="100" w:after="100"/>
        <w:rPr>
          <w:rStyle w:val="Hyperlink1"/>
        </w:rPr>
      </w:pPr>
      <w:r>
        <w:rPr>
          <w:rStyle w:val="Hyperlink1"/>
        </w:rPr>
        <w:t xml:space="preserve">Nevertheless, we note the significance of the fact that rats can </w:t>
      </w:r>
      <w:r w:rsidR="00FB4BDE">
        <w:rPr>
          <w:rStyle w:val="Hyperlink1"/>
        </w:rPr>
        <w:t>adapt</w:t>
      </w:r>
      <w:r>
        <w:rPr>
          <w:rStyle w:val="Hyperlink1"/>
        </w:rPr>
        <w:t xml:space="preserve"> the level of directed exploration </w:t>
      </w:r>
      <w:r w:rsidR="00FB4BDE">
        <w:rPr>
          <w:rStyle w:val="Hyperlink1"/>
        </w:rPr>
        <w:t>to</w:t>
      </w:r>
      <w:r>
        <w:rPr>
          <w:rStyle w:val="Hyperlink1"/>
        </w:rPr>
        <w:t xml:space="preserve"> the time horizon. The use of horizon context to explore requires (possibly irrational) planning and model-based reasoning (a mental model of the environment that reflects the time horizon).</w:t>
      </w:r>
      <w:r w:rsidRPr="000A724F">
        <w:t xml:space="preserve"> </w:t>
      </w:r>
      <w:r>
        <w:t>W</w:t>
      </w:r>
      <w:r w:rsidRPr="000A724F">
        <w:t xml:space="preserve">in-stay/lose-shift strategies which are effective in solving </w:t>
      </w:r>
      <w:proofErr w:type="gramStart"/>
      <w:r w:rsidRPr="000A724F">
        <w:t>reversal learning</w:t>
      </w:r>
      <w:proofErr w:type="gramEnd"/>
      <w:r w:rsidRPr="000A724F">
        <w:t xml:space="preserve"> problems</w:t>
      </w:r>
      <w:r>
        <w:t xml:space="preserve"> do not work in dealing with horizon changes</w:t>
      </w:r>
      <w:r w:rsidRPr="000A724F">
        <w:t>.</w:t>
      </w:r>
      <w:r>
        <w:t xml:space="preserve"> W</w:t>
      </w:r>
      <w:r w:rsidRPr="000A724F">
        <w:t xml:space="preserve">in-stay/lose-shift strategy </w:t>
      </w:r>
      <w:r>
        <w:t xml:space="preserve">is solely dependent on experienced and estimated rewards and </w:t>
      </w:r>
      <w:proofErr w:type="gramStart"/>
      <w:r>
        <w:t xml:space="preserve">does </w:t>
      </w:r>
      <w:r w:rsidRPr="000A724F">
        <w:t>not</w:t>
      </w:r>
      <w:r>
        <w:t xml:space="preserve"> by itself</w:t>
      </w:r>
      <w:r w:rsidRPr="000A724F">
        <w:t xml:space="preserve"> adapt</w:t>
      </w:r>
      <w:proofErr w:type="gramEnd"/>
      <w:r w:rsidRPr="000A724F">
        <w:t xml:space="preserve"> to time horizon changes.</w:t>
      </w:r>
      <w:r>
        <w:t xml:space="preserve"> To the authors’ knowledge, horizon adaption of exploration </w:t>
      </w:r>
      <w:proofErr w:type="gramStart"/>
      <w:r>
        <w:t>has only been examined</w:t>
      </w:r>
      <w:proofErr w:type="gramEnd"/>
      <w:r>
        <w:t xml:space="preserve"> in very limited species (humans, Wilson et al, 2014; great tits, </w:t>
      </w:r>
      <w:proofErr w:type="spellStart"/>
      <w:r>
        <w:t>Kacelnik</w:t>
      </w:r>
      <w:proofErr w:type="spellEnd"/>
      <w:r>
        <w:t xml:space="preserve">, 1979). It remains an open question how other species can adapt exploration to time horizons. </w:t>
      </w:r>
    </w:p>
    <w:p w14:paraId="5F7FA044" w14:textId="77777777" w:rsidR="00621041" w:rsidRDefault="00621041" w:rsidP="00621041">
      <w:pPr>
        <w:pStyle w:val="Body"/>
        <w:spacing w:before="100" w:after="100"/>
        <w:rPr>
          <w:rStyle w:val="Hyperlink1"/>
        </w:rPr>
      </w:pPr>
      <w:r>
        <w:rPr>
          <w:rStyle w:val="Hyperlink1"/>
        </w:rPr>
        <w:t xml:space="preserve">In addition, we think our design has advantages in serving as a potential behavioral model in studying the neurophysiological mechanisms underlying real-time explore-exploit decisions and its neural substrate. In the </w:t>
      </w:r>
      <w:proofErr w:type="gramStart"/>
      <w:r>
        <w:rPr>
          <w:rStyle w:val="Hyperlink1"/>
        </w:rPr>
        <w:t>reversal learning</w:t>
      </w:r>
      <w:proofErr w:type="gramEnd"/>
      <w:r>
        <w:rPr>
          <w:rStyle w:val="Hyperlink1"/>
        </w:rPr>
        <w:t xml:space="preserve"> paradigm, the level of exploration had to be evaluated on the course of several trials, therefore the exact </w:t>
      </w:r>
      <w:r>
        <w:rPr>
          <w:rStyle w:val="Hyperlink1"/>
        </w:rPr>
        <w:lastRenderedPageBreak/>
        <w:t>timing of “</w:t>
      </w:r>
      <w:r>
        <w:rPr>
          <w:rStyle w:val="Hyperlink1"/>
          <w:lang w:val="fr-FR"/>
        </w:rPr>
        <w:t>exploration</w:t>
      </w:r>
      <w:r>
        <w:rPr>
          <w:rStyle w:val="Hyperlink1"/>
        </w:rPr>
        <w:t>” decision was difficult to estimate. In our design, however, exploration can be seen in a single trial (visiting the unknown option), which is advantageous.</w:t>
      </w:r>
    </w:p>
    <w:p w14:paraId="3E344152" w14:textId="5F26F738" w:rsidR="00621041" w:rsidRDefault="00621041" w:rsidP="00621041">
      <w:pPr>
        <w:pStyle w:val="Body"/>
        <w:spacing w:before="100" w:after="100"/>
        <w:rPr>
          <w:rStyle w:val="Hyperlink1"/>
        </w:rPr>
      </w:pPr>
      <w:r>
        <w:rPr>
          <w:rStyle w:val="Hyperlink1"/>
        </w:rPr>
        <w:t xml:space="preserve">Finally, we observed an interesting difference in the exploration strategy between when the first choice </w:t>
      </w:r>
      <w:proofErr w:type="gramStart"/>
      <w:r>
        <w:rPr>
          <w:rStyle w:val="Hyperlink1"/>
        </w:rPr>
        <w:t>was self-driven</w:t>
      </w:r>
      <w:proofErr w:type="gramEnd"/>
      <w:r>
        <w:rPr>
          <w:rStyle w:val="Hyperlink1"/>
        </w:rPr>
        <w:t xml:space="preserve"> vs </w:t>
      </w:r>
      <w:r w:rsidR="00FB4BDE">
        <w:rPr>
          <w:rStyle w:val="Hyperlink1"/>
        </w:rPr>
        <w:t>cue-</w:t>
      </w:r>
      <w:r>
        <w:rPr>
          <w:rStyle w:val="Hyperlink1"/>
        </w:rPr>
        <w:t xml:space="preserve">guided (a condition that was not studied in humans in this task). This suggests a different neural mechanism underlying voluntary vs guided learning. Rats explored the alternative feeder more when they were guided first, but this was not observed when </w:t>
      </w:r>
      <w:proofErr w:type="gramStart"/>
      <w:r>
        <w:rPr>
          <w:rStyle w:val="Hyperlink1"/>
        </w:rPr>
        <w:t>the first choice was made freely by themselves</w:t>
      </w:r>
      <w:proofErr w:type="gramEnd"/>
      <w:r>
        <w:rPr>
          <w:rStyle w:val="Hyperlink1"/>
        </w:rPr>
        <w:t xml:space="preserve">. A similar phenomenon was recently reported in a human explore-exploit study </w:t>
      </w:r>
      <w:r>
        <w:rPr>
          <w:rStyle w:val="Hyperlink1"/>
        </w:rPr>
        <w:fldChar w:fldCharType="begin"/>
      </w:r>
      <w:r w:rsidR="00C912C7">
        <w:rPr>
          <w:rStyle w:val="Hyperlink1"/>
        </w:rPr>
        <w:instrText xml:space="preserve"> ADDIN EN.CITE &lt;EndNote&gt;&lt;Cite&gt;&lt;Author&gt;Sadeghiyeh&lt;/Author&gt;&lt;Year&gt;2018&lt;/Year&gt;&lt;RecNum&gt;29&lt;/RecNum&gt;&lt;DisplayText&gt;(Sadeghiyeh, Wang, &amp;amp; Wilson, 2018)&lt;/DisplayText&gt;&lt;record&gt;&lt;rec-number&gt;29&lt;/rec-number&gt;&lt;foreign-keys&gt;&lt;key app="EN" db-id="p99ef9zwo2s9x5edex5x2fpn29pa5edwd9wp" timestamp="1640944339"&gt;29&lt;/key&gt;&lt;/foreign-keys&gt;&lt;ref-type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doi&lt;/secondary-title&gt;&lt;/titles&gt;&lt;periodical&gt;&lt;full-title&gt;PsyArXiv. doi&lt;/full-title&gt;&lt;/periodical&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r>
        <w:rPr>
          <w:rStyle w:val="Hyperlink1"/>
        </w:rPr>
        <w:t xml:space="preserve">. More generally, learning differences in active and passive version of the same tasks </w:t>
      </w:r>
      <w:proofErr w:type="gramStart"/>
      <w:r>
        <w:rPr>
          <w:rStyle w:val="Hyperlink1"/>
        </w:rPr>
        <w:t>have been shown</w:t>
      </w:r>
      <w:proofErr w:type="gramEnd"/>
      <w:r>
        <w:rPr>
          <w:rStyle w:val="Hyperlink1"/>
        </w:rPr>
        <w:t xml:space="preserve"> in a number of tasks </w:t>
      </w:r>
      <w:r>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 </w:instrText>
      </w:r>
      <w:r w:rsidR="00C912C7">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r>
        <w:rPr>
          <w:rStyle w:val="Hyperlink1"/>
        </w:rPr>
        <w:t xml:space="preserve">This rat model has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74E7065E" w14:textId="5DEC3AFC" w:rsidR="00A5234C" w:rsidRDefault="00A5234C" w:rsidP="00621041">
      <w:pPr>
        <w:pStyle w:val="Body"/>
        <w:spacing w:before="100" w:after="100"/>
        <w:rPr>
          <w:rStyle w:val="Hyperlink1"/>
        </w:rPr>
      </w:pPr>
    </w:p>
    <w:p w14:paraId="0A8957CB" w14:textId="77777777" w:rsidR="00CF5C8C" w:rsidRDefault="00CF5C8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1"/>
          <w:rFonts w:ascii="Arial" w:hAnsi="Arial" w:cs="Arial Unicode MS"/>
          <w:color w:val="000000"/>
          <w:sz w:val="32"/>
          <w:szCs w:val="32"/>
          <w:u w:color="000000"/>
          <w14:textOutline w14:w="0" w14:cap="flat" w14:cmpd="sng" w14:algn="ctr">
            <w14:noFill/>
            <w14:prstDash w14:val="solid"/>
            <w14:bevel/>
          </w14:textOutline>
        </w:rPr>
      </w:pPr>
      <w:r>
        <w:rPr>
          <w:rStyle w:val="Hyperlink1"/>
          <w:sz w:val="32"/>
          <w:szCs w:val="32"/>
        </w:rPr>
        <w:br w:type="page"/>
      </w:r>
    </w:p>
    <w:p w14:paraId="4A9FB2AF" w14:textId="3C97118E" w:rsidR="00A5234C" w:rsidRPr="00A5234C" w:rsidRDefault="00A5234C" w:rsidP="00621041">
      <w:pPr>
        <w:pStyle w:val="Body"/>
        <w:spacing w:before="100" w:after="100"/>
        <w:rPr>
          <w:rStyle w:val="Hyperlink1"/>
          <w:sz w:val="32"/>
          <w:szCs w:val="32"/>
        </w:rPr>
      </w:pPr>
      <w:r w:rsidRPr="003A71A3">
        <w:rPr>
          <w:rStyle w:val="Hyperlink1"/>
          <w:b/>
          <w:sz w:val="28"/>
          <w:szCs w:val="28"/>
        </w:rPr>
        <w:lastRenderedPageBreak/>
        <w:t>Figure</w:t>
      </w:r>
      <w:r w:rsidRPr="00A5234C">
        <w:rPr>
          <w:rStyle w:val="Hyperlink1"/>
          <w:sz w:val="32"/>
          <w:szCs w:val="32"/>
        </w:rPr>
        <w:t xml:space="preserve"> </w:t>
      </w:r>
      <w:r w:rsidRPr="003A71A3">
        <w:rPr>
          <w:rStyle w:val="Hyperlink1"/>
          <w:b/>
          <w:sz w:val="28"/>
          <w:szCs w:val="28"/>
        </w:rPr>
        <w:t>Captions</w:t>
      </w:r>
    </w:p>
    <w:p w14:paraId="518050CB" w14:textId="77777777" w:rsidR="00A5234C" w:rsidRDefault="00A5234C" w:rsidP="00621041">
      <w:pPr>
        <w:pStyle w:val="Body"/>
        <w:spacing w:before="100" w:after="100"/>
        <w:rPr>
          <w:rStyle w:val="Hyperlink1"/>
        </w:rPr>
      </w:pPr>
    </w:p>
    <w:p w14:paraId="541D4BB8" w14:textId="77777777" w:rsidR="00A5234C" w:rsidRDefault="00A5234C" w:rsidP="00621041">
      <w:pPr>
        <w:pStyle w:val="Body"/>
        <w:rPr>
          <w:rFonts w:cs="Arial"/>
        </w:rPr>
      </w:pPr>
      <w:r w:rsidRPr="00A5234C">
        <w:rPr>
          <w:rFonts w:cs="Arial"/>
        </w:rPr>
        <w:t xml:space="preserve">Figure 1: A: In rat experiments, the 2 sets of home bases, lights and feeders </w:t>
      </w:r>
      <w:proofErr w:type="gramStart"/>
      <w:r w:rsidRPr="00A5234C">
        <w:rPr>
          <w:rFonts w:cs="Arial"/>
        </w:rPr>
        <w:t>were used</w:t>
      </w:r>
      <w:proofErr w:type="gramEnd"/>
      <w:r w:rsidRPr="00A5234C">
        <w:rPr>
          <w:rFonts w:cs="Arial"/>
        </w:rPr>
        <w:t xml:space="preserve"> alternatively between games. B. Timeline of the rat experiments. Rats </w:t>
      </w:r>
      <w:proofErr w:type="gramStart"/>
      <w:r w:rsidRPr="00A5234C">
        <w:rPr>
          <w:rFonts w:cs="Arial"/>
        </w:rPr>
        <w:t>were trained</w:t>
      </w:r>
      <w:proofErr w:type="gramEnd"/>
      <w:r w:rsidRPr="00A5234C">
        <w:rPr>
          <w:rFonts w:cs="Arial"/>
        </w:rPr>
        <w:t xml:space="preserve"> to start each trial by reaching the home base (HB, no reward). They were then given a small number (here </w:t>
      </w:r>
      <w:proofErr w:type="spellStart"/>
      <w:r w:rsidRPr="00A5234C">
        <w:rPr>
          <w:rFonts w:cs="Arial"/>
        </w:rPr>
        <w:t>nG</w:t>
      </w:r>
      <w:proofErr w:type="spellEnd"/>
      <w:r w:rsidRPr="00A5234C">
        <w:rPr>
          <w:rFonts w:cs="Arial"/>
        </w:rPr>
        <w:t xml:space="preserve"> = 3) of guided trial (e.g. Trial 1-3, one blinking light, here 1 drop). Subsequent trials consisted in </w:t>
      </w:r>
      <w:proofErr w:type="gramStart"/>
      <w:r w:rsidRPr="00A5234C">
        <w:rPr>
          <w:rFonts w:cs="Arial"/>
        </w:rPr>
        <w:t>2</w:t>
      </w:r>
      <w:proofErr w:type="gramEnd"/>
      <w:r w:rsidRPr="00A5234C">
        <w:rPr>
          <w:rFonts w:cs="Arial"/>
        </w:rPr>
        <w:t xml:space="preserve"> simultaneously blinking lights (here Horizon = 1). The end of a game </w:t>
      </w:r>
      <w:proofErr w:type="gramStart"/>
      <w:r w:rsidRPr="00A5234C">
        <w:rPr>
          <w:rFonts w:cs="Arial"/>
        </w:rPr>
        <w:t>was signaled</w:t>
      </w:r>
      <w:proofErr w:type="gramEnd"/>
      <w:r w:rsidRPr="00A5234C">
        <w:rPr>
          <w:rFonts w:cs="Arial"/>
        </w:rPr>
        <w:t xml:space="preserve"> by a sweeping tone and a change of home base. C. Horizon conditions (the number of free trials) in Experiment 1, the number of guided trials are always </w:t>
      </w:r>
      <w:proofErr w:type="gramStart"/>
      <w:r w:rsidRPr="00A5234C">
        <w:rPr>
          <w:rFonts w:cs="Arial"/>
        </w:rPr>
        <w:t>3</w:t>
      </w:r>
      <w:proofErr w:type="gramEnd"/>
      <w:r w:rsidRPr="00A5234C">
        <w:rPr>
          <w:rFonts w:cs="Arial"/>
        </w:rPr>
        <w:t xml:space="preserve"> in Experiment 1. </w:t>
      </w:r>
    </w:p>
    <w:p w14:paraId="19850704" w14:textId="77777777" w:rsidR="00A5234C" w:rsidRDefault="00A5234C" w:rsidP="00621041">
      <w:pPr>
        <w:pStyle w:val="Body"/>
        <w:rPr>
          <w:rFonts w:cs="Arial"/>
        </w:rPr>
      </w:pPr>
    </w:p>
    <w:p w14:paraId="646F2CDC" w14:textId="77777777" w:rsidR="00A5234C" w:rsidRPr="00A5234C" w:rsidRDefault="00A5234C" w:rsidP="00A5234C">
      <w:pPr>
        <w:pStyle w:val="Body"/>
        <w:rPr>
          <w:rFonts w:cs="Arial"/>
        </w:rPr>
      </w:pPr>
      <w:r w:rsidRPr="00A5234C">
        <w:rPr>
          <w:rFonts w:cs="Arial"/>
        </w:rPr>
        <w:t>Figure 2: A. In rat Experiment 2 (except for the sound cue variant), horizon conditions are alternated between games. B. Task conditions (</w:t>
      </w:r>
      <w:proofErr w:type="spellStart"/>
      <w:r w:rsidRPr="00A5234C">
        <w:rPr>
          <w:rFonts w:cs="Arial"/>
        </w:rPr>
        <w:t>nG</w:t>
      </w:r>
      <w:proofErr w:type="spellEnd"/>
      <w:r w:rsidRPr="00A5234C">
        <w:rPr>
          <w:rFonts w:cs="Arial"/>
        </w:rPr>
        <w:t xml:space="preserve"> x Horizon) in Experiment 2. The number of guided trials are </w:t>
      </w:r>
      <w:proofErr w:type="gramStart"/>
      <w:r w:rsidRPr="00A5234C">
        <w:rPr>
          <w:rFonts w:cs="Arial"/>
        </w:rPr>
        <w:t>0</w:t>
      </w:r>
      <w:proofErr w:type="gramEnd"/>
      <w:r w:rsidRPr="00A5234C">
        <w:rPr>
          <w:rFonts w:cs="Arial"/>
        </w:rPr>
        <w:t xml:space="preserve">, 1 or 3 trials, the number of free trials (horizons) are either 1 or 6 trials. Note that when </w:t>
      </w:r>
      <w:proofErr w:type="spellStart"/>
      <w:r w:rsidRPr="00A5234C">
        <w:rPr>
          <w:rFonts w:cs="Arial"/>
        </w:rPr>
        <w:t>nG</w:t>
      </w:r>
      <w:proofErr w:type="spellEnd"/>
      <w:r w:rsidRPr="00A5234C">
        <w:rPr>
          <w:rFonts w:cs="Arial"/>
        </w:rPr>
        <w:t xml:space="preserve"> = </w:t>
      </w:r>
      <w:proofErr w:type="gramStart"/>
      <w:r w:rsidRPr="00A5234C">
        <w:rPr>
          <w:rFonts w:cs="Arial"/>
        </w:rPr>
        <w:t>0</w:t>
      </w:r>
      <w:proofErr w:type="gramEnd"/>
      <w:r w:rsidRPr="00A5234C">
        <w:rPr>
          <w:rFonts w:cs="Arial"/>
        </w:rPr>
        <w:t xml:space="preserve">, there are H + 1 free trials and the first of these are treated as a (self-guided) guided trial. </w:t>
      </w:r>
    </w:p>
    <w:p w14:paraId="0CD46493" w14:textId="77777777" w:rsidR="00A5234C" w:rsidRDefault="00A5234C" w:rsidP="00A5234C">
      <w:pPr>
        <w:pStyle w:val="Body"/>
        <w:rPr>
          <w:rFonts w:cs="Arial"/>
        </w:rPr>
      </w:pPr>
      <w:r w:rsidRPr="00A5234C">
        <w:rPr>
          <w:rFonts w:cs="Arial"/>
        </w:rPr>
        <w:t xml:space="preserve"> </w:t>
      </w:r>
    </w:p>
    <w:p w14:paraId="630A12E2" w14:textId="77777777" w:rsidR="00A5234C" w:rsidRPr="00A5234C" w:rsidRDefault="00A5234C" w:rsidP="00A5234C">
      <w:pPr>
        <w:pStyle w:val="Body"/>
        <w:rPr>
          <w:rFonts w:cs="Arial"/>
        </w:rPr>
      </w:pPr>
      <w:r w:rsidRPr="00A5234C">
        <w:rPr>
          <w:rFonts w:cs="Arial"/>
        </w:rPr>
        <w:t xml:space="preserve">Figure 3: A. Timeline of the human experiments (Experiment 4 and 5): Human subjects </w:t>
      </w:r>
      <w:proofErr w:type="gramStart"/>
      <w:r w:rsidRPr="00A5234C">
        <w:rPr>
          <w:rFonts w:cs="Arial"/>
        </w:rPr>
        <w:t>were presented</w:t>
      </w:r>
      <w:proofErr w:type="gramEnd"/>
      <w:r w:rsidRPr="00A5234C">
        <w:rPr>
          <w:rFonts w:cs="Arial"/>
        </w:rPr>
        <w:t xml:space="preserve"> with a 2-armed bandit display of explicit time horizon (here Horizon = 2). They were guided to the first bandit and obtained a visible reward (here 3 points). Subsequent trials consisted in simultaneously colored squares indicating free choices between the two bandits. B. Task conditions in Experiment 4 and 5. There are four horizon conditions H = 1, 2, 5 and 10.</w:t>
      </w:r>
    </w:p>
    <w:p w14:paraId="192FD43C" w14:textId="0B3D83F3" w:rsidR="00A5234C" w:rsidRDefault="00A5234C" w:rsidP="00A5234C">
      <w:pPr>
        <w:pStyle w:val="Body"/>
        <w:rPr>
          <w:rFonts w:cs="Arial"/>
        </w:rPr>
      </w:pPr>
    </w:p>
    <w:p w14:paraId="473D080D" w14:textId="77777777" w:rsidR="00A5234C" w:rsidRPr="00A5234C" w:rsidRDefault="00A5234C" w:rsidP="00A5234C">
      <w:pPr>
        <w:pStyle w:val="Body"/>
        <w:rPr>
          <w:rFonts w:cs="Arial"/>
        </w:rPr>
      </w:pPr>
      <w:r w:rsidRPr="00A5234C">
        <w:rPr>
          <w:rFonts w:cs="Arial"/>
        </w:rPr>
        <w:t xml:space="preserve">Figure 4:  A and C. Probability of choosing the option with the highest reward for humans (A) and rats (C). B and D. Probability of switching from the last chosen option in free choices for humans (B) and rats (D). The human data is from Experiment 4 and the rat data is from Experiment 1. </w:t>
      </w:r>
    </w:p>
    <w:p w14:paraId="51FBB919" w14:textId="18FF5A14" w:rsidR="00A5234C" w:rsidRDefault="00A5234C" w:rsidP="00A5234C">
      <w:pPr>
        <w:pStyle w:val="Body"/>
        <w:rPr>
          <w:rFonts w:cs="Arial"/>
        </w:rPr>
      </w:pPr>
    </w:p>
    <w:p w14:paraId="0F323C1F" w14:textId="77777777" w:rsidR="00A5234C" w:rsidRPr="00A5234C" w:rsidRDefault="00A5234C" w:rsidP="00A5234C">
      <w:pPr>
        <w:pStyle w:val="Body"/>
        <w:rPr>
          <w:rFonts w:cs="Arial"/>
        </w:rPr>
      </w:pPr>
      <w:r w:rsidRPr="00A5234C">
        <w:rPr>
          <w:rFonts w:cs="Arial"/>
        </w:rPr>
        <w:t xml:space="preserve">Figure 5: Probability of choosing the option with the highest reward, i.e. p(high reward) and probability of switching from the last chosen option in free choices, i.e. p(switch), split up by whether the guided option is the objectively better option, for humans (A, C) and rats (B, D). Data from Experiments 1 (rats) and </w:t>
      </w:r>
      <w:proofErr w:type="gramStart"/>
      <w:r w:rsidRPr="00A5234C">
        <w:rPr>
          <w:rFonts w:cs="Arial"/>
        </w:rPr>
        <w:t>4</w:t>
      </w:r>
      <w:proofErr w:type="gramEnd"/>
      <w:r w:rsidRPr="00A5234C">
        <w:rPr>
          <w:rFonts w:cs="Arial"/>
        </w:rPr>
        <w:t xml:space="preserve"> (humans). High (low) contrast colors indicates games where the guided choices where in fact the best (worst) one of the two available choices.</w:t>
      </w:r>
    </w:p>
    <w:p w14:paraId="172F827E" w14:textId="4FF7CDA7" w:rsidR="00A5234C" w:rsidRDefault="00A5234C" w:rsidP="00A5234C">
      <w:pPr>
        <w:pStyle w:val="Body"/>
        <w:rPr>
          <w:rFonts w:cs="Arial"/>
        </w:rPr>
      </w:pPr>
    </w:p>
    <w:p w14:paraId="1BB13F50" w14:textId="77777777" w:rsidR="00A5234C" w:rsidRPr="00A5234C" w:rsidRDefault="00A5234C" w:rsidP="00A5234C">
      <w:pPr>
        <w:pStyle w:val="Body"/>
        <w:rPr>
          <w:rFonts w:cs="Arial"/>
        </w:rPr>
      </w:pPr>
      <w:r w:rsidRPr="00A5234C">
        <w:rPr>
          <w:rFonts w:cs="Arial"/>
        </w:rPr>
        <w:t xml:space="preserve">Figure 6: Probability of choosing the option with the highest reward in the </w:t>
      </w:r>
      <w:proofErr w:type="gramStart"/>
      <w:r w:rsidRPr="00A5234C">
        <w:rPr>
          <w:rFonts w:cs="Arial"/>
        </w:rPr>
        <w:t>1</w:t>
      </w:r>
      <w:r w:rsidRPr="00A5234C">
        <w:rPr>
          <w:rFonts w:cs="Arial"/>
          <w:vertAlign w:val="superscript"/>
        </w:rPr>
        <w:t>st</w:t>
      </w:r>
      <w:proofErr w:type="gramEnd"/>
      <w:r w:rsidRPr="00A5234C">
        <w:rPr>
          <w:rFonts w:cs="Arial"/>
        </w:rPr>
        <w:t xml:space="preserve"> and last free choice as a function of guided reward size. A and C. Probability of choosing the high reward option in the 1st choice of each horizon as a function of guided reward size for humans(A) and for rats (C). B and D. Probability of choosing the high reward option in the last free choice of each horizon as a function of guided reward size for humans (B) and for </w:t>
      </w:r>
      <w:proofErr w:type="gramStart"/>
      <w:r w:rsidRPr="00A5234C">
        <w:rPr>
          <w:rFonts w:cs="Arial"/>
        </w:rPr>
        <w:t>rats(</w:t>
      </w:r>
      <w:proofErr w:type="gramEnd"/>
      <w:r w:rsidRPr="00A5234C">
        <w:rPr>
          <w:rFonts w:cs="Arial"/>
        </w:rPr>
        <w:t xml:space="preserve">D). Experiment 1 (rats) and </w:t>
      </w:r>
      <w:proofErr w:type="gramStart"/>
      <w:r w:rsidRPr="00A5234C">
        <w:rPr>
          <w:rFonts w:cs="Arial"/>
        </w:rPr>
        <w:t>4</w:t>
      </w:r>
      <w:proofErr w:type="gramEnd"/>
      <w:r w:rsidRPr="00A5234C">
        <w:rPr>
          <w:rFonts w:cs="Arial"/>
        </w:rPr>
        <w:t xml:space="preserve"> (humans).</w:t>
      </w:r>
    </w:p>
    <w:p w14:paraId="70996E2F" w14:textId="3884FFB1" w:rsidR="00A5234C" w:rsidRDefault="00A5234C" w:rsidP="00A5234C">
      <w:pPr>
        <w:pStyle w:val="Body"/>
        <w:rPr>
          <w:rFonts w:cs="Arial"/>
        </w:rPr>
      </w:pPr>
    </w:p>
    <w:p w14:paraId="2F0AF108" w14:textId="77777777" w:rsidR="00A5234C" w:rsidRPr="00A5234C" w:rsidRDefault="00A5234C" w:rsidP="00A5234C">
      <w:pPr>
        <w:pStyle w:val="Body"/>
        <w:rPr>
          <w:rFonts w:cs="Arial"/>
        </w:rPr>
      </w:pPr>
      <w:r w:rsidRPr="00A5234C">
        <w:rPr>
          <w:rFonts w:cs="Arial"/>
        </w:rPr>
        <w:t xml:space="preserve">Figure 7: A and C. Probability of exploring the unguided option (i.e. </w:t>
      </w:r>
      <w:proofErr w:type="gramStart"/>
      <w:r w:rsidRPr="00A5234C">
        <w:rPr>
          <w:rFonts w:cs="Arial"/>
        </w:rPr>
        <w:t>P(</w:t>
      </w:r>
      <w:proofErr w:type="gramEnd"/>
      <w:r w:rsidRPr="00A5234C">
        <w:rPr>
          <w:rFonts w:cs="Arial"/>
        </w:rPr>
        <w:t>switch) at trial number 1) in the 1</w:t>
      </w:r>
      <w:r w:rsidRPr="00A5234C">
        <w:rPr>
          <w:rFonts w:cs="Arial"/>
          <w:vertAlign w:val="superscript"/>
        </w:rPr>
        <w:t>st</w:t>
      </w:r>
      <w:r w:rsidRPr="00A5234C">
        <w:rPr>
          <w:rFonts w:cs="Arial"/>
        </w:rPr>
        <w:t xml:space="preserve"> free choice as a function of guided reward size for humans (A) and </w:t>
      </w:r>
      <w:r w:rsidRPr="00A5234C">
        <w:rPr>
          <w:rFonts w:cs="Arial"/>
        </w:rPr>
        <w:lastRenderedPageBreak/>
        <w:t xml:space="preserve">for rats (C). B and D. Probability of exploring the unguided option as a function of horizon for humans (B) and for rats (D). Experiment 1 (rats) and </w:t>
      </w:r>
      <w:proofErr w:type="gramStart"/>
      <w:r w:rsidRPr="00A5234C">
        <w:rPr>
          <w:rFonts w:cs="Arial"/>
        </w:rPr>
        <w:t>4</w:t>
      </w:r>
      <w:proofErr w:type="gramEnd"/>
      <w:r w:rsidRPr="00A5234C">
        <w:rPr>
          <w:rFonts w:cs="Arial"/>
        </w:rPr>
        <w:t xml:space="preserve"> (humans).</w:t>
      </w:r>
    </w:p>
    <w:p w14:paraId="61520649" w14:textId="57004C86" w:rsidR="00A5234C" w:rsidRDefault="00A5234C" w:rsidP="00A5234C">
      <w:pPr>
        <w:pStyle w:val="Body"/>
        <w:rPr>
          <w:rFonts w:cs="Arial"/>
        </w:rPr>
      </w:pPr>
    </w:p>
    <w:p w14:paraId="2C569B87" w14:textId="7171E9EF" w:rsidR="00A5234C" w:rsidRPr="00A5234C" w:rsidRDefault="00A5234C" w:rsidP="00A5234C">
      <w:pPr>
        <w:pStyle w:val="Body"/>
        <w:rPr>
          <w:rFonts w:cs="Arial"/>
        </w:rPr>
      </w:pPr>
      <w:r w:rsidRPr="00A5234C">
        <w:rPr>
          <w:rFonts w:cs="Arial"/>
        </w:rPr>
        <w:t xml:space="preserve">Figure 8:  Model-based estimates of exploration threshold and decision noise for humans (A-D) and rats (E-H). A and E: Posterior distributions over the group-level means of exploration </w:t>
      </w:r>
      <w:proofErr w:type="gramStart"/>
      <w:r w:rsidRPr="00A5234C">
        <w:rPr>
          <w:rFonts w:cs="Arial"/>
        </w:rPr>
        <w:t xml:space="preserve">threshold </w:t>
      </w:r>
      <w:proofErr w:type="gramEnd"/>
      <m:oMath>
        <m:r>
          <w:rPr>
            <w:rFonts w:ascii="Cambria Math" w:hAnsi="Cambria Math" w:cs="Arial"/>
          </w:rPr>
          <m:t>θ</m:t>
        </m:r>
      </m:oMath>
      <w:r w:rsidRPr="00A5234C">
        <w:rPr>
          <w:rFonts w:cs="Arial"/>
        </w:rPr>
        <w:t>. B and F: Means of the s</w:t>
      </w:r>
      <w:proofErr w:type="spellStart"/>
      <w:r w:rsidRPr="00A5234C">
        <w:rPr>
          <w:rFonts w:cs="Arial"/>
        </w:rPr>
        <w:t>ubject</w:t>
      </w:r>
      <w:proofErr w:type="spellEnd"/>
      <w:r w:rsidRPr="00A5234C">
        <w:rPr>
          <w:rFonts w:cs="Arial"/>
        </w:rPr>
        <w:t xml:space="preserve">-level estimates of exploration threshold </w:t>
      </w:r>
      <m:oMath>
        <m:r>
          <w:rPr>
            <w:rFonts w:ascii="Cambria Math" w:hAnsi="Cambria Math" w:cs="Arial"/>
          </w:rPr>
          <m:t>θ</m:t>
        </m:r>
      </m:oMath>
      <w:r w:rsidRPr="00A5234C">
        <w:rPr>
          <w:rFonts w:cs="Arial"/>
        </w:rPr>
        <w:t xml:space="preserve"> as a function of horizon. C and G: Posterior distributions over the group-level means of decision </w:t>
      </w:r>
      <w:proofErr w:type="gramStart"/>
      <w:r w:rsidRPr="00A5234C">
        <w:rPr>
          <w:rFonts w:cs="Arial"/>
        </w:rPr>
        <w:t xml:space="preserve">noise </w:t>
      </w:r>
      <w:proofErr w:type="gramEnd"/>
      <m:oMath>
        <m:r>
          <w:rPr>
            <w:rFonts w:ascii="Cambria Math" w:hAnsi="Cambria Math" w:cs="Arial"/>
          </w:rPr>
          <m:t>σ</m:t>
        </m:r>
      </m:oMath>
      <w:r w:rsidRPr="00A5234C">
        <w:rPr>
          <w:rFonts w:cs="Arial"/>
        </w:rPr>
        <w:t xml:space="preserve">. D and H: Means of the subject-level estimates of decision noise </w:t>
      </w:r>
      <m:oMath>
        <m:r>
          <w:rPr>
            <w:rFonts w:ascii="Cambria Math" w:hAnsi="Cambria Math" w:cs="Arial"/>
          </w:rPr>
          <m:t>σ</m:t>
        </m:r>
      </m:oMath>
      <w:r w:rsidRPr="00A5234C">
        <w:rPr>
          <w:rFonts w:cs="Arial"/>
        </w:rPr>
        <w:t xml:space="preserve"> as a function of horizon. Expe</w:t>
      </w:r>
      <w:proofErr w:type="spellStart"/>
      <w:r w:rsidRPr="00A5234C">
        <w:rPr>
          <w:rFonts w:cs="Arial"/>
        </w:rPr>
        <w:t>riment</w:t>
      </w:r>
      <w:proofErr w:type="spellEnd"/>
      <w:r w:rsidRPr="00A5234C">
        <w:rPr>
          <w:rFonts w:cs="Arial"/>
        </w:rPr>
        <w:t xml:space="preserve"> 1 (rats) and 4 (humans)</w:t>
      </w:r>
    </w:p>
    <w:p w14:paraId="4184984E" w14:textId="3A2857D5" w:rsidR="00A5234C" w:rsidRDefault="00A5234C" w:rsidP="00A5234C">
      <w:pPr>
        <w:pStyle w:val="Body"/>
        <w:rPr>
          <w:rFonts w:cs="Arial"/>
        </w:rPr>
      </w:pPr>
    </w:p>
    <w:p w14:paraId="28BAFAD7" w14:textId="4F992B17" w:rsidR="00A5234C" w:rsidRPr="00A5234C" w:rsidRDefault="00A5234C" w:rsidP="00A5234C">
      <w:pPr>
        <w:pStyle w:val="Body"/>
        <w:rPr>
          <w:rFonts w:cs="Arial"/>
        </w:rPr>
      </w:pPr>
      <w:r w:rsidRPr="00A5234C">
        <w:rPr>
          <w:rFonts w:cs="Arial"/>
        </w:rPr>
        <w:t xml:space="preserve">Figure 9: Differences in directed and random exploration in H = </w:t>
      </w:r>
      <w:proofErr w:type="gramStart"/>
      <w:r w:rsidRPr="00A5234C">
        <w:rPr>
          <w:rFonts w:cs="Arial"/>
        </w:rPr>
        <w:t>1</w:t>
      </w:r>
      <w:proofErr w:type="gramEnd"/>
      <w:r w:rsidRPr="00A5234C">
        <w:rPr>
          <w:rFonts w:cs="Arial"/>
        </w:rPr>
        <w:t xml:space="preserve"> vs H = 6 in rats. A. Probability of exploring the unguided option vs guided reward size separated by horizon condition, for </w:t>
      </w:r>
      <w:proofErr w:type="spellStart"/>
      <w:r w:rsidRPr="00A5234C">
        <w:rPr>
          <w:rFonts w:cs="Arial"/>
        </w:rPr>
        <w:t>nG</w:t>
      </w:r>
      <w:proofErr w:type="spellEnd"/>
      <w:r w:rsidRPr="00A5234C">
        <w:rPr>
          <w:rFonts w:cs="Arial"/>
        </w:rPr>
        <w:t xml:space="preserve"> = </w:t>
      </w:r>
      <w:proofErr w:type="gramStart"/>
      <w:r w:rsidRPr="00A5234C">
        <w:rPr>
          <w:rFonts w:cs="Arial"/>
        </w:rPr>
        <w:t>0</w:t>
      </w:r>
      <w:proofErr w:type="gramEnd"/>
      <w:r w:rsidRPr="00A5234C">
        <w:rPr>
          <w:rFonts w:cs="Arial"/>
        </w:rPr>
        <w:t xml:space="preserve">, 1 and 3 respectively. B. Average </w:t>
      </w:r>
      <w:proofErr w:type="gramStart"/>
      <w:r w:rsidRPr="00A5234C">
        <w:rPr>
          <w:rFonts w:cs="Arial"/>
        </w:rPr>
        <w:t>p(</w:t>
      </w:r>
      <w:proofErr w:type="gramEnd"/>
      <w:r w:rsidRPr="00A5234C">
        <w:rPr>
          <w:rFonts w:cs="Arial"/>
        </w:rPr>
        <w:t xml:space="preserve">explore) by horizon (blue is H = 1, red is H = 6) and </w:t>
      </w:r>
      <w:proofErr w:type="spellStart"/>
      <w:r w:rsidRPr="00A5234C">
        <w:rPr>
          <w:rFonts w:cs="Arial"/>
        </w:rPr>
        <w:t>nG</w:t>
      </w:r>
      <w:proofErr w:type="spellEnd"/>
      <w:r w:rsidRPr="00A5234C">
        <w:rPr>
          <w:rFonts w:cs="Arial"/>
        </w:rPr>
        <w:t xml:space="preserve">. C. Posterior distributions over the group-level means of exploration threshold </w:t>
      </w:r>
      <m:oMath>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θ(H=6)</m:t>
        </m:r>
      </m:oMath>
      <w:r w:rsidRPr="00A5234C">
        <w:rPr>
          <w:rFonts w:cs="Arial"/>
        </w:rPr>
        <w:t xml:space="preserve"> for nG = </w:t>
      </w:r>
      <w:proofErr w:type="gramStart"/>
      <w:r w:rsidRPr="00A5234C">
        <w:rPr>
          <w:rFonts w:cs="Arial"/>
        </w:rPr>
        <w:t>0</w:t>
      </w:r>
      <w:proofErr w:type="gramEnd"/>
      <w:r w:rsidRPr="00A5234C">
        <w:rPr>
          <w:rFonts w:cs="Arial"/>
        </w:rPr>
        <w:t xml:space="preserve">, 1 and 3. D. Means of the subject-level estimates of exploration threshold </w:t>
      </w:r>
      <m:oMath>
        <m:r>
          <w:rPr>
            <w:rFonts w:ascii="Cambria Math" w:hAnsi="Cambria Math" w:cs="Arial"/>
          </w:rPr>
          <m:t>θ</m:t>
        </m:r>
      </m:oMath>
      <w:r w:rsidRPr="00A5234C">
        <w:rPr>
          <w:rFonts w:cs="Arial"/>
        </w:rPr>
        <w:t xml:space="preserve"> a</w:t>
      </w:r>
      <w:proofErr w:type="spellStart"/>
      <w:r w:rsidRPr="00A5234C">
        <w:rPr>
          <w:rFonts w:cs="Arial"/>
        </w:rPr>
        <w:t>s</w:t>
      </w:r>
      <w:proofErr w:type="spellEnd"/>
      <w:r w:rsidRPr="00A5234C">
        <w:rPr>
          <w:rFonts w:cs="Arial"/>
        </w:rPr>
        <w:t xml:space="preserve"> a function of horizon. E. Posterior distributions over the group-level means of decision noise </w:t>
      </w:r>
      <m:oMath>
        <m:r>
          <w:rPr>
            <w:rFonts w:ascii="Cambria Math" w:hAnsi="Cambria Math" w:cs="Arial"/>
          </w:rPr>
          <m:t>σ</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σ(H=6)</m:t>
        </m:r>
      </m:oMath>
      <w:r w:rsidRPr="00A5234C">
        <w:rPr>
          <w:rFonts w:cs="Arial"/>
        </w:rPr>
        <w:t xml:space="preserve"> for nG = </w:t>
      </w:r>
      <w:proofErr w:type="gramStart"/>
      <w:r w:rsidRPr="00A5234C">
        <w:rPr>
          <w:rFonts w:cs="Arial"/>
        </w:rPr>
        <w:t>0</w:t>
      </w:r>
      <w:proofErr w:type="gramEnd"/>
      <w:r w:rsidRPr="00A5234C">
        <w:rPr>
          <w:rFonts w:cs="Arial"/>
        </w:rPr>
        <w:t xml:space="preserve">, 1 and 3. F. Means of the subject-level estimates of decision noise </w:t>
      </w:r>
      <m:oMath>
        <m:r>
          <w:rPr>
            <w:rFonts w:ascii="Cambria Math" w:hAnsi="Cambria Math" w:cs="Arial"/>
          </w:rPr>
          <m:t>σ</m:t>
        </m:r>
      </m:oMath>
      <w:r w:rsidRPr="00A5234C">
        <w:rPr>
          <w:rFonts w:cs="Arial"/>
        </w:rPr>
        <w:t xml:space="preserve"> as a function of horizon. G. Posterior distribution over the group-level means </w:t>
      </w:r>
      <w:proofErr w:type="gramStart"/>
      <w:r w:rsidRPr="00A5234C">
        <w:rPr>
          <w:rFonts w:cs="Arial"/>
        </w:rPr>
        <w:t xml:space="preserve">of  </w:t>
      </w:r>
      <w:proofErr w:type="gramEnd"/>
      <m:oMath>
        <m:r>
          <w:rPr>
            <w:rFonts w:ascii="Cambria Math" w:hAnsi="Cambria Math" w:cs="Arial"/>
          </w:rPr>
          <m:t>θ</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H.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H=1</m:t>
            </m:r>
          </m:e>
        </m:d>
        <m:r>
          <m:rPr>
            <m:sty m:val="p"/>
          </m:rPr>
          <w:rPr>
            <w:rFonts w:ascii="Cambria Math" w:hAnsi="Cambria Math" w:cs="Arial"/>
          </w:rPr>
          <m:t>.</m:t>
        </m:r>
      </m:oMath>
      <w:r w:rsidRPr="00A5234C">
        <w:rPr>
          <w:rFonts w:cs="Arial"/>
        </w:rPr>
        <w:t xml:space="preserve"> (Experiment 2). </w:t>
      </w:r>
      <w:proofErr w:type="gramStart"/>
      <w:r w:rsidRPr="00A5234C">
        <w:rPr>
          <w:rFonts w:cs="Arial"/>
        </w:rPr>
        <w:t>nG</w:t>
      </w:r>
      <w:proofErr w:type="gramEnd"/>
      <w:r w:rsidRPr="00A5234C">
        <w:rPr>
          <w:rFonts w:cs="Arial"/>
        </w:rPr>
        <w:t>= number of guided trials.</w:t>
      </w:r>
    </w:p>
    <w:p w14:paraId="38BE5055" w14:textId="4216FD8D" w:rsidR="00A5234C" w:rsidRDefault="00A5234C" w:rsidP="00A5234C">
      <w:pPr>
        <w:pStyle w:val="Body"/>
        <w:rPr>
          <w:rFonts w:cs="Arial"/>
        </w:rPr>
      </w:pPr>
    </w:p>
    <w:p w14:paraId="496664AB" w14:textId="767270BC" w:rsidR="00A5234C" w:rsidRPr="00A5234C" w:rsidRDefault="00A5234C" w:rsidP="00A5234C">
      <w:pPr>
        <w:pStyle w:val="Body"/>
        <w:rPr>
          <w:rFonts w:cs="Arial"/>
        </w:rPr>
      </w:pPr>
      <w:r w:rsidRPr="00A5234C">
        <w:rPr>
          <w:rFonts w:cs="Arial"/>
        </w:rPr>
        <w:t xml:space="preserve">Figure 10:  Effects of volatility on exploration by comparing random vs constant reward conditions (Experiment 3). A. Probability of switching from the last chosen option as a function of trial number. B. Probability of exploring the unguided option in the </w:t>
      </w:r>
      <w:proofErr w:type="gramStart"/>
      <w:r w:rsidRPr="00A5234C">
        <w:rPr>
          <w:rFonts w:cs="Arial"/>
        </w:rPr>
        <w:t>1</w:t>
      </w:r>
      <w:r w:rsidRPr="00A5234C">
        <w:rPr>
          <w:rFonts w:cs="Arial"/>
          <w:vertAlign w:val="superscript"/>
        </w:rPr>
        <w:t>st</w:t>
      </w:r>
      <w:proofErr w:type="gramEnd"/>
      <w:r w:rsidRPr="00A5234C">
        <w:rPr>
          <w:rFonts w:cs="Arial"/>
        </w:rPr>
        <w:t xml:space="preserve"> free choice as a function of guided reward size. C. Posterior distributions over the group-level means of exploration threshold </w:t>
      </w:r>
      <m:oMath>
        <m:r>
          <w:rPr>
            <w:rFonts w:ascii="Cambria Math" w:hAnsi="Cambria Math" w:cs="Arial"/>
          </w:rPr>
          <m:t>θ</m:t>
        </m:r>
        <m:r>
          <m:rPr>
            <m:sty m:val="p"/>
          </m:rPr>
          <w:rPr>
            <w:rFonts w:ascii="Cambria Math" w:hAnsi="Cambria Math" w:cs="Arial"/>
          </w:rPr>
          <m:t>.  </m:t>
        </m:r>
      </m:oMath>
      <w:r w:rsidRPr="00A5234C">
        <w:rPr>
          <w:rFonts w:cs="Arial"/>
        </w:rPr>
        <w:t xml:space="preserve"> D. Means of the subject-level estimates of exploration </w:t>
      </w:r>
      <w:proofErr w:type="gramStart"/>
      <w:r w:rsidRPr="00A5234C">
        <w:rPr>
          <w:rFonts w:cs="Arial"/>
        </w:rPr>
        <w:t xml:space="preserve">threshold </w:t>
      </w:r>
      <w:proofErr w:type="gramEnd"/>
      <m:oMath>
        <m:r>
          <w:rPr>
            <w:rFonts w:ascii="Cambria Math" w:hAnsi="Cambria Math" w:cs="Arial"/>
          </w:rPr>
          <m:t>θ</m:t>
        </m:r>
      </m:oMath>
      <w:r w:rsidRPr="00A5234C">
        <w:rPr>
          <w:rFonts w:cs="Arial"/>
        </w:rPr>
        <w:t xml:space="preserve">. E. Posterior distributions over the group-level means of decision </w:t>
      </w:r>
      <w:proofErr w:type="gramStart"/>
      <w:r w:rsidRPr="00A5234C">
        <w:rPr>
          <w:rFonts w:cs="Arial"/>
        </w:rPr>
        <w:t xml:space="preserve">noise </w:t>
      </w:r>
      <w:proofErr w:type="gramEnd"/>
      <m:oMath>
        <m:r>
          <w:rPr>
            <w:rFonts w:ascii="Cambria Math" w:hAnsi="Cambria Math" w:cs="Arial"/>
          </w:rPr>
          <m:t>σ</m:t>
        </m:r>
      </m:oMath>
      <w:r w:rsidRPr="00A5234C">
        <w:rPr>
          <w:rFonts w:cs="Arial"/>
        </w:rPr>
        <w:t xml:space="preserve">. F. Means of the subject-level estimates of decision </w:t>
      </w:r>
      <w:proofErr w:type="gramStart"/>
      <w:r w:rsidRPr="00A5234C">
        <w:rPr>
          <w:rFonts w:cs="Arial"/>
        </w:rPr>
        <w:t xml:space="preserve">noise </w:t>
      </w:r>
      <w:proofErr w:type="gramEnd"/>
      <m:oMath>
        <m:r>
          <w:rPr>
            <w:rFonts w:ascii="Cambria Math" w:hAnsi="Cambria Math" w:cs="Arial"/>
          </w:rPr>
          <m:t>σ</m:t>
        </m:r>
      </m:oMath>
      <w:r w:rsidRPr="00A5234C">
        <w:rPr>
          <w:rFonts w:cs="Arial"/>
        </w:rPr>
        <w:t>.</w:t>
      </w:r>
    </w:p>
    <w:p w14:paraId="0709EF28" w14:textId="1F5BC7AC" w:rsidR="00A5234C" w:rsidRDefault="00A5234C" w:rsidP="00A5234C">
      <w:pPr>
        <w:pStyle w:val="Body"/>
        <w:rPr>
          <w:rFonts w:cs="Arial"/>
        </w:rPr>
      </w:pPr>
    </w:p>
    <w:p w14:paraId="7D93BB6F" w14:textId="77777777" w:rsidR="00A5234C" w:rsidRPr="00A5234C" w:rsidRDefault="00A5234C" w:rsidP="00A5234C">
      <w:pPr>
        <w:pStyle w:val="Body"/>
        <w:rPr>
          <w:rFonts w:cs="Arial"/>
        </w:rPr>
      </w:pPr>
      <w:r w:rsidRPr="00A5234C">
        <w:rPr>
          <w:rFonts w:cs="Arial"/>
        </w:rPr>
        <w:t>Figure 11. Differences in exploration in LED-Guided vs Free choice condition (Experiment 2). At the start of a game, rats were given one guided trial (1 light blinking, Guided condition) or a free choice instead (</w:t>
      </w:r>
      <w:proofErr w:type="gramStart"/>
      <w:r w:rsidRPr="00A5234C">
        <w:rPr>
          <w:rFonts w:cs="Arial"/>
        </w:rPr>
        <w:t>2</w:t>
      </w:r>
      <w:proofErr w:type="gramEnd"/>
      <w:r w:rsidRPr="00A5234C">
        <w:rPr>
          <w:rFonts w:cs="Arial"/>
        </w:rPr>
        <w:t xml:space="preserve"> lights blinking, self-guided condition). A: Probability of choosing the option with the highest reward in free choices after the guided trial vs after the first free choice for H = </w:t>
      </w:r>
      <w:proofErr w:type="gramStart"/>
      <w:r w:rsidRPr="00A5234C">
        <w:rPr>
          <w:rFonts w:cs="Arial"/>
        </w:rPr>
        <w:t>1</w:t>
      </w:r>
      <w:proofErr w:type="gramEnd"/>
      <w:r w:rsidRPr="00A5234C">
        <w:rPr>
          <w:rFonts w:cs="Arial"/>
        </w:rPr>
        <w:t xml:space="preserve"> and H = 6. B: Probability of switching from the last chosen option in Guided vs Free condition for H = </w:t>
      </w:r>
      <w:proofErr w:type="gramStart"/>
      <w:r w:rsidRPr="00A5234C">
        <w:rPr>
          <w:rFonts w:cs="Arial"/>
        </w:rPr>
        <w:t>1</w:t>
      </w:r>
      <w:proofErr w:type="gramEnd"/>
      <w:r w:rsidRPr="00A5234C">
        <w:rPr>
          <w:rFonts w:cs="Arial"/>
        </w:rPr>
        <w:t xml:space="preserve"> and H = 6.  C: Influence of reward size during the first trials (Guided or Free choice) on exploration. D: Average percentage of exploring the unchosen option in Guided vs Free choice condition by horizon, blue is H = </w:t>
      </w:r>
      <w:proofErr w:type="gramStart"/>
      <w:r w:rsidRPr="00A5234C">
        <w:rPr>
          <w:rFonts w:cs="Arial"/>
        </w:rPr>
        <w:t>1</w:t>
      </w:r>
      <w:proofErr w:type="gramEnd"/>
      <w:r w:rsidRPr="00A5234C">
        <w:rPr>
          <w:rFonts w:cs="Arial"/>
        </w:rPr>
        <w:t>, red is H = 6, lighter color is Free choice condition and darker color is Guided condition.</w:t>
      </w:r>
    </w:p>
    <w:p w14:paraId="1F07D034" w14:textId="0A11D8F7" w:rsidR="00A5234C" w:rsidRDefault="00A5234C" w:rsidP="00A5234C">
      <w:pPr>
        <w:pStyle w:val="Body"/>
        <w:rPr>
          <w:rFonts w:cs="Arial"/>
        </w:rPr>
      </w:pPr>
    </w:p>
    <w:p w14:paraId="05E28B08" w14:textId="4DEF7A7C" w:rsidR="00A5234C" w:rsidRPr="00A5234C" w:rsidRDefault="00A5234C" w:rsidP="00A5234C">
      <w:pPr>
        <w:pStyle w:val="Body"/>
        <w:rPr>
          <w:rFonts w:cs="Arial"/>
        </w:rPr>
      </w:pPr>
      <w:r w:rsidRPr="00A5234C">
        <w:rPr>
          <w:rFonts w:cs="Arial"/>
        </w:rPr>
        <w:t xml:space="preserve">Figure 12. Model estimates of exploration threshold and decision noise in </w:t>
      </w:r>
      <w:proofErr w:type="gramStart"/>
      <w:r w:rsidRPr="00A5234C">
        <w:rPr>
          <w:rFonts w:cs="Arial"/>
        </w:rPr>
        <w:t>Free</w:t>
      </w:r>
      <w:proofErr w:type="gramEnd"/>
      <w:r w:rsidRPr="00A5234C">
        <w:rPr>
          <w:rFonts w:cs="Arial"/>
        </w:rPr>
        <w:t xml:space="preserve"> choice condition vs Guided condition. A and C. Posterior distributions over the group-level means of exploration threshold </w:t>
      </w:r>
      <m:oMath>
        <m:r>
          <w:rPr>
            <w:rFonts w:ascii="Cambria Math" w:hAnsi="Cambria Math" w:cs="Arial"/>
          </w:rPr>
          <m:t>θ</m:t>
        </m:r>
      </m:oMath>
      <w:r w:rsidRPr="00A5234C">
        <w:rPr>
          <w:rFonts w:cs="Arial"/>
        </w:rPr>
        <w:t xml:space="preserve"> (A) and decision noise </w:t>
      </w:r>
      <m:oMath>
        <m:r>
          <w:rPr>
            <w:rFonts w:ascii="Cambria Math" w:hAnsi="Cambria Math" w:cs="Arial"/>
          </w:rPr>
          <m:t>σ</m:t>
        </m:r>
      </m:oMath>
      <w:r w:rsidRPr="00A5234C">
        <w:rPr>
          <w:rFonts w:cs="Arial"/>
        </w:rPr>
        <w:t xml:space="preserve"> (C). B. Posterior distribution </w:t>
      </w:r>
      <w:r w:rsidRPr="00A5234C">
        <w:rPr>
          <w:rFonts w:cs="Arial"/>
        </w:rPr>
        <w:lastRenderedPageBreak/>
        <w:t>over the group-level means of</w:t>
      </w:r>
      <m:oMath>
        <m:r>
          <m:rPr>
            <m:sty m:val="p"/>
          </m:rPr>
          <w:rPr>
            <w:rFonts w:ascii="Cambria Math" w:hAnsi="Cambria Math" w:cs="Arial"/>
          </w:rPr>
          <m:t> </m:t>
        </m:r>
        <m:r>
          <w:rPr>
            <w:rFonts w:ascii="Cambria Math" w:hAnsi="Cambria Math" w:cs="Arial"/>
          </w:rPr>
          <m:t>θ</m:t>
        </m:r>
        <m:d>
          <m:dPr>
            <m:ctrlPr>
              <w:rPr>
                <w:rFonts w:ascii="Cambria Math" w:hAnsi="Cambria Math" w:cs="Arial"/>
                <w:i/>
                <w:iCs/>
              </w:rPr>
            </m:ctrlPr>
          </m:dPr>
          <m:e>
            <m:r>
              <w:rPr>
                <w:rFonts w:ascii="Cambria Math" w:hAnsi="Cambria Math" w:cs="Arial"/>
              </w:rPr>
              <m:t>Free</m:t>
            </m:r>
          </m:e>
        </m:d>
        <m:r>
          <w:rPr>
            <w:rFonts w:ascii="Cambria Math" w:hAnsi="Cambria Math" w:cs="Arial"/>
          </w:rPr>
          <m:t>-θ</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r w:rsidRPr="00A5234C">
        <w:rPr>
          <w:rFonts w:cs="Arial"/>
        </w:rPr>
        <w:t xml:space="preserve"> D.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Free</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p>
    <w:p w14:paraId="7A60F2E6" w14:textId="77777777" w:rsidR="00A5234C" w:rsidRDefault="00A5234C" w:rsidP="00A5234C">
      <w:pPr>
        <w:pStyle w:val="Body"/>
        <w:rPr>
          <w:rFonts w:cs="Arial"/>
        </w:rPr>
      </w:pPr>
    </w:p>
    <w:p w14:paraId="6F250B85" w14:textId="77777777" w:rsidR="00A5234C" w:rsidRPr="00A5234C" w:rsidRDefault="00A5234C" w:rsidP="00A5234C">
      <w:pPr>
        <w:pStyle w:val="Body"/>
        <w:rPr>
          <w:rFonts w:cs="Arial"/>
        </w:rPr>
      </w:pPr>
      <w:r w:rsidRPr="00A5234C">
        <w:rPr>
          <w:rFonts w:cs="Arial"/>
        </w:rPr>
        <w:t xml:space="preserve">Figure S1. Human Experiment 5 (Rewards range from 1 to 100). A: Probability of choosing the option with the highest reward as a function of trial number. B: Probability of switching from the last chosen option as a function of trial number. C: </w:t>
      </w:r>
      <w:proofErr w:type="gramStart"/>
      <w:r w:rsidRPr="00A5234C">
        <w:rPr>
          <w:rFonts w:cs="Arial"/>
        </w:rPr>
        <w:t>p(</w:t>
      </w:r>
      <w:proofErr w:type="gramEnd"/>
      <w:r w:rsidRPr="00A5234C">
        <w:rPr>
          <w:rFonts w:cs="Arial"/>
        </w:rPr>
        <w:t>high reward) in the 1</w:t>
      </w:r>
      <w:r w:rsidRPr="00A5234C">
        <w:rPr>
          <w:rFonts w:cs="Arial"/>
          <w:vertAlign w:val="superscript"/>
        </w:rPr>
        <w:t>st</w:t>
      </w:r>
      <w:r w:rsidRPr="00A5234C">
        <w:rPr>
          <w:rFonts w:cs="Arial"/>
        </w:rPr>
        <w:t xml:space="preserve"> free choice as a function of guided reward size by horizon. D: average </w:t>
      </w:r>
      <w:proofErr w:type="gramStart"/>
      <w:r w:rsidRPr="00A5234C">
        <w:rPr>
          <w:rFonts w:cs="Arial"/>
        </w:rPr>
        <w:t>p(</w:t>
      </w:r>
      <w:proofErr w:type="gramEnd"/>
      <w:r w:rsidRPr="00A5234C">
        <w:rPr>
          <w:rFonts w:cs="Arial"/>
        </w:rPr>
        <w:t xml:space="preserve">high reward, 1st choice) by horizon. E: </w:t>
      </w:r>
      <w:proofErr w:type="gramStart"/>
      <w:r w:rsidRPr="00A5234C">
        <w:rPr>
          <w:rFonts w:cs="Arial"/>
        </w:rPr>
        <w:t>p(</w:t>
      </w:r>
      <w:proofErr w:type="gramEnd"/>
      <w:r w:rsidRPr="00A5234C">
        <w:rPr>
          <w:rFonts w:cs="Arial"/>
        </w:rPr>
        <w:t xml:space="preserve">high reward) in the last free choice as a function of guided reward size by horizon. F: average </w:t>
      </w:r>
      <w:proofErr w:type="gramStart"/>
      <w:r w:rsidRPr="00A5234C">
        <w:rPr>
          <w:rFonts w:cs="Arial"/>
        </w:rPr>
        <w:t>p(</w:t>
      </w:r>
      <w:proofErr w:type="gramEnd"/>
      <w:r w:rsidRPr="00A5234C">
        <w:rPr>
          <w:rFonts w:cs="Arial"/>
        </w:rPr>
        <w:t xml:space="preserve">high reward, last choice) by horizon. G: </w:t>
      </w:r>
      <w:proofErr w:type="gramStart"/>
      <w:r w:rsidRPr="00A5234C">
        <w:rPr>
          <w:rFonts w:cs="Arial"/>
        </w:rPr>
        <w:t>p(</w:t>
      </w:r>
      <w:proofErr w:type="gramEnd"/>
      <w:r w:rsidRPr="00A5234C">
        <w:rPr>
          <w:rFonts w:cs="Arial"/>
        </w:rPr>
        <w:t xml:space="preserve">explore) as a function of guided reward size by horizon. H: average </w:t>
      </w:r>
      <w:proofErr w:type="gramStart"/>
      <w:r w:rsidRPr="00A5234C">
        <w:rPr>
          <w:rFonts w:cs="Arial"/>
        </w:rPr>
        <w:t>p(</w:t>
      </w:r>
      <w:proofErr w:type="gramEnd"/>
      <w:r w:rsidRPr="00A5234C">
        <w:rPr>
          <w:rFonts w:cs="Arial"/>
        </w:rPr>
        <w:t xml:space="preserve">explore) by horizon. I: Model estimates of group-level exploration thresholds. J: Average of subject-level estimates of exploration thresholds by horizon. K: Model estimates of group-level decision noise. L: Average of subject-level estimates of decision noise by horizon. </w:t>
      </w:r>
    </w:p>
    <w:p w14:paraId="51534746" w14:textId="77777777" w:rsidR="00A5234C" w:rsidRDefault="00A5234C" w:rsidP="00A5234C">
      <w:pPr>
        <w:pStyle w:val="Body"/>
        <w:rPr>
          <w:rFonts w:cs="Arial"/>
        </w:rPr>
      </w:pPr>
      <w:r w:rsidRPr="00A5234C">
        <w:rPr>
          <w:rFonts w:cs="Arial"/>
        </w:rPr>
        <w:t xml:space="preserve"> </w:t>
      </w:r>
    </w:p>
    <w:p w14:paraId="7C8FB297" w14:textId="77777777" w:rsidR="00A5234C" w:rsidRPr="00A5234C" w:rsidRDefault="00A5234C" w:rsidP="00A5234C">
      <w:pPr>
        <w:pStyle w:val="Body"/>
        <w:rPr>
          <w:rFonts w:cs="Arial"/>
        </w:rPr>
      </w:pPr>
      <w:r w:rsidRPr="00A5234C">
        <w:rPr>
          <w:rFonts w:cs="Arial"/>
        </w:rPr>
        <w:t xml:space="preserve">Figure S2. Sound cue variant of Experiment 2. In this experiment, the different horizon conditions are cued by either a low-pitch sound (H = 1) or a high-pitch sound (H = 6). Games of different horizons are interleaved. A: </w:t>
      </w:r>
      <w:proofErr w:type="gramStart"/>
      <w:r w:rsidRPr="00A5234C">
        <w:rPr>
          <w:rFonts w:cs="Arial"/>
        </w:rPr>
        <w:t>p(</w:t>
      </w:r>
      <w:proofErr w:type="gramEnd"/>
      <w:r w:rsidRPr="00A5234C">
        <w:rPr>
          <w:rFonts w:cs="Arial"/>
        </w:rPr>
        <w:t>explore) as a function of guided reward size. B. Model estimates of exploration threshold. C. Model estimates of decision noise.</w:t>
      </w:r>
    </w:p>
    <w:p w14:paraId="4D9EE608" w14:textId="2FC34178" w:rsidR="00621041" w:rsidRPr="00A5234C" w:rsidRDefault="00A5234C" w:rsidP="00A5234C">
      <w:pPr>
        <w:pStyle w:val="Body"/>
        <w:rPr>
          <w:rFonts w:cs="Arial"/>
        </w:rPr>
      </w:pPr>
      <w:r w:rsidRPr="00A5234C">
        <w:rPr>
          <w:rFonts w:cs="Arial"/>
        </w:rPr>
        <w:t xml:space="preserve"> </w:t>
      </w:r>
      <w:r w:rsidR="00621041" w:rsidRPr="00A5234C">
        <w:rPr>
          <w:rStyle w:val="None"/>
          <w:rFonts w:cs="Arial"/>
        </w:rPr>
        <w:br w:type="page"/>
      </w:r>
    </w:p>
    <w:p w14:paraId="63EB9739" w14:textId="7D8B80F5" w:rsidR="00621041" w:rsidRDefault="00621041" w:rsidP="00621041">
      <w:pPr>
        <w:pStyle w:val="EndNoteBibliography"/>
        <w:ind w:left="720" w:hanging="720"/>
        <w:rPr>
          <w:rStyle w:val="Hyperlink1"/>
          <w:rFonts w:ascii="Arial" w:hAnsi="Arial" w:cs="Arial"/>
          <w:b/>
          <w:bCs/>
          <w:sz w:val="32"/>
          <w:szCs w:val="32"/>
          <w:lang w:val="fr-FR"/>
        </w:rPr>
      </w:pPr>
      <w:proofErr w:type="spellStart"/>
      <w:r w:rsidRPr="003A71A3">
        <w:rPr>
          <w:rStyle w:val="Hyperlink1"/>
          <w:rFonts w:ascii="Arial" w:hAnsi="Arial" w:cs="Arial"/>
          <w:b/>
          <w:bCs/>
          <w:sz w:val="28"/>
          <w:szCs w:val="28"/>
          <w:lang w:val="fr-FR"/>
        </w:rPr>
        <w:lastRenderedPageBreak/>
        <w:t>References</w:t>
      </w:r>
      <w:proofErr w:type="spellEnd"/>
    </w:p>
    <w:p w14:paraId="6BDF3149" w14:textId="77777777" w:rsidR="004A781D" w:rsidRPr="004A781D" w:rsidRDefault="004A781D" w:rsidP="00621041">
      <w:pPr>
        <w:pStyle w:val="EndNoteBibliography"/>
        <w:ind w:left="720" w:hanging="720"/>
        <w:rPr>
          <w:rStyle w:val="Hyperlink1"/>
          <w:rFonts w:ascii="Arial" w:hAnsi="Arial" w:cs="Arial"/>
          <w:b/>
          <w:bCs/>
          <w:color w:val="auto"/>
          <w:sz w:val="32"/>
          <w:szCs w:val="32"/>
          <w:lang w:val="fr-FR"/>
          <w14:textOutline w14:w="0" w14:cap="rnd" w14:cmpd="sng" w14:algn="ctr">
            <w14:noFill/>
            <w14:prstDash w14:val="solid"/>
            <w14:bevel/>
          </w14:textOutline>
        </w:rPr>
      </w:pPr>
    </w:p>
    <w:p w14:paraId="7CF54781" w14:textId="77777777" w:rsidR="00C912C7" w:rsidRPr="004A781D" w:rsidRDefault="00621041" w:rsidP="00C912C7">
      <w:pPr>
        <w:pStyle w:val="EndNoteBibliography"/>
        <w:ind w:left="720" w:hanging="720"/>
        <w:rPr>
          <w:rFonts w:ascii="Arial" w:hAnsi="Arial" w:cs="Arial"/>
          <w:noProof/>
        </w:rPr>
      </w:pPr>
      <w:r w:rsidRPr="004A781D">
        <w:rPr>
          <w:rStyle w:val="Hyperlink1"/>
          <w:b/>
          <w:bCs/>
          <w:sz w:val="28"/>
          <w:szCs w:val="28"/>
          <w:lang w:val="de-DE"/>
        </w:rPr>
        <w:fldChar w:fldCharType="begin"/>
      </w:r>
      <w:r w:rsidRPr="004A781D">
        <w:rPr>
          <w:rStyle w:val="Hyperlink1"/>
          <w:rFonts w:ascii="Arial" w:hAnsi="Arial" w:cs="Arial"/>
        </w:rPr>
        <w:instrText xml:space="preserve"> ADDIN EN.REFLIST </w:instrText>
      </w:r>
      <w:r w:rsidRPr="004A781D">
        <w:rPr>
          <w:rStyle w:val="Hyperlink1"/>
          <w:b/>
          <w:bCs/>
          <w:sz w:val="28"/>
          <w:szCs w:val="28"/>
          <w:lang w:val="de-DE"/>
        </w:rPr>
        <w:fldChar w:fldCharType="separate"/>
      </w:r>
      <w:r w:rsidR="00C912C7" w:rsidRPr="004A781D">
        <w:rPr>
          <w:rFonts w:ascii="Arial" w:hAnsi="Arial" w:cs="Arial"/>
          <w:noProof/>
        </w:rPr>
        <w:t xml:space="preserve">Allenby, G. M., Rossi, P. E., &amp; McCulloch, R. E. (2005). Hierarchical bayes models: A practitioners guide. ssrn scholarly paper id 655541. </w:t>
      </w:r>
      <w:r w:rsidR="00C912C7" w:rsidRPr="004A781D">
        <w:rPr>
          <w:rFonts w:ascii="Arial" w:hAnsi="Arial" w:cs="Arial"/>
          <w:i/>
          <w:noProof/>
        </w:rPr>
        <w:t>Social Science Research Network, Rochester, NY</w:t>
      </w:r>
      <w:r w:rsidR="00C912C7" w:rsidRPr="004A781D">
        <w:rPr>
          <w:rFonts w:ascii="Arial" w:hAnsi="Arial" w:cs="Arial"/>
          <w:noProof/>
        </w:rPr>
        <w:t xml:space="preserve">. </w:t>
      </w:r>
    </w:p>
    <w:p w14:paraId="0A7855A8"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Badre, D., Doll, B. B., Long, N. M., &amp; Frank, M. J. (2012). Rostrolateral prefrontal cortex and individual differences in uncertainty-driven exploration. </w:t>
      </w:r>
      <w:r w:rsidRPr="004A781D">
        <w:rPr>
          <w:rFonts w:ascii="Arial" w:hAnsi="Arial" w:cs="Arial"/>
          <w:i/>
          <w:noProof/>
        </w:rPr>
        <w:t>Neuron</w:t>
      </w:r>
      <w:r w:rsidRPr="004A781D">
        <w:rPr>
          <w:rFonts w:ascii="Arial" w:hAnsi="Arial" w:cs="Arial"/>
          <w:noProof/>
        </w:rPr>
        <w:t>. doi:10.1016/j.neuron.2011.12.025</w:t>
      </w:r>
    </w:p>
    <w:p w14:paraId="272B1D8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Banks, J., Olson, M., &amp; Porter, D. (1997). An experimental analysis of the bandit problem. </w:t>
      </w:r>
      <w:r w:rsidRPr="004A781D">
        <w:rPr>
          <w:rFonts w:ascii="Arial" w:hAnsi="Arial" w:cs="Arial"/>
          <w:i/>
          <w:noProof/>
        </w:rPr>
        <w:t>Economic Theory</w:t>
      </w:r>
      <w:r w:rsidRPr="004A781D">
        <w:rPr>
          <w:rFonts w:ascii="Arial" w:hAnsi="Arial" w:cs="Arial"/>
          <w:noProof/>
        </w:rPr>
        <w:t>. doi:10.1007/s001990050146</w:t>
      </w:r>
    </w:p>
    <w:p w14:paraId="792AF54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Beeler, J. A., Daw, N., Frazier, C. R. M., &amp; Zhuang, X. (2010). Tonic dopamine modulates exploitation of reward learning. </w:t>
      </w:r>
      <w:r w:rsidRPr="004A781D">
        <w:rPr>
          <w:rFonts w:ascii="Arial" w:hAnsi="Arial" w:cs="Arial"/>
          <w:i/>
          <w:noProof/>
        </w:rPr>
        <w:t>Frontiers in Behavioral Neuroscience, 4</w:t>
      </w:r>
      <w:r w:rsidRPr="004A781D">
        <w:rPr>
          <w:rFonts w:ascii="Arial" w:hAnsi="Arial" w:cs="Arial"/>
          <w:noProof/>
        </w:rPr>
        <w:t>, 1-14. doi:10.3389/fnbeh.2010.00170</w:t>
      </w:r>
    </w:p>
    <w:p w14:paraId="2DFD9E8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Bellman, R. (1954). The Theory of Dynamic Programming. </w:t>
      </w:r>
      <w:r w:rsidRPr="004A781D">
        <w:rPr>
          <w:rFonts w:ascii="Arial" w:hAnsi="Arial" w:cs="Arial"/>
          <w:i/>
          <w:noProof/>
        </w:rPr>
        <w:t>Bulletin of the American Mathematical Society</w:t>
      </w:r>
      <w:r w:rsidRPr="004A781D">
        <w:rPr>
          <w:rFonts w:ascii="Arial" w:hAnsi="Arial" w:cs="Arial"/>
          <w:noProof/>
        </w:rPr>
        <w:t>. doi:10.1090/S0002-9904-1954-09848-8</w:t>
      </w:r>
    </w:p>
    <w:p w14:paraId="7A1CFBEB"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Chen, C. S., Knep, E., Han, A., Ebitz, R. B., &amp; Grissom, N. (2021). Sex differences in learning from exploration. </w:t>
      </w:r>
      <w:r w:rsidRPr="004A781D">
        <w:rPr>
          <w:rFonts w:ascii="Arial" w:hAnsi="Arial" w:cs="Arial"/>
          <w:i/>
          <w:noProof/>
        </w:rPr>
        <w:t>Elife, 10</w:t>
      </w:r>
      <w:r w:rsidRPr="004A781D">
        <w:rPr>
          <w:rFonts w:ascii="Arial" w:hAnsi="Arial" w:cs="Arial"/>
          <w:noProof/>
        </w:rPr>
        <w:t>. doi:10.7554/eLife.69748</w:t>
      </w:r>
    </w:p>
    <w:p w14:paraId="324457EA"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Cinotti, F., Fresno, V., Aklil, N., Coutureau, E., Girard, B., Marchand, A. R., &amp; Khamassi, M. (2019). Dopamine blockade impairs the exploration-exploitation trade-off in rats. </w:t>
      </w:r>
      <w:r w:rsidRPr="004A781D">
        <w:rPr>
          <w:rFonts w:ascii="Arial" w:hAnsi="Arial" w:cs="Arial"/>
          <w:i/>
          <w:noProof/>
        </w:rPr>
        <w:t>Scientific reports, 9</w:t>
      </w:r>
      <w:r w:rsidRPr="004A781D">
        <w:rPr>
          <w:rFonts w:ascii="Arial" w:hAnsi="Arial" w:cs="Arial"/>
          <w:noProof/>
        </w:rPr>
        <w:t>, 1-14. doi:10.1038/s41598-019-43245-z</w:t>
      </w:r>
    </w:p>
    <w:p w14:paraId="044B41FB"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Feng, S. F., Wang, S., Zarnescu, S., &amp; Wilson, R. C. (2021). The dynamics of explore–exploit decisions reveal a signal-to-noise mechanism for random exploration. </w:t>
      </w:r>
      <w:r w:rsidRPr="004A781D">
        <w:rPr>
          <w:rFonts w:ascii="Arial" w:hAnsi="Arial" w:cs="Arial"/>
          <w:i/>
          <w:noProof/>
        </w:rPr>
        <w:t>Scientific reports, 11</w:t>
      </w:r>
      <w:r w:rsidRPr="004A781D">
        <w:rPr>
          <w:rFonts w:ascii="Arial" w:hAnsi="Arial" w:cs="Arial"/>
          <w:noProof/>
        </w:rPr>
        <w:t xml:space="preserve">(1), 1-15. </w:t>
      </w:r>
    </w:p>
    <w:p w14:paraId="4E770E87"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Frank, M. J., Doll, B. B., Oas-Terpstra, J., &amp; Moreno, F. (2009). Prefrontal and striatal dopaminergic genes predict individual differences in exploration and exploitation. </w:t>
      </w:r>
      <w:r w:rsidRPr="004A781D">
        <w:rPr>
          <w:rFonts w:ascii="Arial" w:hAnsi="Arial" w:cs="Arial"/>
          <w:i/>
          <w:noProof/>
        </w:rPr>
        <w:t>Nature Neuroscience</w:t>
      </w:r>
      <w:r w:rsidRPr="004A781D">
        <w:rPr>
          <w:rFonts w:ascii="Arial" w:hAnsi="Arial" w:cs="Arial"/>
          <w:noProof/>
        </w:rPr>
        <w:t>. doi:10.1038/nn.2342</w:t>
      </w:r>
    </w:p>
    <w:p w14:paraId="4FF2A92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Gershman, S. J. (2018). Deconstructing the human algorithms for exploration. </w:t>
      </w:r>
      <w:r w:rsidRPr="004A781D">
        <w:rPr>
          <w:rFonts w:ascii="Arial" w:hAnsi="Arial" w:cs="Arial"/>
          <w:i/>
          <w:noProof/>
        </w:rPr>
        <w:t>Cognition, 173</w:t>
      </w:r>
      <w:r w:rsidRPr="004A781D">
        <w:rPr>
          <w:rFonts w:ascii="Arial" w:hAnsi="Arial" w:cs="Arial"/>
          <w:noProof/>
        </w:rPr>
        <w:t>, 34-42. doi:10.1016/j.cognition.2017.12.014</w:t>
      </w:r>
    </w:p>
    <w:p w14:paraId="6548ED50"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Gershman, S. J. (2019). Uncertainty and exploration. </w:t>
      </w:r>
      <w:r w:rsidRPr="004A781D">
        <w:rPr>
          <w:rFonts w:ascii="Arial" w:hAnsi="Arial" w:cs="Arial"/>
          <w:i/>
          <w:noProof/>
        </w:rPr>
        <w:t>Decision</w:t>
      </w:r>
      <w:r w:rsidRPr="004A781D">
        <w:rPr>
          <w:rFonts w:ascii="Arial" w:hAnsi="Arial" w:cs="Arial"/>
          <w:noProof/>
        </w:rPr>
        <w:t>. doi:10.1037/dec0000101</w:t>
      </w:r>
    </w:p>
    <w:p w14:paraId="4BD9FC5C"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Gureckis, T. M., &amp; Markant, D. B. (2012). Self-Directed Learning: A Cognitive and Computational Perspective. </w:t>
      </w:r>
      <w:r w:rsidRPr="004A781D">
        <w:rPr>
          <w:rFonts w:ascii="Arial" w:hAnsi="Arial" w:cs="Arial"/>
          <w:i/>
          <w:noProof/>
        </w:rPr>
        <w:t>Perspect Psychol Sci, 7</w:t>
      </w:r>
      <w:r w:rsidRPr="004A781D">
        <w:rPr>
          <w:rFonts w:ascii="Arial" w:hAnsi="Arial" w:cs="Arial"/>
          <w:noProof/>
        </w:rPr>
        <w:t>(5), 464-481. doi:10.1177/1745691612454304</w:t>
      </w:r>
    </w:p>
    <w:p w14:paraId="68CCF326"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Jones, B., Bukoski, E., Nadel, L., &amp; Fellous, J. M. (2012). Remaking memories: reconsolidation updates positively motivated spatial memory in rats. </w:t>
      </w:r>
      <w:r w:rsidRPr="004A781D">
        <w:rPr>
          <w:rFonts w:ascii="Arial" w:hAnsi="Arial" w:cs="Arial"/>
          <w:i/>
          <w:noProof/>
        </w:rPr>
        <w:t>Learn Mem, 19</w:t>
      </w:r>
      <w:r w:rsidRPr="004A781D">
        <w:rPr>
          <w:rFonts w:ascii="Arial" w:hAnsi="Arial" w:cs="Arial"/>
          <w:noProof/>
        </w:rPr>
        <w:t>(3), 91-98. doi:10.1101/lm.023408.111</w:t>
      </w:r>
    </w:p>
    <w:p w14:paraId="0C66ED98"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Jones, B. J., Pest, S. M., Vargas, I. M., Glisky, E. L., &amp; Fellous, J. M. (2015). Contextual reminders fail to trigger memory reconsolidation in aged rats and aged humans. </w:t>
      </w:r>
      <w:r w:rsidRPr="004A781D">
        <w:rPr>
          <w:rFonts w:ascii="Arial" w:hAnsi="Arial" w:cs="Arial"/>
          <w:i/>
          <w:noProof/>
        </w:rPr>
        <w:t>Neurobiol Learn Mem, 120</w:t>
      </w:r>
      <w:r w:rsidRPr="004A781D">
        <w:rPr>
          <w:rFonts w:ascii="Arial" w:hAnsi="Arial" w:cs="Arial"/>
          <w:noProof/>
        </w:rPr>
        <w:t>, 7-15. doi:10.1016/j.nlm.2015.02.003</w:t>
      </w:r>
    </w:p>
    <w:p w14:paraId="02C31D5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Kacelnik, A. (1979). </w:t>
      </w:r>
      <w:r w:rsidRPr="004A781D">
        <w:rPr>
          <w:rFonts w:ascii="Arial" w:hAnsi="Arial" w:cs="Arial"/>
          <w:i/>
          <w:noProof/>
        </w:rPr>
        <w:t xml:space="preserve">Studies of foraging behaviour and time budgeting in great tits (parus major) </w:t>
      </w:r>
      <w:r w:rsidRPr="004A781D">
        <w:rPr>
          <w:rFonts w:ascii="Arial" w:hAnsi="Arial" w:cs="Arial"/>
          <w:noProof/>
        </w:rPr>
        <w:t xml:space="preserve">([PhD thesis]. ). University of Oxford., </w:t>
      </w:r>
    </w:p>
    <w:p w14:paraId="4753A12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Kao, M. H., Doupe, A. J., &amp; Brainard, M. S. (2005). {C}ontributions of an avian basal ganglia-forebrain circuit to real-time modulation of song. </w:t>
      </w:r>
      <w:r w:rsidRPr="004A781D">
        <w:rPr>
          <w:rFonts w:ascii="Arial" w:hAnsi="Arial" w:cs="Arial"/>
          <w:i/>
          <w:noProof/>
        </w:rPr>
        <w:t>Nature, 433</w:t>
      </w:r>
      <w:r w:rsidRPr="004A781D">
        <w:rPr>
          <w:rFonts w:ascii="Arial" w:hAnsi="Arial" w:cs="Arial"/>
          <w:noProof/>
        </w:rPr>
        <w:t xml:space="preserve">, 638-643. </w:t>
      </w:r>
    </w:p>
    <w:p w14:paraId="1167175D"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Krebs, J. R., Kacelnik, A., &amp; Taylor, P. (1978). Test of optimal sampling by foraging great tits. </w:t>
      </w:r>
      <w:r w:rsidRPr="004A781D">
        <w:rPr>
          <w:rFonts w:ascii="Arial" w:hAnsi="Arial" w:cs="Arial"/>
          <w:i/>
          <w:noProof/>
        </w:rPr>
        <w:t>Nature, 275</w:t>
      </w:r>
      <w:r w:rsidRPr="004A781D">
        <w:rPr>
          <w:rFonts w:ascii="Arial" w:hAnsi="Arial" w:cs="Arial"/>
          <w:noProof/>
        </w:rPr>
        <w:t>, 27-31. doi:10.1038/275027a0</w:t>
      </w:r>
    </w:p>
    <w:p w14:paraId="42136FC7"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lastRenderedPageBreak/>
        <w:t xml:space="preserve">Laskowski, C. S., Williams, R. J., Martens, K. M., Gruber, A. J., Fisher, K. G., &amp; Euston, D. R. (2016). The role of the medial prefrontal cortex in updating reward value and avoiding perseveration. </w:t>
      </w:r>
      <w:r w:rsidRPr="004A781D">
        <w:rPr>
          <w:rFonts w:ascii="Arial" w:hAnsi="Arial" w:cs="Arial"/>
          <w:i/>
          <w:noProof/>
        </w:rPr>
        <w:t>Behavioural Brain Research, 306</w:t>
      </w:r>
      <w:r w:rsidRPr="004A781D">
        <w:rPr>
          <w:rFonts w:ascii="Arial" w:hAnsi="Arial" w:cs="Arial"/>
          <w:noProof/>
        </w:rPr>
        <w:t>, 52-63. doi:10.1016/j.bbr.2016.03.007</w:t>
      </w:r>
    </w:p>
    <w:p w14:paraId="1162CA29"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Lee, M. D., Zhang, S., Munro, M., &amp; Steyvers, M. (2011). Psychological models of human and optimal performance in bandit problems. </w:t>
      </w:r>
      <w:r w:rsidRPr="004A781D">
        <w:rPr>
          <w:rFonts w:ascii="Arial" w:hAnsi="Arial" w:cs="Arial"/>
          <w:i/>
          <w:noProof/>
        </w:rPr>
        <w:t>Cognitive Systems Research</w:t>
      </w:r>
      <w:r w:rsidRPr="004A781D">
        <w:rPr>
          <w:rFonts w:ascii="Arial" w:hAnsi="Arial" w:cs="Arial"/>
          <w:noProof/>
        </w:rPr>
        <w:t>. doi:10.1016/j.cogsys.2010.07.007</w:t>
      </w:r>
    </w:p>
    <w:p w14:paraId="63086E45"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Markant, D. B., &amp; Gureckis, T. M. (2014). Is it better to select or to receive? Learning via active and passive hypothesis testing. </w:t>
      </w:r>
      <w:r w:rsidRPr="004A781D">
        <w:rPr>
          <w:rFonts w:ascii="Arial" w:hAnsi="Arial" w:cs="Arial"/>
          <w:i/>
          <w:noProof/>
        </w:rPr>
        <w:t>J Exp Psychol Gen, 143</w:t>
      </w:r>
      <w:r w:rsidRPr="004A781D">
        <w:rPr>
          <w:rFonts w:ascii="Arial" w:hAnsi="Arial" w:cs="Arial"/>
          <w:noProof/>
        </w:rPr>
        <w:t>(1), 94-122. doi:10.1037/a0032108</w:t>
      </w:r>
    </w:p>
    <w:p w14:paraId="75E8A664"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Markant, D. B., Settles, B., &amp; Gureckis, T. M. (2016). Self-Directed Learning Favors Local, Rather Than Global, Uncertainty. </w:t>
      </w:r>
      <w:r w:rsidRPr="004A781D">
        <w:rPr>
          <w:rFonts w:ascii="Arial" w:hAnsi="Arial" w:cs="Arial"/>
          <w:i/>
          <w:noProof/>
        </w:rPr>
        <w:t>Cogn Sci, 40</w:t>
      </w:r>
      <w:r w:rsidRPr="004A781D">
        <w:rPr>
          <w:rFonts w:ascii="Arial" w:hAnsi="Arial" w:cs="Arial"/>
          <w:noProof/>
        </w:rPr>
        <w:t>(1), 100-120. doi:10.1111/cogs.12220</w:t>
      </w:r>
    </w:p>
    <w:p w14:paraId="5A99BDB1"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Mehlhorn, K., Newell, B. R., Todd, P. M., Lee, M. D., Morgan, K., Braithwaite, V. A., . . . Gonzalez, C. (2015). Unpacking the exploration-exploitation tradeoff: A synthesis of human and animal literatures. </w:t>
      </w:r>
      <w:r w:rsidRPr="004A781D">
        <w:rPr>
          <w:rFonts w:ascii="Arial" w:hAnsi="Arial" w:cs="Arial"/>
          <w:i/>
          <w:noProof/>
        </w:rPr>
        <w:t>Decision</w:t>
      </w:r>
      <w:r w:rsidRPr="004A781D">
        <w:rPr>
          <w:rFonts w:ascii="Arial" w:hAnsi="Arial" w:cs="Arial"/>
          <w:noProof/>
        </w:rPr>
        <w:t>. doi:10.1037/dec0000033</w:t>
      </w:r>
    </w:p>
    <w:p w14:paraId="151EA569"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Meyer, R. J., &amp; Shi, Y. (1995). Sequential Choice Under Ambiguity: Intuitive Solutions to the Armed-Bandit Problem. </w:t>
      </w:r>
      <w:r w:rsidRPr="004A781D">
        <w:rPr>
          <w:rFonts w:ascii="Arial" w:hAnsi="Arial" w:cs="Arial"/>
          <w:i/>
          <w:noProof/>
        </w:rPr>
        <w:t>Management Science</w:t>
      </w:r>
      <w:r w:rsidRPr="004A781D">
        <w:rPr>
          <w:rFonts w:ascii="Arial" w:hAnsi="Arial" w:cs="Arial"/>
          <w:noProof/>
        </w:rPr>
        <w:t>. doi:10.1287/mnsc.41.5.817</w:t>
      </w:r>
    </w:p>
    <w:p w14:paraId="49FF37C6"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Parker, N. F., Cameron, C. M., Taliaferro, J. P., Lee, J., Choi, J. Y., Davidson, T. J., . . . Witten, I. B. (2016). Reward and choice encoding in terminals of midbrain dopamine neurons depends on striatal target. </w:t>
      </w:r>
      <w:r w:rsidRPr="004A781D">
        <w:rPr>
          <w:rFonts w:ascii="Arial" w:hAnsi="Arial" w:cs="Arial"/>
          <w:i/>
          <w:noProof/>
        </w:rPr>
        <w:t>Nature Neuroscience, 19</w:t>
      </w:r>
      <w:r w:rsidRPr="004A781D">
        <w:rPr>
          <w:rFonts w:ascii="Arial" w:hAnsi="Arial" w:cs="Arial"/>
          <w:noProof/>
        </w:rPr>
        <w:t>, 845-854. doi:10.1038/nn.4287</w:t>
      </w:r>
    </w:p>
    <w:p w14:paraId="47DF44B7"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Payzan-LeNestour, É., &amp; Bossaerts, P. (2012). Do not bet on the unknown versus try to find out more: Estimation uncertainty and "unexpected uncertainty" both modulate exploration. </w:t>
      </w:r>
      <w:r w:rsidRPr="004A781D">
        <w:rPr>
          <w:rFonts w:ascii="Arial" w:hAnsi="Arial" w:cs="Arial"/>
          <w:i/>
          <w:noProof/>
        </w:rPr>
        <w:t>Frontiers in Neuroscience</w:t>
      </w:r>
      <w:r w:rsidRPr="004A781D">
        <w:rPr>
          <w:rFonts w:ascii="Arial" w:hAnsi="Arial" w:cs="Arial"/>
          <w:noProof/>
        </w:rPr>
        <w:t>. doi:10.3389/fnins.2012.00150</w:t>
      </w:r>
    </w:p>
    <w:p w14:paraId="719F18F8"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Sadeghiyeh, H., Wang, S., &amp; Wilson, R. C. (2018). Lessons from a “failed” replication: The importance of taking action in exploration. </w:t>
      </w:r>
      <w:r w:rsidRPr="004A781D">
        <w:rPr>
          <w:rFonts w:ascii="Arial" w:hAnsi="Arial" w:cs="Arial"/>
          <w:i/>
          <w:noProof/>
        </w:rPr>
        <w:t>PsyArXiv. doi, 10</w:t>
      </w:r>
      <w:r w:rsidRPr="004A781D">
        <w:rPr>
          <w:rFonts w:ascii="Arial" w:hAnsi="Arial" w:cs="Arial"/>
          <w:noProof/>
        </w:rPr>
        <w:t>. doi:10.31234/osf.io/ue7dx</w:t>
      </w:r>
    </w:p>
    <w:p w14:paraId="0D77C9E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Schulz, E., &amp; Gershman, S. J. (2019). The algorithmic architecture of exploration in the human brain. </w:t>
      </w:r>
      <w:r w:rsidRPr="004A781D">
        <w:rPr>
          <w:rFonts w:ascii="Arial" w:hAnsi="Arial" w:cs="Arial"/>
          <w:i/>
          <w:noProof/>
        </w:rPr>
        <w:t>Curr Opin Neurobiol, 55</w:t>
      </w:r>
      <w:r w:rsidRPr="004A781D">
        <w:rPr>
          <w:rFonts w:ascii="Arial" w:hAnsi="Arial" w:cs="Arial"/>
          <w:noProof/>
        </w:rPr>
        <w:t>, 7-14. doi:10.1016/j.conb.2018.11.003</w:t>
      </w:r>
    </w:p>
    <w:p w14:paraId="5EDAA011"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Steyvers, M., Lee, M. D., &amp; Wagenmakers, E. J. (2009). A Bayesian analysis of human decision-making on bandit problems. </w:t>
      </w:r>
      <w:r w:rsidRPr="004A781D">
        <w:rPr>
          <w:rFonts w:ascii="Arial" w:hAnsi="Arial" w:cs="Arial"/>
          <w:i/>
          <w:noProof/>
        </w:rPr>
        <w:t>Journal of Mathematical Psychology</w:t>
      </w:r>
      <w:r w:rsidRPr="004A781D">
        <w:rPr>
          <w:rFonts w:ascii="Arial" w:hAnsi="Arial" w:cs="Arial"/>
          <w:noProof/>
        </w:rPr>
        <w:t>. doi:10.1016/j.jmp.2008.11.002</w:t>
      </w:r>
    </w:p>
    <w:p w14:paraId="0549DDFD"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Verharen, J. P. H., den Ouden, H. E. M., Adan, R. A. H., &amp; Vanderschuren, L. J. M. J. (2020). Modulation of value-based decision making behavior by subregions of the rat prefrontal cortex. </w:t>
      </w:r>
      <w:r w:rsidRPr="004A781D">
        <w:rPr>
          <w:rFonts w:ascii="Arial" w:hAnsi="Arial" w:cs="Arial"/>
          <w:i/>
          <w:noProof/>
        </w:rPr>
        <w:t>Psychopharmacology, 237</w:t>
      </w:r>
      <w:r w:rsidRPr="004A781D">
        <w:rPr>
          <w:rFonts w:ascii="Arial" w:hAnsi="Arial" w:cs="Arial"/>
          <w:noProof/>
        </w:rPr>
        <w:t>, 1267-1280. doi:10.1007/s00213-020-05454-7</w:t>
      </w:r>
    </w:p>
    <w:p w14:paraId="10E0420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Wang, S., &amp; Wilson, R. (2018). Any way the brain blows? The nature of decision noise in random exploration. doi:10.31234/osf.io/rxmqn </w:t>
      </w:r>
    </w:p>
    <w:p w14:paraId="11C34AE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Wilson, R. C., Bonawitz, E., Costa, V. D., &amp; Ebitz, R. B. (2021). Balancing exploration and exploitation with information and randomization. </w:t>
      </w:r>
      <w:r w:rsidRPr="004A781D">
        <w:rPr>
          <w:rFonts w:ascii="Arial" w:hAnsi="Arial" w:cs="Arial"/>
          <w:i/>
          <w:noProof/>
        </w:rPr>
        <w:t>Curr Opin Behav Sci, 38</w:t>
      </w:r>
      <w:r w:rsidRPr="004A781D">
        <w:rPr>
          <w:rFonts w:ascii="Arial" w:hAnsi="Arial" w:cs="Arial"/>
          <w:noProof/>
        </w:rPr>
        <w:t>, 49-56. doi:10.1016/j.cobeha.2020.10.001</w:t>
      </w:r>
    </w:p>
    <w:p w14:paraId="26004DB9"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Wilson, R. C., Geana, A., White, J. M., Ludvig, E. A., &amp; Cohen, J. D. (2014). Humans use directed and random exploration to solve the explore-exploit dilemma. </w:t>
      </w:r>
      <w:r w:rsidRPr="004A781D">
        <w:rPr>
          <w:rFonts w:ascii="Arial" w:hAnsi="Arial" w:cs="Arial"/>
          <w:i/>
          <w:noProof/>
        </w:rPr>
        <w:t>J Exp Psychol Gen, 143</w:t>
      </w:r>
      <w:r w:rsidRPr="004A781D">
        <w:rPr>
          <w:rFonts w:ascii="Arial" w:hAnsi="Arial" w:cs="Arial"/>
          <w:noProof/>
        </w:rPr>
        <w:t>(6), 2074-2081. doi:10.1037/a0038199</w:t>
      </w:r>
    </w:p>
    <w:p w14:paraId="104F2D74"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lastRenderedPageBreak/>
        <w:t xml:space="preserve">Zhang, S., &amp; Yu, A. J. (2013). Forgetful Bayes and myopic planning: Human learning and decision-making in a bandit setting. </w:t>
      </w:r>
      <w:r w:rsidRPr="004A781D">
        <w:rPr>
          <w:rFonts w:ascii="Arial" w:hAnsi="Arial" w:cs="Arial"/>
          <w:i/>
          <w:noProof/>
        </w:rPr>
        <w:t>Advances in Neural Information Processing Systems</w:t>
      </w:r>
      <w:r w:rsidRPr="004A781D">
        <w:rPr>
          <w:rFonts w:ascii="Arial" w:hAnsi="Arial" w:cs="Arial"/>
          <w:noProof/>
        </w:rPr>
        <w:t>.</w:t>
      </w:r>
    </w:p>
    <w:p w14:paraId="5AB0D956" w14:textId="7F8E4738" w:rsidR="00621041" w:rsidRDefault="00621041" w:rsidP="00621041">
      <w:pPr>
        <w:pStyle w:val="Body"/>
      </w:pPr>
      <w:r w:rsidRPr="004A781D">
        <w:rPr>
          <w:rFonts w:cs="Arial"/>
        </w:rPr>
        <w:fldChar w:fldCharType="end"/>
      </w:r>
    </w:p>
    <w:p w14:paraId="4D8E9A79" w14:textId="46B8CA23" w:rsidR="00FC7F82" w:rsidRDefault="00FC7F82"/>
    <w:sectPr w:rsidR="00FC7F82">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784EC" w16cex:dateUtc="2021-12-30T06:07:00Z"/>
  <w16cex:commentExtensible w16cex:durableId="25778A8A" w16cex:dateUtc="2021-12-30T06:31:00Z"/>
  <w16cex:commentExtensible w16cex:durableId="257799F2" w16cex:dateUtc="2021-12-30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6AD5F" w16cid:durableId="2576DFF8"/>
  <w16cid:commentId w16cid:paraId="11D6E905" w16cid:durableId="257784EC"/>
  <w16cid:commentId w16cid:paraId="7AB32495" w16cid:durableId="2576DFF9"/>
  <w16cid:commentId w16cid:paraId="458F5526" w16cid:durableId="2576DFFA"/>
  <w16cid:commentId w16cid:paraId="26C277BC" w16cid:durableId="2576DFFB"/>
  <w16cid:commentId w16cid:paraId="0D78347A" w16cid:durableId="2576DFFC"/>
  <w16cid:commentId w16cid:paraId="5781E33E" w16cid:durableId="2576DFFD"/>
  <w16cid:commentId w16cid:paraId="2CF7A0D5" w16cid:durableId="2576DFFE"/>
  <w16cid:commentId w16cid:paraId="32E1E704" w16cid:durableId="2576DFFF"/>
  <w16cid:commentId w16cid:paraId="641432A4" w16cid:durableId="25778A8A"/>
  <w16cid:commentId w16cid:paraId="1F6863EA" w16cid:durableId="2576E000"/>
  <w16cid:commentId w16cid:paraId="02CDCB39" w16cid:durableId="2576E001"/>
  <w16cid:commentId w16cid:paraId="2BF9FA90" w16cid:durableId="2576E002"/>
  <w16cid:commentId w16cid:paraId="719C66B7" w16cid:durableId="2576E003"/>
  <w16cid:commentId w16cid:paraId="181D7597" w16cid:durableId="2576E004"/>
  <w16cid:commentId w16cid:paraId="3D34E61E" w16cid:durableId="2576E005"/>
  <w16cid:commentId w16cid:paraId="316CD295" w16cid:durableId="2576E006"/>
  <w16cid:commentId w16cid:paraId="25B1D0F6" w16cid:durableId="257799F2"/>
  <w16cid:commentId w16cid:paraId="36D7751F" w16cid:durableId="2576E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Neue">
    <w:altName w:val="Myriad Pro"/>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9ef9zwo2s9x5edex5x2fpn29pa5edwd9wp&quot;&gt;ratEE_finalpas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291342"/>
    <w:rsid w:val="0000337F"/>
    <w:rsid w:val="000061FA"/>
    <w:rsid w:val="00007B6A"/>
    <w:rsid w:val="00014F1D"/>
    <w:rsid w:val="0002474F"/>
    <w:rsid w:val="00024F66"/>
    <w:rsid w:val="00045E59"/>
    <w:rsid w:val="0006031E"/>
    <w:rsid w:val="000621A7"/>
    <w:rsid w:val="000632DD"/>
    <w:rsid w:val="00064B27"/>
    <w:rsid w:val="0008261B"/>
    <w:rsid w:val="00083CD1"/>
    <w:rsid w:val="000C5828"/>
    <w:rsid w:val="000D463B"/>
    <w:rsid w:val="000D7CAC"/>
    <w:rsid w:val="000E1665"/>
    <w:rsid w:val="000E6491"/>
    <w:rsid w:val="0010678C"/>
    <w:rsid w:val="001069DE"/>
    <w:rsid w:val="001077E5"/>
    <w:rsid w:val="00115CAC"/>
    <w:rsid w:val="00127ADA"/>
    <w:rsid w:val="00135C02"/>
    <w:rsid w:val="001533EE"/>
    <w:rsid w:val="00156466"/>
    <w:rsid w:val="00170930"/>
    <w:rsid w:val="00171B2D"/>
    <w:rsid w:val="00173254"/>
    <w:rsid w:val="001869BC"/>
    <w:rsid w:val="001877BB"/>
    <w:rsid w:val="001A5459"/>
    <w:rsid w:val="001A6ED0"/>
    <w:rsid w:val="001B062B"/>
    <w:rsid w:val="0020223E"/>
    <w:rsid w:val="00204655"/>
    <w:rsid w:val="00247EBF"/>
    <w:rsid w:val="0027221D"/>
    <w:rsid w:val="0028784F"/>
    <w:rsid w:val="00291342"/>
    <w:rsid w:val="002C21E1"/>
    <w:rsid w:val="002E3041"/>
    <w:rsid w:val="00304725"/>
    <w:rsid w:val="00313C8C"/>
    <w:rsid w:val="003154D5"/>
    <w:rsid w:val="003433AA"/>
    <w:rsid w:val="003448C6"/>
    <w:rsid w:val="0035118D"/>
    <w:rsid w:val="0036020C"/>
    <w:rsid w:val="00360B13"/>
    <w:rsid w:val="0037512B"/>
    <w:rsid w:val="00387CB0"/>
    <w:rsid w:val="00393828"/>
    <w:rsid w:val="003A68B1"/>
    <w:rsid w:val="003A71A3"/>
    <w:rsid w:val="003B3A92"/>
    <w:rsid w:val="003C5F29"/>
    <w:rsid w:val="003E0EE3"/>
    <w:rsid w:val="003E3ABA"/>
    <w:rsid w:val="003F4DFC"/>
    <w:rsid w:val="00402F9F"/>
    <w:rsid w:val="00414744"/>
    <w:rsid w:val="00423898"/>
    <w:rsid w:val="00457559"/>
    <w:rsid w:val="004706A2"/>
    <w:rsid w:val="00476851"/>
    <w:rsid w:val="00482149"/>
    <w:rsid w:val="004A781D"/>
    <w:rsid w:val="004B4BFF"/>
    <w:rsid w:val="004E0DCC"/>
    <w:rsid w:val="004E6032"/>
    <w:rsid w:val="004F6AC2"/>
    <w:rsid w:val="0050175F"/>
    <w:rsid w:val="00504CB0"/>
    <w:rsid w:val="005155AB"/>
    <w:rsid w:val="0053152A"/>
    <w:rsid w:val="00534B30"/>
    <w:rsid w:val="00542149"/>
    <w:rsid w:val="005517B0"/>
    <w:rsid w:val="00556D08"/>
    <w:rsid w:val="005634DF"/>
    <w:rsid w:val="00563CD6"/>
    <w:rsid w:val="0056789B"/>
    <w:rsid w:val="005714D2"/>
    <w:rsid w:val="005865ED"/>
    <w:rsid w:val="00586A08"/>
    <w:rsid w:val="00586CEC"/>
    <w:rsid w:val="005956B7"/>
    <w:rsid w:val="005B060B"/>
    <w:rsid w:val="005B1419"/>
    <w:rsid w:val="005B7761"/>
    <w:rsid w:val="005C7779"/>
    <w:rsid w:val="005D756C"/>
    <w:rsid w:val="005D7E21"/>
    <w:rsid w:val="005E3138"/>
    <w:rsid w:val="006054EA"/>
    <w:rsid w:val="00621041"/>
    <w:rsid w:val="00624439"/>
    <w:rsid w:val="00627B61"/>
    <w:rsid w:val="006303E3"/>
    <w:rsid w:val="00632D77"/>
    <w:rsid w:val="0063511B"/>
    <w:rsid w:val="00647025"/>
    <w:rsid w:val="00655E09"/>
    <w:rsid w:val="00670C53"/>
    <w:rsid w:val="00671540"/>
    <w:rsid w:val="00684E79"/>
    <w:rsid w:val="00694B37"/>
    <w:rsid w:val="006A3647"/>
    <w:rsid w:val="006B0230"/>
    <w:rsid w:val="006B0A81"/>
    <w:rsid w:val="006B30E5"/>
    <w:rsid w:val="006B3A4A"/>
    <w:rsid w:val="006B79C7"/>
    <w:rsid w:val="006C6472"/>
    <w:rsid w:val="006D7341"/>
    <w:rsid w:val="006E7524"/>
    <w:rsid w:val="00700B43"/>
    <w:rsid w:val="00733770"/>
    <w:rsid w:val="0074073C"/>
    <w:rsid w:val="00743061"/>
    <w:rsid w:val="0074348C"/>
    <w:rsid w:val="00756512"/>
    <w:rsid w:val="00774BA7"/>
    <w:rsid w:val="00774F68"/>
    <w:rsid w:val="00792CA7"/>
    <w:rsid w:val="007A0691"/>
    <w:rsid w:val="007B4D28"/>
    <w:rsid w:val="007D6B90"/>
    <w:rsid w:val="007D6F65"/>
    <w:rsid w:val="007F5D1D"/>
    <w:rsid w:val="00800E92"/>
    <w:rsid w:val="00801F69"/>
    <w:rsid w:val="00802161"/>
    <w:rsid w:val="00806A4B"/>
    <w:rsid w:val="00825992"/>
    <w:rsid w:val="00841D9D"/>
    <w:rsid w:val="00843594"/>
    <w:rsid w:val="00862F9B"/>
    <w:rsid w:val="00865CD5"/>
    <w:rsid w:val="008A541E"/>
    <w:rsid w:val="008B1557"/>
    <w:rsid w:val="008C03AA"/>
    <w:rsid w:val="008D5C02"/>
    <w:rsid w:val="008F4977"/>
    <w:rsid w:val="009034D7"/>
    <w:rsid w:val="009043E3"/>
    <w:rsid w:val="00904ED7"/>
    <w:rsid w:val="009270E8"/>
    <w:rsid w:val="00934D77"/>
    <w:rsid w:val="00940016"/>
    <w:rsid w:val="0094664B"/>
    <w:rsid w:val="0095389C"/>
    <w:rsid w:val="0095471B"/>
    <w:rsid w:val="00962FA9"/>
    <w:rsid w:val="00966909"/>
    <w:rsid w:val="009679D1"/>
    <w:rsid w:val="00976CA3"/>
    <w:rsid w:val="009846AD"/>
    <w:rsid w:val="00997486"/>
    <w:rsid w:val="009A401C"/>
    <w:rsid w:val="009B5673"/>
    <w:rsid w:val="009C4742"/>
    <w:rsid w:val="009D4328"/>
    <w:rsid w:val="009D4D73"/>
    <w:rsid w:val="009D5DEF"/>
    <w:rsid w:val="009E0C13"/>
    <w:rsid w:val="00A03A34"/>
    <w:rsid w:val="00A047D9"/>
    <w:rsid w:val="00A067E6"/>
    <w:rsid w:val="00A24659"/>
    <w:rsid w:val="00A26AB9"/>
    <w:rsid w:val="00A26E5D"/>
    <w:rsid w:val="00A35604"/>
    <w:rsid w:val="00A37A3C"/>
    <w:rsid w:val="00A50C52"/>
    <w:rsid w:val="00A5234C"/>
    <w:rsid w:val="00A53DF2"/>
    <w:rsid w:val="00A64AC2"/>
    <w:rsid w:val="00A66E8E"/>
    <w:rsid w:val="00A73EBE"/>
    <w:rsid w:val="00A80D5E"/>
    <w:rsid w:val="00A852A7"/>
    <w:rsid w:val="00A869A0"/>
    <w:rsid w:val="00A900B1"/>
    <w:rsid w:val="00A90EE8"/>
    <w:rsid w:val="00A92E45"/>
    <w:rsid w:val="00A9405D"/>
    <w:rsid w:val="00A95CD5"/>
    <w:rsid w:val="00A96465"/>
    <w:rsid w:val="00AD4A39"/>
    <w:rsid w:val="00B01B9C"/>
    <w:rsid w:val="00B06283"/>
    <w:rsid w:val="00B06A09"/>
    <w:rsid w:val="00B11C38"/>
    <w:rsid w:val="00B34EC4"/>
    <w:rsid w:val="00B357C9"/>
    <w:rsid w:val="00B779FB"/>
    <w:rsid w:val="00B845DB"/>
    <w:rsid w:val="00B87651"/>
    <w:rsid w:val="00BB2E7B"/>
    <w:rsid w:val="00BC0B0E"/>
    <w:rsid w:val="00BC3925"/>
    <w:rsid w:val="00BC7D08"/>
    <w:rsid w:val="00BD0CB7"/>
    <w:rsid w:val="00BD72E4"/>
    <w:rsid w:val="00BD730D"/>
    <w:rsid w:val="00BF548C"/>
    <w:rsid w:val="00C05579"/>
    <w:rsid w:val="00C176CB"/>
    <w:rsid w:val="00C22C4F"/>
    <w:rsid w:val="00C272AD"/>
    <w:rsid w:val="00C367A3"/>
    <w:rsid w:val="00C41B66"/>
    <w:rsid w:val="00C45AFE"/>
    <w:rsid w:val="00C5562F"/>
    <w:rsid w:val="00C656C0"/>
    <w:rsid w:val="00C87F3C"/>
    <w:rsid w:val="00C91083"/>
    <w:rsid w:val="00C912C7"/>
    <w:rsid w:val="00CB3B71"/>
    <w:rsid w:val="00CC668C"/>
    <w:rsid w:val="00CD5BAE"/>
    <w:rsid w:val="00CF0101"/>
    <w:rsid w:val="00CF16E8"/>
    <w:rsid w:val="00CF5C8C"/>
    <w:rsid w:val="00D01B85"/>
    <w:rsid w:val="00D117B0"/>
    <w:rsid w:val="00D339B9"/>
    <w:rsid w:val="00D42D03"/>
    <w:rsid w:val="00D6029B"/>
    <w:rsid w:val="00D61A85"/>
    <w:rsid w:val="00D74D3F"/>
    <w:rsid w:val="00D968C5"/>
    <w:rsid w:val="00DA2F07"/>
    <w:rsid w:val="00DD2178"/>
    <w:rsid w:val="00DD5796"/>
    <w:rsid w:val="00DE363E"/>
    <w:rsid w:val="00DE4C5A"/>
    <w:rsid w:val="00DF22F1"/>
    <w:rsid w:val="00DF31DE"/>
    <w:rsid w:val="00E300D7"/>
    <w:rsid w:val="00E35F58"/>
    <w:rsid w:val="00E54DE0"/>
    <w:rsid w:val="00E56082"/>
    <w:rsid w:val="00E61D13"/>
    <w:rsid w:val="00E66D8D"/>
    <w:rsid w:val="00E95805"/>
    <w:rsid w:val="00E95F3E"/>
    <w:rsid w:val="00EB28F7"/>
    <w:rsid w:val="00EC4A4D"/>
    <w:rsid w:val="00ED52AB"/>
    <w:rsid w:val="00EE1F0C"/>
    <w:rsid w:val="00F0782F"/>
    <w:rsid w:val="00F12F94"/>
    <w:rsid w:val="00F2486D"/>
    <w:rsid w:val="00F26FAF"/>
    <w:rsid w:val="00F46912"/>
    <w:rsid w:val="00F566AB"/>
    <w:rsid w:val="00F60BE3"/>
    <w:rsid w:val="00F62E1A"/>
    <w:rsid w:val="00F6463A"/>
    <w:rsid w:val="00F70129"/>
    <w:rsid w:val="00F80BDB"/>
    <w:rsid w:val="00F91231"/>
    <w:rsid w:val="00F97F08"/>
    <w:rsid w:val="00FB4BDE"/>
    <w:rsid w:val="00FC7F82"/>
    <w:rsid w:val="00FE13CE"/>
    <w:rsid w:val="00FF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Revision">
    <w:name w:val="Revision"/>
    <w:hidden/>
    <w:uiPriority w:val="99"/>
    <w:semiHidden/>
    <w:rsid w:val="006B0A81"/>
    <w:pPr>
      <w:spacing w:after="0" w:line="240" w:lineRule="auto"/>
    </w:pPr>
    <w:rPr>
      <w:rFonts w:ascii="Times New Roman" w:eastAsia="Arial Unicode MS" w:hAnsi="Times New Roman" w:cs="Times New Roman"/>
      <w:sz w:val="24"/>
      <w:szCs w:val="24"/>
      <w:bdr w:val="nil"/>
    </w:rPr>
  </w:style>
  <w:style w:type="character" w:styleId="PlaceholderText">
    <w:name w:val="Placeholder Text"/>
    <w:basedOn w:val="DefaultParagraphFont"/>
    <w:uiPriority w:val="99"/>
    <w:semiHidden/>
    <w:rsid w:val="00567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0866">
      <w:bodyDiv w:val="1"/>
      <w:marLeft w:val="0"/>
      <w:marRight w:val="0"/>
      <w:marTop w:val="0"/>
      <w:marBottom w:val="0"/>
      <w:divBdr>
        <w:top w:val="none" w:sz="0" w:space="0" w:color="auto"/>
        <w:left w:val="none" w:sz="0" w:space="0" w:color="auto"/>
        <w:bottom w:val="none" w:sz="0" w:space="0" w:color="auto"/>
        <w:right w:val="none" w:sz="0" w:space="0" w:color="auto"/>
      </w:divBdr>
    </w:div>
    <w:div w:id="316768023">
      <w:bodyDiv w:val="1"/>
      <w:marLeft w:val="0"/>
      <w:marRight w:val="0"/>
      <w:marTop w:val="0"/>
      <w:marBottom w:val="0"/>
      <w:divBdr>
        <w:top w:val="none" w:sz="0" w:space="0" w:color="auto"/>
        <w:left w:val="none" w:sz="0" w:space="0" w:color="auto"/>
        <w:bottom w:val="none" w:sz="0" w:space="0" w:color="auto"/>
        <w:right w:val="none" w:sz="0" w:space="0" w:color="auto"/>
      </w:divBdr>
    </w:div>
    <w:div w:id="501746841">
      <w:bodyDiv w:val="1"/>
      <w:marLeft w:val="0"/>
      <w:marRight w:val="0"/>
      <w:marTop w:val="0"/>
      <w:marBottom w:val="0"/>
      <w:divBdr>
        <w:top w:val="none" w:sz="0" w:space="0" w:color="auto"/>
        <w:left w:val="none" w:sz="0" w:space="0" w:color="auto"/>
        <w:bottom w:val="none" w:sz="0" w:space="0" w:color="auto"/>
        <w:right w:val="none" w:sz="0" w:space="0" w:color="auto"/>
      </w:divBdr>
    </w:div>
    <w:div w:id="543948912">
      <w:bodyDiv w:val="1"/>
      <w:marLeft w:val="0"/>
      <w:marRight w:val="0"/>
      <w:marTop w:val="0"/>
      <w:marBottom w:val="0"/>
      <w:divBdr>
        <w:top w:val="none" w:sz="0" w:space="0" w:color="auto"/>
        <w:left w:val="none" w:sz="0" w:space="0" w:color="auto"/>
        <w:bottom w:val="none" w:sz="0" w:space="0" w:color="auto"/>
        <w:right w:val="none" w:sz="0" w:space="0" w:color="auto"/>
      </w:divBdr>
    </w:div>
    <w:div w:id="1133208510">
      <w:bodyDiv w:val="1"/>
      <w:marLeft w:val="0"/>
      <w:marRight w:val="0"/>
      <w:marTop w:val="0"/>
      <w:marBottom w:val="0"/>
      <w:divBdr>
        <w:top w:val="none" w:sz="0" w:space="0" w:color="auto"/>
        <w:left w:val="none" w:sz="0" w:space="0" w:color="auto"/>
        <w:bottom w:val="none" w:sz="0" w:space="0" w:color="auto"/>
        <w:right w:val="none" w:sz="0" w:space="0" w:color="auto"/>
      </w:divBdr>
    </w:div>
    <w:div w:id="1281843548">
      <w:bodyDiv w:val="1"/>
      <w:marLeft w:val="0"/>
      <w:marRight w:val="0"/>
      <w:marTop w:val="0"/>
      <w:marBottom w:val="0"/>
      <w:divBdr>
        <w:top w:val="none" w:sz="0" w:space="0" w:color="auto"/>
        <w:left w:val="none" w:sz="0" w:space="0" w:color="auto"/>
        <w:bottom w:val="none" w:sz="0" w:space="0" w:color="auto"/>
        <w:right w:val="none" w:sz="0" w:space="0" w:color="auto"/>
      </w:divBdr>
    </w:div>
    <w:div w:id="1353458154">
      <w:bodyDiv w:val="1"/>
      <w:marLeft w:val="0"/>
      <w:marRight w:val="0"/>
      <w:marTop w:val="0"/>
      <w:marBottom w:val="0"/>
      <w:divBdr>
        <w:top w:val="none" w:sz="0" w:space="0" w:color="auto"/>
        <w:left w:val="none" w:sz="0" w:space="0" w:color="auto"/>
        <w:bottom w:val="none" w:sz="0" w:space="0" w:color="auto"/>
        <w:right w:val="none" w:sz="0" w:space="0" w:color="auto"/>
      </w:divBdr>
    </w:div>
    <w:div w:id="1423456551">
      <w:bodyDiv w:val="1"/>
      <w:marLeft w:val="0"/>
      <w:marRight w:val="0"/>
      <w:marTop w:val="0"/>
      <w:marBottom w:val="0"/>
      <w:divBdr>
        <w:top w:val="none" w:sz="0" w:space="0" w:color="auto"/>
        <w:left w:val="none" w:sz="0" w:space="0" w:color="auto"/>
        <w:bottom w:val="none" w:sz="0" w:space="0" w:color="auto"/>
        <w:right w:val="none" w:sz="0" w:space="0" w:color="auto"/>
      </w:divBdr>
    </w:div>
    <w:div w:id="1537893789">
      <w:bodyDiv w:val="1"/>
      <w:marLeft w:val="0"/>
      <w:marRight w:val="0"/>
      <w:marTop w:val="0"/>
      <w:marBottom w:val="0"/>
      <w:divBdr>
        <w:top w:val="none" w:sz="0" w:space="0" w:color="auto"/>
        <w:left w:val="none" w:sz="0" w:space="0" w:color="auto"/>
        <w:bottom w:val="none" w:sz="0" w:space="0" w:color="auto"/>
        <w:right w:val="none" w:sz="0" w:space="0" w:color="auto"/>
      </w:divBdr>
    </w:div>
    <w:div w:id="1589652924">
      <w:bodyDiv w:val="1"/>
      <w:marLeft w:val="0"/>
      <w:marRight w:val="0"/>
      <w:marTop w:val="0"/>
      <w:marBottom w:val="0"/>
      <w:divBdr>
        <w:top w:val="none" w:sz="0" w:space="0" w:color="auto"/>
        <w:left w:val="none" w:sz="0" w:space="0" w:color="auto"/>
        <w:bottom w:val="none" w:sz="0" w:space="0" w:color="auto"/>
        <w:right w:val="none" w:sz="0" w:space="0" w:color="auto"/>
      </w:divBdr>
    </w:div>
    <w:div w:id="1791511237">
      <w:bodyDiv w:val="1"/>
      <w:marLeft w:val="0"/>
      <w:marRight w:val="0"/>
      <w:marTop w:val="0"/>
      <w:marBottom w:val="0"/>
      <w:divBdr>
        <w:top w:val="none" w:sz="0" w:space="0" w:color="auto"/>
        <w:left w:val="none" w:sz="0" w:space="0" w:color="auto"/>
        <w:bottom w:val="none" w:sz="0" w:space="0" w:color="auto"/>
        <w:right w:val="none" w:sz="0" w:space="0" w:color="auto"/>
      </w:divBdr>
    </w:div>
    <w:div w:id="1820809376">
      <w:bodyDiv w:val="1"/>
      <w:marLeft w:val="0"/>
      <w:marRight w:val="0"/>
      <w:marTop w:val="0"/>
      <w:marBottom w:val="0"/>
      <w:divBdr>
        <w:top w:val="none" w:sz="0" w:space="0" w:color="auto"/>
        <w:left w:val="none" w:sz="0" w:space="0" w:color="auto"/>
        <w:bottom w:val="none" w:sz="0" w:space="0" w:color="auto"/>
        <w:right w:val="none" w:sz="0" w:space="0" w:color="auto"/>
      </w:divBdr>
    </w:div>
    <w:div w:id="1847016376">
      <w:bodyDiv w:val="1"/>
      <w:marLeft w:val="0"/>
      <w:marRight w:val="0"/>
      <w:marTop w:val="0"/>
      <w:marBottom w:val="0"/>
      <w:divBdr>
        <w:top w:val="none" w:sz="0" w:space="0" w:color="auto"/>
        <w:left w:val="none" w:sz="0" w:space="0" w:color="auto"/>
        <w:bottom w:val="none" w:sz="0" w:space="0" w:color="auto"/>
        <w:right w:val="none" w:sz="0" w:space="0" w:color="auto"/>
      </w:divBdr>
    </w:div>
    <w:div w:id="18866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llous@arizona.edu"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12237</Words>
  <Characters>69751</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Fellous, Jean-Marc - (fellous)</cp:lastModifiedBy>
  <cp:revision>3</cp:revision>
  <cp:lastPrinted>2022-01-02T20:46:00Z</cp:lastPrinted>
  <dcterms:created xsi:type="dcterms:W3CDTF">2022-01-13T16:15:00Z</dcterms:created>
  <dcterms:modified xsi:type="dcterms:W3CDTF">2022-01-13T16:22:00Z</dcterms:modified>
</cp:coreProperties>
</file>