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BF" w:rsidRDefault="003967BF" w:rsidP="003967BF">
      <w:pPr>
        <w:pStyle w:val="2"/>
        <w:spacing w:before="156" w:after="156"/>
      </w:pPr>
      <w:bookmarkStart w:id="0" w:name="_Toc508532186"/>
      <w:r>
        <w:rPr>
          <w:rFonts w:hint="eastAsia"/>
        </w:rPr>
        <w:t>实验设置</w:t>
      </w:r>
      <w:bookmarkEnd w:id="0"/>
    </w:p>
    <w:p w:rsidR="00630300" w:rsidRDefault="003967BF" w:rsidP="003967BF">
      <w:pPr>
        <w:pStyle w:val="a0"/>
      </w:pPr>
      <w:r>
        <w:rPr>
          <w:rFonts w:hint="eastAsia"/>
        </w:rPr>
        <w:t>正如第三章提到的，</w:t>
      </w:r>
      <w:r>
        <w:rPr>
          <w:rFonts w:hint="eastAsia"/>
        </w:rPr>
        <w:t>Tr-WELR</w:t>
      </w:r>
      <w:r>
        <w:rPr>
          <w:rFonts w:hint="eastAsia"/>
        </w:rPr>
        <w:t>模型中计算部分包括使用</w:t>
      </w:r>
      <w:r>
        <w:rPr>
          <w:rFonts w:hint="eastAsia"/>
        </w:rPr>
        <w:t>WQI</w:t>
      </w:r>
      <w:r>
        <w:rPr>
          <w:rFonts w:hint="eastAsia"/>
        </w:rPr>
        <w:t>方法计算文本语义相似度阶段和学习排序阶段。</w:t>
      </w:r>
      <w:r w:rsidRPr="00630300">
        <w:rPr>
          <w:rFonts w:hint="eastAsia"/>
          <w:highlight w:val="yellow"/>
        </w:rPr>
        <w:t>本文设置了三组实验，</w:t>
      </w:r>
      <w:r w:rsidR="00630300" w:rsidRPr="00630300">
        <w:rPr>
          <w:rFonts w:hint="eastAsia"/>
          <w:highlight w:val="yellow"/>
        </w:rPr>
        <w:t>其中</w:t>
      </w:r>
      <w:r w:rsidR="00630300" w:rsidRPr="00630300">
        <w:rPr>
          <w:highlight w:val="yellow"/>
        </w:rPr>
        <w:t>第一组实验的目的是</w:t>
      </w:r>
      <w:r w:rsidR="00630300" w:rsidRPr="00630300">
        <w:rPr>
          <w:rFonts w:hint="eastAsia"/>
          <w:highlight w:val="yellow"/>
        </w:rPr>
        <w:t xml:space="preserve">  </w:t>
      </w:r>
      <w:r w:rsidR="00630300" w:rsidRPr="00630300">
        <w:rPr>
          <w:rFonts w:hint="eastAsia"/>
          <w:highlight w:val="yellow"/>
        </w:rPr>
        <w:t>为了</w:t>
      </w:r>
      <w:r w:rsidR="00630300" w:rsidRPr="00630300">
        <w:rPr>
          <w:highlight w:val="yellow"/>
        </w:rPr>
        <w:t>验证和评估</w:t>
      </w:r>
      <w:r>
        <w:t>如</w:t>
      </w:r>
      <w:r>
        <w:fldChar w:fldCharType="begin"/>
      </w:r>
      <w:r>
        <w:instrText xml:space="preserve"> REF _Ref505784728 \h </w:instrText>
      </w:r>
      <w:r>
        <w:fldChar w:fldCharType="separate"/>
      </w:r>
      <w:r>
        <w:rPr>
          <w:rFonts w:hint="eastAsia"/>
        </w:rPr>
        <w:t>表</w:t>
      </w:r>
      <w:r>
        <w:rPr>
          <w:noProof/>
        </w:rPr>
        <w:t>7</w:t>
      </w:r>
      <w:r>
        <w:fldChar w:fldCharType="end"/>
      </w:r>
      <w:r>
        <w:t>所示</w:t>
      </w:r>
      <w:r>
        <w:rPr>
          <w:rFonts w:hint="eastAsia"/>
        </w:rPr>
        <w:t>，第一组实验是使用</w:t>
      </w:r>
      <w:r>
        <w:rPr>
          <w:rFonts w:hint="eastAsia"/>
        </w:rPr>
        <w:t>LSI</w:t>
      </w:r>
      <w:r w:rsidRPr="0042547B">
        <w:rPr>
          <w:vertAlign w:val="superscript"/>
        </w:rPr>
        <w:fldChar w:fldCharType="begin"/>
      </w:r>
      <w:r w:rsidRPr="0042547B">
        <w:rPr>
          <w:vertAlign w:val="superscript"/>
        </w:rPr>
        <w:instrText xml:space="preserve"> </w:instrText>
      </w:r>
      <w:r w:rsidRPr="0042547B">
        <w:rPr>
          <w:rFonts w:hint="eastAsia"/>
          <w:vertAlign w:val="superscript"/>
        </w:rPr>
        <w:instrText>REF _Ref506989005 \r \h</w:instrText>
      </w:r>
      <w:r w:rsidRPr="0042547B">
        <w:rPr>
          <w:vertAlign w:val="superscript"/>
        </w:rPr>
        <w:instrText xml:space="preserve"> </w:instrText>
      </w:r>
      <w:r w:rsidRPr="0042547B">
        <w:rPr>
          <w:vertAlign w:val="superscript"/>
        </w:rPr>
      </w:r>
      <w:r w:rsidRPr="0042547B">
        <w:rPr>
          <w:vertAlign w:val="superscript"/>
        </w:rPr>
        <w:fldChar w:fldCharType="separate"/>
      </w:r>
      <w:r>
        <w:rPr>
          <w:vertAlign w:val="superscript"/>
        </w:rPr>
        <w:t>[9]</w:t>
      </w:r>
      <w:r w:rsidRPr="0042547B">
        <w:rPr>
          <w:vertAlign w:val="superscript"/>
        </w:rPr>
        <w:fldChar w:fldCharType="end"/>
      </w:r>
      <w:r>
        <w:rPr>
          <w:rFonts w:hint="eastAsia"/>
        </w:rPr>
        <w:t>方法和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3.7</w:t>
      </w:r>
      <w:r w:rsidRPr="001772A2">
        <w:rPr>
          <w:rFonts w:hint="eastAsia"/>
        </w:rPr>
        <w:t>)</w:t>
      </w:r>
      <w:r>
        <w:rPr>
          <w:rFonts w:hint="eastAsia"/>
        </w:rPr>
        <w:t>所示的文献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_Ref505637642 \r \h</w:instrText>
      </w:r>
      <w:r>
        <w:instrText xml:space="preserve"> </w:instrText>
      </w:r>
      <w:r>
        <w:fldChar w:fldCharType="separate"/>
      </w:r>
      <w:r>
        <w:t>[16]</w:t>
      </w:r>
      <w:r>
        <w:fldChar w:fldCharType="end"/>
      </w:r>
      <w:r>
        <w:rPr>
          <w:rFonts w:hint="eastAsia"/>
        </w:rPr>
        <w:t>中计算文本相似度的方法</w:t>
      </w:r>
      <w:r>
        <w:rPr>
          <w:rFonts w:hint="eastAsia"/>
        </w:rPr>
        <w:t>W2V</w:t>
      </w:r>
      <w:r>
        <w:rPr>
          <w:rFonts w:hint="eastAsia"/>
        </w:rPr>
        <w:t>，分别与</w:t>
      </w:r>
      <w:r>
        <w:rPr>
          <w:rFonts w:hint="eastAsia"/>
        </w:rPr>
        <w:t>WQI</w:t>
      </w:r>
      <w:r>
        <w:rPr>
          <w:rFonts w:hint="eastAsia"/>
        </w:rPr>
        <w:t>方法做对比，用来检验提出的改进的文本语义相似度算法对结果的提升效果；</w:t>
      </w:r>
    </w:p>
    <w:p w:rsidR="00630300" w:rsidRDefault="00630300" w:rsidP="003967BF">
      <w:pPr>
        <w:pStyle w:val="a0"/>
      </w:pPr>
    </w:p>
    <w:p w:rsidR="00630300" w:rsidRDefault="00630300" w:rsidP="003967BF">
      <w:pPr>
        <w:pStyle w:val="a0"/>
      </w:pPr>
    </w:p>
    <w:p w:rsidR="003967BF" w:rsidRDefault="003967BF" w:rsidP="003967BF">
      <w:pPr>
        <w:pStyle w:val="a0"/>
      </w:pPr>
      <w:r w:rsidRPr="005554DE">
        <w:rPr>
          <w:rFonts w:hint="eastAsia"/>
          <w:highlight w:val="darkCyan"/>
        </w:rPr>
        <w:t>第二组实验是使用改进</w:t>
      </w:r>
      <w:r w:rsidRPr="005554DE">
        <w:rPr>
          <w:highlight w:val="darkCyan"/>
        </w:rPr>
        <w:t>的</w:t>
      </w:r>
      <w:r w:rsidRPr="005554DE">
        <w:rPr>
          <w:rFonts w:hint="eastAsia"/>
          <w:highlight w:val="darkCyan"/>
        </w:rPr>
        <w:t>学习</w:t>
      </w:r>
      <w:r w:rsidRPr="005554DE">
        <w:rPr>
          <w:highlight w:val="darkCyan"/>
        </w:rPr>
        <w:t>排序模型</w:t>
      </w:r>
      <w:r w:rsidRPr="005554DE">
        <w:rPr>
          <w:rFonts w:hint="eastAsia"/>
          <w:highlight w:val="darkCyan"/>
        </w:rPr>
        <w:t>分别与未使用</w:t>
      </w:r>
      <w:r w:rsidRPr="005554DE">
        <w:rPr>
          <w:highlight w:val="darkCyan"/>
        </w:rPr>
        <w:t>学习排序模型</w:t>
      </w:r>
      <w:r w:rsidRPr="005554DE">
        <w:rPr>
          <w:rFonts w:hint="eastAsia"/>
          <w:highlight w:val="darkCyan"/>
        </w:rPr>
        <w:t>前</w:t>
      </w:r>
      <w:r w:rsidRPr="005554DE">
        <w:rPr>
          <w:highlight w:val="darkCyan"/>
        </w:rPr>
        <w:t>的</w:t>
      </w:r>
      <w:r w:rsidRPr="005554DE">
        <w:rPr>
          <w:rFonts w:hint="eastAsia"/>
          <w:highlight w:val="darkCyan"/>
        </w:rPr>
        <w:t>结果对比、未</w:t>
      </w:r>
      <w:r w:rsidRPr="005554DE">
        <w:rPr>
          <w:highlight w:val="darkCyan"/>
        </w:rPr>
        <w:t>改进的</w:t>
      </w:r>
      <w:r w:rsidRPr="005554DE">
        <w:rPr>
          <w:highlight w:val="darkCyan"/>
        </w:rPr>
        <w:t>IR SVM</w:t>
      </w:r>
      <w:r w:rsidRPr="005554DE">
        <w:rPr>
          <w:highlight w:val="darkCyan"/>
        </w:rPr>
        <w:t>算法对比</w:t>
      </w:r>
      <w:r w:rsidRPr="005554DE">
        <w:rPr>
          <w:rFonts w:hint="eastAsia"/>
          <w:highlight w:val="darkCyan"/>
        </w:rPr>
        <w:t>，用来验证学习排序算法在</w:t>
      </w:r>
      <w:r w:rsidRPr="005554DE">
        <w:rPr>
          <w:highlight w:val="darkCyan"/>
        </w:rPr>
        <w:t>特定</w:t>
      </w:r>
      <w:r w:rsidRPr="005554DE">
        <w:rPr>
          <w:rFonts w:hint="eastAsia"/>
          <w:highlight w:val="darkCyan"/>
        </w:rPr>
        <w:t>领域软件需求跟踪任务</w:t>
      </w:r>
      <w:r w:rsidRPr="005554DE">
        <w:rPr>
          <w:highlight w:val="darkCyan"/>
        </w:rPr>
        <w:t>上的</w:t>
      </w:r>
      <w:r w:rsidRPr="005554DE">
        <w:rPr>
          <w:rFonts w:hint="eastAsia"/>
          <w:highlight w:val="darkCyan"/>
        </w:rPr>
        <w:t>有效性</w:t>
      </w:r>
      <w:r w:rsidRPr="005554DE">
        <w:rPr>
          <w:highlight w:val="darkCyan"/>
        </w:rPr>
        <w:t>和</w:t>
      </w:r>
      <w:r w:rsidRPr="005554DE">
        <w:rPr>
          <w:rFonts w:hint="eastAsia"/>
          <w:highlight w:val="darkCyan"/>
        </w:rPr>
        <w:t>改进后算法性能的提升效果；第三部分实验是对比本文提出的</w:t>
      </w:r>
      <w:r w:rsidRPr="005554DE">
        <w:rPr>
          <w:rFonts w:hint="eastAsia"/>
          <w:highlight w:val="darkCyan"/>
        </w:rPr>
        <w:t>Tr-WELR</w:t>
      </w:r>
      <w:r w:rsidRPr="005554DE">
        <w:rPr>
          <w:rFonts w:hint="eastAsia"/>
          <w:highlight w:val="darkCyan"/>
        </w:rPr>
        <w:t>模型和当前国际领先水平的方法</w:t>
      </w:r>
      <w:r w:rsidRPr="005554DE">
        <w:rPr>
          <w:rFonts w:hint="eastAsia"/>
          <w:highlight w:val="darkCyan"/>
        </w:rPr>
        <w:t>ENRL</w:t>
      </w:r>
      <w:r w:rsidRPr="005554DE">
        <w:rPr>
          <w:highlight w:val="darkCyan"/>
          <w:vertAlign w:val="superscript"/>
        </w:rPr>
        <w:fldChar w:fldCharType="begin"/>
      </w:r>
      <w:r w:rsidRPr="005554DE">
        <w:rPr>
          <w:highlight w:val="darkCyan"/>
          <w:vertAlign w:val="superscript"/>
        </w:rPr>
        <w:instrText xml:space="preserve"> </w:instrText>
      </w:r>
      <w:r w:rsidRPr="005554DE">
        <w:rPr>
          <w:rFonts w:hint="eastAsia"/>
          <w:highlight w:val="darkCyan"/>
          <w:vertAlign w:val="superscript"/>
        </w:rPr>
        <w:instrText>REF _Ref507193199 \r \h</w:instrText>
      </w:r>
      <w:r w:rsidRPr="005554DE">
        <w:rPr>
          <w:highlight w:val="darkCyan"/>
          <w:vertAlign w:val="superscript"/>
        </w:rPr>
        <w:instrText xml:space="preserve">  \* MERGEFORMAT </w:instrText>
      </w:r>
      <w:r w:rsidRPr="005554DE">
        <w:rPr>
          <w:highlight w:val="darkCyan"/>
          <w:vertAlign w:val="superscript"/>
        </w:rPr>
      </w:r>
      <w:r w:rsidRPr="005554DE">
        <w:rPr>
          <w:highlight w:val="darkCyan"/>
          <w:vertAlign w:val="superscript"/>
        </w:rPr>
        <w:fldChar w:fldCharType="separate"/>
      </w:r>
      <w:r w:rsidRPr="005554DE">
        <w:rPr>
          <w:highlight w:val="darkCyan"/>
          <w:vertAlign w:val="superscript"/>
        </w:rPr>
        <w:t>[17]</w:t>
      </w:r>
      <w:r w:rsidRPr="005554DE">
        <w:rPr>
          <w:highlight w:val="darkCyan"/>
          <w:vertAlign w:val="superscript"/>
        </w:rPr>
        <w:fldChar w:fldCharType="end"/>
      </w:r>
      <w:r w:rsidRPr="005554DE">
        <w:rPr>
          <w:rFonts w:hint="eastAsia"/>
          <w:highlight w:val="darkCyan"/>
        </w:rPr>
        <w:t>，用来验证和</w:t>
      </w:r>
      <w:r w:rsidRPr="005554DE">
        <w:rPr>
          <w:highlight w:val="darkCyan"/>
        </w:rPr>
        <w:t>评估</w:t>
      </w:r>
      <w:r w:rsidRPr="005554DE">
        <w:rPr>
          <w:rFonts w:hint="eastAsia"/>
          <w:highlight w:val="darkCyan"/>
        </w:rPr>
        <w:t>本文提出的</w:t>
      </w:r>
      <w:r w:rsidRPr="005554DE">
        <w:rPr>
          <w:rFonts w:hint="eastAsia"/>
          <w:highlight w:val="darkCyan"/>
        </w:rPr>
        <w:t>Tr-WELR</w:t>
      </w:r>
      <w:r w:rsidRPr="005554DE">
        <w:rPr>
          <w:rFonts w:hint="eastAsia"/>
          <w:highlight w:val="darkCyan"/>
        </w:rPr>
        <w:t>模型的有效性和性能。下面</w:t>
      </w:r>
      <w:r w:rsidRPr="005554DE">
        <w:rPr>
          <w:highlight w:val="darkCyan"/>
        </w:rPr>
        <w:t>将对以上提到的方法进行介绍。</w:t>
      </w:r>
    </w:p>
    <w:p w:rsidR="003967BF" w:rsidRDefault="003967BF" w:rsidP="003967BF">
      <w:pPr>
        <w:pStyle w:val="a8"/>
        <w:keepNext/>
        <w:spacing w:after="156"/>
      </w:pPr>
      <w:bookmarkStart w:id="1" w:name="_Ref505784728"/>
      <w:bookmarkStart w:id="2" w:name="_Toc508312673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"/>
      <w:r>
        <w:t xml:space="preserve">  </w:t>
      </w:r>
      <w:r w:rsidRPr="007F4AE9">
        <w:rPr>
          <w:rFonts w:hint="eastAsia"/>
        </w:rPr>
        <w:t>对比方法</w:t>
      </w:r>
      <w:bookmarkEnd w:id="2"/>
    </w:p>
    <w:tbl>
      <w:tblPr>
        <w:tblStyle w:val="aa"/>
        <w:tblW w:w="65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5244"/>
      </w:tblGrid>
      <w:tr w:rsidR="003967BF" w:rsidTr="006A0A8F">
        <w:trPr>
          <w:jc w:val="center"/>
        </w:trPr>
        <w:tc>
          <w:tcPr>
            <w:tcW w:w="1277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实验</w:t>
            </w:r>
          </w:p>
        </w:tc>
        <w:tc>
          <w:tcPr>
            <w:tcW w:w="5244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对比方法</w:t>
            </w:r>
          </w:p>
        </w:tc>
      </w:tr>
      <w:tr w:rsidR="003967BF" w:rsidTr="006A0A8F">
        <w:trPr>
          <w:trHeight w:val="543"/>
          <w:jc w:val="center"/>
        </w:trPr>
        <w:tc>
          <w:tcPr>
            <w:tcW w:w="1277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实验一</w:t>
            </w:r>
          </w:p>
        </w:tc>
        <w:tc>
          <w:tcPr>
            <w:tcW w:w="5244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LSI</w:t>
            </w:r>
            <w:r w:rsidRPr="00F740DB">
              <w:rPr>
                <w:rFonts w:hint="eastAsia"/>
                <w:sz w:val="21"/>
                <w:szCs w:val="21"/>
              </w:rPr>
              <w:t>、</w:t>
            </w:r>
            <w:r w:rsidRPr="00F740DB">
              <w:rPr>
                <w:rFonts w:hint="eastAsia"/>
                <w:sz w:val="21"/>
                <w:szCs w:val="21"/>
              </w:rPr>
              <w:t>W2V</w:t>
            </w:r>
          </w:p>
        </w:tc>
      </w:tr>
      <w:tr w:rsidR="003967BF" w:rsidRPr="00E14624" w:rsidTr="006A0A8F">
        <w:trPr>
          <w:jc w:val="center"/>
        </w:trPr>
        <w:tc>
          <w:tcPr>
            <w:tcW w:w="1277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实验二</w:t>
            </w:r>
          </w:p>
        </w:tc>
        <w:tc>
          <w:tcPr>
            <w:tcW w:w="5244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未使用</w:t>
            </w:r>
            <w:r w:rsidRPr="00F740DB">
              <w:rPr>
                <w:sz w:val="21"/>
                <w:szCs w:val="21"/>
              </w:rPr>
              <w:t>学习排序算法</w:t>
            </w:r>
            <w:r w:rsidRPr="00F740DB">
              <w:rPr>
                <w:rFonts w:hint="eastAsia"/>
                <w:sz w:val="21"/>
                <w:szCs w:val="21"/>
              </w:rPr>
              <w:t>前的</w:t>
            </w:r>
            <w:r w:rsidRPr="00F740DB">
              <w:rPr>
                <w:sz w:val="21"/>
                <w:szCs w:val="21"/>
              </w:rPr>
              <w:t>结果、</w:t>
            </w:r>
            <w:r w:rsidRPr="00F740DB">
              <w:rPr>
                <w:rFonts w:hint="eastAsia"/>
                <w:sz w:val="21"/>
                <w:szCs w:val="21"/>
              </w:rPr>
              <w:t>IR</w:t>
            </w:r>
            <w:r w:rsidRPr="00F740DB">
              <w:rPr>
                <w:sz w:val="21"/>
                <w:szCs w:val="21"/>
              </w:rPr>
              <w:t xml:space="preserve"> SVM</w:t>
            </w:r>
          </w:p>
        </w:tc>
      </w:tr>
      <w:tr w:rsidR="003967BF" w:rsidTr="006A0A8F">
        <w:trPr>
          <w:jc w:val="center"/>
        </w:trPr>
        <w:tc>
          <w:tcPr>
            <w:tcW w:w="1277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实验三</w:t>
            </w:r>
          </w:p>
        </w:tc>
        <w:tc>
          <w:tcPr>
            <w:tcW w:w="5244" w:type="dxa"/>
          </w:tcPr>
          <w:p w:rsidR="003967BF" w:rsidRPr="00F740DB" w:rsidRDefault="003967BF" w:rsidP="006A0A8F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>ENRL</w:t>
            </w:r>
          </w:p>
        </w:tc>
      </w:tr>
    </w:tbl>
    <w:p w:rsidR="003967BF" w:rsidRDefault="003967BF" w:rsidP="003967BF">
      <w:pPr>
        <w:pStyle w:val="a0"/>
      </w:pPr>
      <w:r>
        <w:rPr>
          <w:rFonts w:hint="eastAsia"/>
        </w:rPr>
        <w:t>在本文中，</w:t>
      </w:r>
      <w:r>
        <w:rPr>
          <w:rFonts w:hint="eastAsia"/>
        </w:rPr>
        <w:t>LSI</w:t>
      </w:r>
      <w:r>
        <w:rPr>
          <w:rFonts w:hint="eastAsia"/>
        </w:rPr>
        <w:t>方法指的是使用潜在语义索引方法恢复软件跟踪链接的方法，该方法已经被证明是一个在跟踪恢复领域成熟的方法</w:t>
      </w:r>
      <w:r w:rsidRPr="00DC4B65">
        <w:rPr>
          <w:vertAlign w:val="superscript"/>
        </w:rPr>
        <w:fldChar w:fldCharType="begin"/>
      </w:r>
      <w:r w:rsidRPr="00DC4B65">
        <w:rPr>
          <w:vertAlign w:val="superscript"/>
        </w:rPr>
        <w:instrText xml:space="preserve"> </w:instrText>
      </w:r>
      <w:r w:rsidRPr="00DC4B65">
        <w:rPr>
          <w:rFonts w:hint="eastAsia"/>
          <w:vertAlign w:val="superscript"/>
        </w:rPr>
        <w:instrText>REF _Ref505637383 \n \h</w:instrText>
      </w:r>
      <w:r w:rsidRPr="00DC4B6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DC4B65">
        <w:rPr>
          <w:vertAlign w:val="superscript"/>
        </w:rPr>
      </w:r>
      <w:r w:rsidRPr="00DC4B65">
        <w:rPr>
          <w:vertAlign w:val="superscript"/>
        </w:rPr>
        <w:fldChar w:fldCharType="separate"/>
      </w:r>
      <w:r>
        <w:rPr>
          <w:vertAlign w:val="superscript"/>
        </w:rPr>
        <w:t>[12]</w:t>
      </w:r>
      <w:r w:rsidRPr="00DC4B65">
        <w:rPr>
          <w:vertAlign w:val="superscript"/>
        </w:rPr>
        <w:fldChar w:fldCharType="end"/>
      </w:r>
      <w:r>
        <w:rPr>
          <w:rFonts w:hint="eastAsia"/>
        </w:rPr>
        <w:t>。该</w:t>
      </w:r>
      <w:r>
        <w:rPr>
          <w:rFonts w:hint="eastAsia"/>
        </w:rPr>
        <w:t>LSI</w:t>
      </w:r>
      <w:r>
        <w:rPr>
          <w:rFonts w:hint="eastAsia"/>
        </w:rPr>
        <w:t>方法步骤分为六步</w:t>
      </w:r>
      <w:r w:rsidRPr="0042547B">
        <w:rPr>
          <w:vertAlign w:val="superscript"/>
        </w:rPr>
        <w:fldChar w:fldCharType="begin"/>
      </w:r>
      <w:r w:rsidRPr="0042547B">
        <w:rPr>
          <w:vertAlign w:val="superscript"/>
        </w:rPr>
        <w:instrText xml:space="preserve"> </w:instrText>
      </w:r>
      <w:r w:rsidRPr="0042547B">
        <w:rPr>
          <w:rFonts w:hint="eastAsia"/>
          <w:vertAlign w:val="superscript"/>
        </w:rPr>
        <w:instrText>REF _Ref506989005 \r \h</w:instrText>
      </w:r>
      <w:r w:rsidRPr="0042547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42547B">
        <w:rPr>
          <w:vertAlign w:val="superscript"/>
        </w:rPr>
      </w:r>
      <w:r w:rsidRPr="0042547B">
        <w:rPr>
          <w:vertAlign w:val="superscript"/>
        </w:rPr>
        <w:fldChar w:fldCharType="separate"/>
      </w:r>
      <w:r>
        <w:rPr>
          <w:vertAlign w:val="superscript"/>
        </w:rPr>
        <w:t>[9]</w:t>
      </w:r>
      <w:r w:rsidRPr="0042547B">
        <w:rPr>
          <w:vertAlign w:val="superscript"/>
        </w:rPr>
        <w:fldChar w:fldCharType="end"/>
      </w:r>
      <w:r>
        <w:rPr>
          <w:rFonts w:hint="eastAsia"/>
        </w:rPr>
        <w:t>，分别是：</w:t>
      </w:r>
      <w:r w:rsidRPr="00681C9C"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）定义一个潜在的跟踪模型；（</w:t>
      </w:r>
      <w:r>
        <w:rPr>
          <w:rFonts w:hint="eastAsia"/>
        </w:rPr>
        <w:t>II</w:t>
      </w:r>
      <w:r>
        <w:rPr>
          <w:rFonts w:hint="eastAsia"/>
        </w:rPr>
        <w:t>）在数据集上使用跟踪模型自动识别出文档概念；（</w:t>
      </w:r>
      <w:r>
        <w:rPr>
          <w:rFonts w:hint="eastAsia"/>
        </w:rPr>
        <w:t>III</w:t>
      </w:r>
      <w:r>
        <w:rPr>
          <w:rFonts w:hint="eastAsia"/>
        </w:rPr>
        <w:t>）预处理文档；（</w:t>
      </w:r>
      <w:r>
        <w:rPr>
          <w:rFonts w:hint="eastAsia"/>
        </w:rPr>
        <w:t>IV</w:t>
      </w:r>
      <w:r>
        <w:rPr>
          <w:rFonts w:hint="eastAsia"/>
        </w:rPr>
        <w:t>）重建跟踪链接；（</w:t>
      </w:r>
      <w:r>
        <w:rPr>
          <w:rFonts w:hint="eastAsia"/>
        </w:rPr>
        <w:t>V</w:t>
      </w:r>
      <w:r>
        <w:rPr>
          <w:rFonts w:hint="eastAsia"/>
        </w:rPr>
        <w:t>）选择相关的跟踪链接；（</w:t>
      </w:r>
      <w:r>
        <w:rPr>
          <w:rFonts w:hint="eastAsia"/>
        </w:rPr>
        <w:t>VI</w:t>
      </w:r>
      <w:r>
        <w:rPr>
          <w:rFonts w:hint="eastAsia"/>
        </w:rPr>
        <w:t>）可视化跟踪链接。使用</w:t>
      </w:r>
      <w:r>
        <w:t>LSI</w:t>
      </w:r>
      <w:r>
        <w:rPr>
          <w:rFonts w:hint="eastAsia"/>
        </w:rPr>
        <w:t>作为对比</w:t>
      </w:r>
      <w:r>
        <w:t>方法是为了说明</w:t>
      </w:r>
      <w:r>
        <w:rPr>
          <w:rFonts w:hint="eastAsia"/>
        </w:rPr>
        <w:t>使用</w:t>
      </w:r>
      <w:r w:rsidRPr="006A0A8F">
        <w:rPr>
          <w:highlight w:val="yellow"/>
        </w:rPr>
        <w:t>文本语义相似度计算</w:t>
      </w:r>
      <w:r>
        <w:t>比</w:t>
      </w:r>
      <w:r w:rsidRPr="006A0A8F">
        <w:rPr>
          <w:rFonts w:hint="eastAsia"/>
          <w:highlight w:val="yellow"/>
        </w:rPr>
        <w:t>使用</w:t>
      </w:r>
      <w:r w:rsidRPr="006A0A8F">
        <w:rPr>
          <w:highlight w:val="yellow"/>
        </w:rPr>
        <w:t>基于统计的检索方式</w:t>
      </w:r>
      <w:r>
        <w:rPr>
          <w:rFonts w:hint="eastAsia"/>
        </w:rPr>
        <w:t>效果</w:t>
      </w:r>
      <w:r>
        <w:t>更好。</w:t>
      </w:r>
    </w:p>
    <w:p w:rsidR="003967BF" w:rsidRDefault="003967BF" w:rsidP="003967BF">
      <w:pPr>
        <w:pStyle w:val="a0"/>
      </w:pPr>
      <w:r>
        <w:t>W2V</w:t>
      </w:r>
      <w:r>
        <w:t>方法</w:t>
      </w:r>
      <w:r>
        <w:rPr>
          <w:rFonts w:hint="eastAsia"/>
        </w:rPr>
        <w:t>是</w:t>
      </w:r>
      <w:r>
        <w:t>使用论文</w:t>
      </w:r>
      <w:r>
        <w:fldChar w:fldCharType="begin"/>
      </w:r>
      <w:r>
        <w:instrText xml:space="preserve"> REF _Ref505637642 \r \h </w:instrText>
      </w:r>
      <w:r>
        <w:fldChar w:fldCharType="separate"/>
      </w:r>
      <w:r>
        <w:t>[16]</w:t>
      </w:r>
      <w:r>
        <w:fldChar w:fldCharType="end"/>
      </w:r>
      <w:r>
        <w:rPr>
          <w:rFonts w:hint="eastAsia"/>
        </w:rPr>
        <w:t>中</w:t>
      </w:r>
      <w:r>
        <w:t>的方法</w:t>
      </w:r>
      <w:r>
        <w:rPr>
          <w:rFonts w:hint="eastAsia"/>
        </w:rPr>
        <w:t>来</w:t>
      </w:r>
      <w:r>
        <w:t>解决需求跟踪任务</w:t>
      </w:r>
      <w:r>
        <w:rPr>
          <w:rFonts w:hint="eastAsia"/>
        </w:rPr>
        <w:t>，算法核心</w:t>
      </w:r>
      <w:r>
        <w:t>在于</w:t>
      </w:r>
      <w:r>
        <w:rPr>
          <w:rFonts w:hint="eastAsia"/>
        </w:rPr>
        <w:t>对</w:t>
      </w:r>
      <w:r>
        <w:t>文本语义相似度</w:t>
      </w:r>
      <w:r>
        <w:rPr>
          <w:rFonts w:hint="eastAsia"/>
        </w:rPr>
        <w:t>的</w:t>
      </w:r>
      <w:r>
        <w:t>计算</w:t>
      </w:r>
      <w:r>
        <w:rPr>
          <w:rFonts w:hint="eastAsia"/>
        </w:rPr>
        <w:t>，</w:t>
      </w:r>
      <w:r>
        <w:t>如公式（</w:t>
      </w:r>
      <w:r>
        <w:rPr>
          <w:rFonts w:hint="eastAsia"/>
        </w:rPr>
        <w:t>3</w:t>
      </w:r>
      <w:r>
        <w:t>.7</w:t>
      </w:r>
      <w:r>
        <w:t>）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该对</w:t>
      </w:r>
      <w:r>
        <w:t>比方法的设置</w:t>
      </w:r>
      <w:r>
        <w:rPr>
          <w:rFonts w:hint="eastAsia"/>
        </w:rPr>
        <w:t>是</w:t>
      </w:r>
      <w:r>
        <w:t>为了</w:t>
      </w:r>
      <w:r>
        <w:rPr>
          <w:rFonts w:hint="eastAsia"/>
        </w:rPr>
        <w:t>从</w:t>
      </w:r>
      <w:r>
        <w:t>实验的角度说明改进的文本相似度算法</w:t>
      </w:r>
      <w:r>
        <w:rPr>
          <w:rFonts w:hint="eastAsia"/>
        </w:rPr>
        <w:t>的有效性和</w:t>
      </w:r>
      <w:r>
        <w:t>合理性</w:t>
      </w:r>
      <w:r>
        <w:rPr>
          <w:rFonts w:hint="eastAsia"/>
        </w:rPr>
        <w:t>。</w:t>
      </w:r>
    </w:p>
    <w:p w:rsidR="003967BF" w:rsidRDefault="003967BF" w:rsidP="003967BF">
      <w:pPr>
        <w:pStyle w:val="a0"/>
        <w:ind w:firstLineChars="0" w:firstLine="0"/>
      </w:pPr>
      <w:bookmarkStart w:id="3" w:name="_GoBack"/>
      <w:r>
        <w:tab/>
      </w:r>
      <w:r>
        <w:rPr>
          <w:rFonts w:hint="eastAsia"/>
        </w:rPr>
        <w:t>改进</w:t>
      </w:r>
      <w:r>
        <w:t>的</w:t>
      </w:r>
      <w:r>
        <w:t>IR SVM</w:t>
      </w:r>
      <w:r>
        <w:t>算法</w:t>
      </w:r>
      <w:r>
        <w:rPr>
          <w:rFonts w:hint="eastAsia"/>
        </w:rPr>
        <w:t>首先按照</w:t>
      </w:r>
      <w:r>
        <w:t>Ranking SVM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把所有查询</w:t>
      </w:r>
      <w:r>
        <w:t>结果映射</w:t>
      </w:r>
      <w:r>
        <w:rPr>
          <w:rFonts w:hint="eastAsia"/>
        </w:rPr>
        <w:t>到</w:t>
      </w:r>
      <w:bookmarkEnd w:id="3"/>
      <w:r>
        <w:lastRenderedPageBreak/>
        <w:t>文档对的空间中，</w:t>
      </w:r>
      <w:r>
        <w:rPr>
          <w:rFonts w:hint="eastAsia"/>
        </w:rPr>
        <w:t>将</w:t>
      </w:r>
      <w:r>
        <w:t>每一</w:t>
      </w:r>
      <w:r>
        <w:rPr>
          <w:rFonts w:hint="eastAsia"/>
        </w:rPr>
        <w:t>个</w:t>
      </w:r>
      <w:r>
        <w:t>文档对看作</w:t>
      </w:r>
      <w:r>
        <w:rPr>
          <w:rFonts w:hint="eastAsia"/>
        </w:rPr>
        <w:t>一个实例</w:t>
      </w:r>
      <w:r>
        <w:t>，使用</w:t>
      </w:r>
      <w:r>
        <w:t>SVM</w:t>
      </w:r>
      <w:r>
        <w:t>的方法把这些</w:t>
      </w:r>
      <w:r>
        <w:rPr>
          <w:rFonts w:hint="eastAsia"/>
        </w:rPr>
        <w:t>实例分成</w:t>
      </w:r>
      <w:r>
        <w:t>两类：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+1</w:t>
      </w:r>
      <w:r>
        <w:rPr>
          <w:rFonts w:hint="eastAsia"/>
        </w:rPr>
        <w:t>表示</w:t>
      </w:r>
      <w:r>
        <w:t>文档对</w:t>
      </w:r>
      <w:r>
        <w:rPr>
          <w:rFonts w:hint="eastAsia"/>
        </w:rPr>
        <w:t>中</w:t>
      </w:r>
      <w:r>
        <w:t>前一个文档</w:t>
      </w:r>
      <w:r>
        <w:rPr>
          <w:rFonts w:hint="eastAsia"/>
        </w:rPr>
        <w:t>在结果列表</w:t>
      </w:r>
      <w:r>
        <w:t>中的顺序比</w:t>
      </w:r>
      <w:r>
        <w:rPr>
          <w:rFonts w:hint="eastAsia"/>
        </w:rPr>
        <w:t>后一个</w:t>
      </w:r>
      <w:r>
        <w:t>文档靠前，</w:t>
      </w:r>
      <w:r>
        <w:rPr>
          <w:rFonts w:hint="eastAsia"/>
        </w:rPr>
        <w:t>-1</w:t>
      </w:r>
      <w:r>
        <w:rPr>
          <w:rFonts w:hint="eastAsia"/>
        </w:rPr>
        <w:t>相反</w:t>
      </w:r>
      <w:r>
        <w:t>。</w:t>
      </w:r>
      <w:r>
        <w:rPr>
          <w:rFonts w:hint="eastAsia"/>
        </w:rPr>
        <w:t>在应用</w:t>
      </w:r>
      <w:r>
        <w:t>SVM</w:t>
      </w:r>
      <w:r>
        <w:t>对实例进行分类的过程中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了</w:t>
      </w:r>
      <w:r>
        <w:t>公式（</w:t>
      </w:r>
      <w:r>
        <w:rPr>
          <w:rFonts w:hint="eastAsia"/>
        </w:rPr>
        <w:t>3</w:t>
      </w:r>
      <w:r>
        <w:t>.16</w:t>
      </w:r>
      <w:r>
        <w:t>）所示的</w:t>
      </w:r>
      <w:r>
        <w:rPr>
          <w:rFonts w:hint="eastAsia"/>
        </w:rPr>
        <w:t>最优化</w:t>
      </w:r>
      <w:r>
        <w:t>公式，</w:t>
      </w:r>
      <w:r>
        <w:rPr>
          <w:rFonts w:hint="eastAsia"/>
        </w:rPr>
        <w:t>并且运用</w:t>
      </w:r>
      <w:r>
        <w:t>SMO</w:t>
      </w:r>
      <w:r>
        <w:rPr>
          <w:rFonts w:hint="eastAsia"/>
        </w:rPr>
        <w:t>算法来</w:t>
      </w:r>
      <w:r>
        <w:t>解决</w:t>
      </w:r>
      <w:r>
        <w:rPr>
          <w:rFonts w:hint="eastAsia"/>
        </w:rPr>
        <w:t>该</w:t>
      </w:r>
      <w:r>
        <w:t>最优化问题。</w:t>
      </w:r>
    </w:p>
    <w:p w:rsidR="003967BF" w:rsidRDefault="003967BF" w:rsidP="003967BF">
      <w:pPr>
        <w:pStyle w:val="a0"/>
      </w:pPr>
      <w:r>
        <w:rPr>
          <w:rFonts w:hint="eastAsia"/>
        </w:rPr>
        <w:t>ENRL</w:t>
      </w:r>
      <w:r>
        <w:rPr>
          <w:rFonts w:hint="eastAsia"/>
        </w:rPr>
        <w:t>（</w:t>
      </w:r>
      <w:r w:rsidRPr="00606AE0">
        <w:rPr>
          <w:rFonts w:hint="eastAsia"/>
        </w:rPr>
        <w:t>Estimation of the Number of Remaining Links</w:t>
      </w:r>
      <w:r>
        <w:t>）</w:t>
      </w:r>
      <w:r>
        <w:rPr>
          <w:rFonts w:hint="eastAsia"/>
        </w:rPr>
        <w:t>方法</w:t>
      </w:r>
      <w:r>
        <w:t>是论文</w:t>
      </w:r>
      <w:r>
        <w:fldChar w:fldCharType="begin"/>
      </w:r>
      <w:r>
        <w:instrText xml:space="preserve"> REF _Ref507193199 \r \h </w:instrText>
      </w:r>
      <w:r>
        <w:fldChar w:fldCharType="separate"/>
      </w:r>
      <w:r>
        <w:t>[17]</w:t>
      </w:r>
      <w:r>
        <w:fldChar w:fldCharType="end"/>
      </w:r>
      <w:r>
        <w:t>中</w:t>
      </w:r>
      <w:r>
        <w:rPr>
          <w:rFonts w:hint="eastAsia"/>
        </w:rPr>
        <w:t>为了</w:t>
      </w:r>
      <w:r>
        <w:t>预测需求跟踪链接数量提出的模型</w:t>
      </w:r>
      <w:r>
        <w:rPr>
          <w:rFonts w:hint="eastAsia"/>
        </w:rPr>
        <w:t>。该模型</w:t>
      </w:r>
      <w:r>
        <w:t>结合了</w:t>
      </w:r>
      <w:r>
        <w:t>NLP</w:t>
      </w:r>
      <w:r>
        <w:t>方法</w:t>
      </w:r>
      <w:r>
        <w:rPr>
          <w:rFonts w:hint="eastAsia"/>
        </w:rPr>
        <w:t>和</w:t>
      </w:r>
      <w:r>
        <w:t>机器学习算法</w:t>
      </w:r>
      <w:r>
        <w:rPr>
          <w:rFonts w:hint="eastAsia"/>
        </w:rPr>
        <w:t>，并且</w:t>
      </w:r>
      <w:r>
        <w:t>为了</w:t>
      </w:r>
      <w:r>
        <w:rPr>
          <w:rFonts w:hint="eastAsia"/>
        </w:rPr>
        <w:t>探寻</w:t>
      </w:r>
      <w:r>
        <w:t>预测模型的精度，尝试了</w:t>
      </w:r>
      <w:r>
        <w:rPr>
          <w:rFonts w:hint="eastAsia"/>
        </w:rPr>
        <w:t>12</w:t>
      </w:r>
      <w:r>
        <w:rPr>
          <w:rFonts w:hint="eastAsia"/>
        </w:rPr>
        <w:t>种</w:t>
      </w:r>
      <w:r>
        <w:t>NLP</w:t>
      </w:r>
      <w:r>
        <w:t>方法和</w:t>
      </w:r>
      <w:r>
        <w:t>4</w:t>
      </w:r>
      <w:r>
        <w:rPr>
          <w:rFonts w:hint="eastAsia"/>
        </w:rPr>
        <w:t>个</w:t>
      </w:r>
      <w:r>
        <w:t>机器学习算法的</w:t>
      </w:r>
      <w:r>
        <w:rPr>
          <w:rFonts w:hint="eastAsia"/>
        </w:rPr>
        <w:t>组合</w:t>
      </w:r>
      <w:r>
        <w:t>，最终给出了每个数据集在所有</w:t>
      </w:r>
      <w:r>
        <w:rPr>
          <w:rFonts w:hint="eastAsia"/>
        </w:rPr>
        <w:t>组合上</w:t>
      </w:r>
      <w:r>
        <w:t>的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该</w:t>
      </w:r>
      <w:r>
        <w:t>论文中</w:t>
      </w:r>
      <w:r>
        <w:rPr>
          <w:rFonts w:hint="eastAsia"/>
        </w:rPr>
        <w:t>使用</w:t>
      </w:r>
      <w:r>
        <w:t>了三组数据，其中两组</w:t>
      </w:r>
      <w:r>
        <w:rPr>
          <w:rFonts w:hint="eastAsia"/>
        </w:rPr>
        <w:t>是本文</w:t>
      </w:r>
      <w:r>
        <w:t>同样</w:t>
      </w:r>
      <w:r>
        <w:rPr>
          <w:rFonts w:hint="eastAsia"/>
        </w:rPr>
        <w:t>使用</w:t>
      </w:r>
      <w:r>
        <w:t>到的</w:t>
      </w:r>
      <w:r>
        <w:rPr>
          <w:rFonts w:hint="eastAsia"/>
        </w:rPr>
        <w:t>eTOUR</w:t>
      </w:r>
      <w:r>
        <w:t>和</w:t>
      </w:r>
      <w:r>
        <w:t>EasyClinic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本文使用</w:t>
      </w:r>
      <w:r>
        <w:t>论文</w:t>
      </w:r>
      <w:r>
        <w:fldChar w:fldCharType="begin"/>
      </w:r>
      <w:r>
        <w:instrText xml:space="preserve"> REF _Ref507193199 \r \h </w:instrText>
      </w:r>
      <w:r>
        <w:fldChar w:fldCharType="separate"/>
      </w:r>
      <w:r>
        <w:t>[17]</w:t>
      </w:r>
      <w:r>
        <w:fldChar w:fldCharType="end"/>
      </w:r>
      <w:r>
        <w:t>中这两组数据最好的结果和</w:t>
      </w:r>
      <w:r>
        <w:rPr>
          <w:rFonts w:hint="eastAsia"/>
        </w:rPr>
        <w:t>Tr-WELR</w:t>
      </w:r>
      <w:r>
        <w:t>模型的结果对比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实验</w:t>
      </w:r>
      <w:r>
        <w:t>的设置是为了</w:t>
      </w:r>
      <w:r>
        <w:rPr>
          <w:rFonts w:hint="eastAsia"/>
        </w:rPr>
        <w:t>验证</w:t>
      </w:r>
      <w:r>
        <w:t>提出的</w:t>
      </w:r>
      <w:r>
        <w:t>Tr-WELR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在软件</w:t>
      </w:r>
      <w:r>
        <w:t>需求跟踪任务</w:t>
      </w:r>
      <w:r>
        <w:rPr>
          <w:rFonts w:hint="eastAsia"/>
        </w:rPr>
        <w:t>上</w:t>
      </w:r>
      <w:r>
        <w:t>具有更好的</w:t>
      </w:r>
      <w:r>
        <w:rPr>
          <w:rFonts w:hint="eastAsia"/>
        </w:rPr>
        <w:t>效果</w:t>
      </w:r>
      <w:r>
        <w:t>。</w:t>
      </w:r>
    </w:p>
    <w:p w:rsidR="003967BF" w:rsidRDefault="003967BF" w:rsidP="003967BF">
      <w:pPr>
        <w:pStyle w:val="a0"/>
      </w:pPr>
      <w:bookmarkStart w:id="4" w:name="_Toc403653815"/>
      <w:r>
        <w:rPr>
          <w:rFonts w:hint="eastAsia"/>
        </w:rPr>
        <w:t>本文使用主题模型工具</w:t>
      </w:r>
      <w:r>
        <w:rPr>
          <w:rFonts w:hint="eastAsia"/>
        </w:rPr>
        <w:t>gensim</w:t>
      </w:r>
      <w:r w:rsidRPr="00DC4B65">
        <w:rPr>
          <w:vertAlign w:val="superscript"/>
        </w:rPr>
        <w:fldChar w:fldCharType="begin"/>
      </w:r>
      <w:r w:rsidRPr="00DC4B65">
        <w:rPr>
          <w:vertAlign w:val="superscript"/>
        </w:rPr>
        <w:instrText xml:space="preserve"> </w:instrText>
      </w:r>
      <w:r w:rsidRPr="00DC4B65">
        <w:rPr>
          <w:rFonts w:hint="eastAsia"/>
          <w:vertAlign w:val="superscript"/>
        </w:rPr>
        <w:instrText>REF _Ref505721920 \n \h</w:instrText>
      </w:r>
      <w:r w:rsidRPr="00DC4B6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DC4B65">
        <w:rPr>
          <w:vertAlign w:val="superscript"/>
        </w:rPr>
      </w:r>
      <w:r w:rsidRPr="00DC4B65">
        <w:rPr>
          <w:vertAlign w:val="superscript"/>
        </w:rPr>
        <w:fldChar w:fldCharType="separate"/>
      </w:r>
      <w:r>
        <w:rPr>
          <w:vertAlign w:val="superscript"/>
        </w:rPr>
        <w:t>[47]</w:t>
      </w:r>
      <w:r w:rsidRPr="00DC4B65">
        <w:rPr>
          <w:vertAlign w:val="superscript"/>
        </w:rPr>
        <w:fldChar w:fldCharType="end"/>
      </w:r>
      <w:r>
        <w:rPr>
          <w:rFonts w:hint="eastAsia"/>
        </w:rPr>
        <w:t>在生成的语料库上训练词向量，同时选择</w:t>
      </w:r>
      <w:r>
        <w:rPr>
          <w:rFonts w:hint="eastAsia"/>
        </w:rPr>
        <w:t>word2vec</w:t>
      </w:r>
      <w:r>
        <w:rPr>
          <w:rFonts w:hint="eastAsia"/>
        </w:rPr>
        <w:t>训练模型中的</w:t>
      </w:r>
      <w:r>
        <w:rPr>
          <w:rFonts w:hint="eastAsia"/>
        </w:rPr>
        <w:t>CBOW</w:t>
      </w:r>
      <w:r>
        <w:rPr>
          <w:rFonts w:hint="eastAsia"/>
        </w:rPr>
        <w:t>模型，设置窗口大小为</w:t>
      </w:r>
      <w:r>
        <w:rPr>
          <w:rFonts w:hint="eastAsia"/>
        </w:rPr>
        <w:t>5</w:t>
      </w:r>
      <w:r>
        <w:rPr>
          <w:rFonts w:hint="eastAsia"/>
        </w:rPr>
        <w:t>，词向量的维度为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3967BF" w:rsidRPr="00AF4FAF" w:rsidRDefault="003967BF" w:rsidP="003967BF">
      <w:pPr>
        <w:pStyle w:val="a0"/>
      </w:pPr>
      <w:r>
        <w:rPr>
          <w:rFonts w:hint="eastAsia"/>
        </w:rPr>
        <w:t>本论文中所有的实验都在相同的实验环境下进行，实验所用的机器为八核英特尔</w:t>
      </w:r>
      <w:r>
        <w:rPr>
          <w:rFonts w:hint="eastAsia"/>
        </w:rPr>
        <w:t>i7</w:t>
      </w:r>
      <w:r>
        <w:rPr>
          <w:rFonts w:hint="eastAsia"/>
        </w:rPr>
        <w:t>处理器，运行内存为</w:t>
      </w:r>
      <w:r>
        <w:rPr>
          <w:rFonts w:hint="eastAsia"/>
        </w:rPr>
        <w:t>8G</w:t>
      </w:r>
      <w:r>
        <w:rPr>
          <w:rFonts w:hint="eastAsia"/>
        </w:rPr>
        <w:t>。</w:t>
      </w:r>
    </w:p>
    <w:bookmarkEnd w:id="4"/>
    <w:p w:rsidR="00505043" w:rsidRPr="003967BF" w:rsidRDefault="00505043"/>
    <w:sectPr w:rsidR="00505043" w:rsidRPr="0039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9FD" w:rsidRDefault="00FE69FD" w:rsidP="003967BF">
      <w:r>
        <w:separator/>
      </w:r>
    </w:p>
  </w:endnote>
  <w:endnote w:type="continuationSeparator" w:id="0">
    <w:p w:rsidR="00FE69FD" w:rsidRDefault="00FE69FD" w:rsidP="0039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9FD" w:rsidRDefault="00FE69FD" w:rsidP="003967BF">
      <w:r>
        <w:separator/>
      </w:r>
    </w:p>
  </w:footnote>
  <w:footnote w:type="continuationSeparator" w:id="0">
    <w:p w:rsidR="00FE69FD" w:rsidRDefault="00FE69FD" w:rsidP="00396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A3D7A"/>
    <w:multiLevelType w:val="multilevel"/>
    <w:tmpl w:val="73ECC8A2"/>
    <w:lvl w:ilvl="0">
      <w:start w:val="1"/>
      <w:numFmt w:val="chineseCountingThousand"/>
      <w:pStyle w:val="1"/>
      <w:suff w:val="space"/>
      <w:lvlText w:val="第%1章"/>
      <w:lvlJc w:val="center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32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395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19"/>
    <w:rsid w:val="003967BF"/>
    <w:rsid w:val="00505043"/>
    <w:rsid w:val="00517A19"/>
    <w:rsid w:val="00630300"/>
    <w:rsid w:val="006A0A8F"/>
    <w:rsid w:val="00BA7AB7"/>
    <w:rsid w:val="00F047C3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F4BD"/>
  <w15:chartTrackingRefBased/>
  <w15:docId w15:val="{B9089A60-4543-4CDB-95E4-01EEBD1A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7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967BF"/>
    <w:pPr>
      <w:keepNext/>
      <w:keepLines/>
      <w:numPr>
        <w:numId w:val="1"/>
      </w:numPr>
      <w:spacing w:beforeLines="50" w:afterLines="50"/>
      <w:jc w:val="center"/>
      <w:outlineLvl w:val="0"/>
    </w:pPr>
    <w:rPr>
      <w:rFonts w:eastAsia="黑体"/>
      <w:kern w:val="44"/>
      <w:sz w:val="32"/>
      <w:szCs w:val="44"/>
    </w:rPr>
  </w:style>
  <w:style w:type="paragraph" w:styleId="2">
    <w:name w:val="heading 2"/>
    <w:basedOn w:val="a"/>
    <w:next w:val="a0"/>
    <w:link w:val="20"/>
    <w:qFormat/>
    <w:rsid w:val="003967BF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eastAsia="黑体"/>
      <w:sz w:val="28"/>
      <w:szCs w:val="32"/>
    </w:rPr>
  </w:style>
  <w:style w:type="paragraph" w:styleId="3">
    <w:name w:val="heading 3"/>
    <w:basedOn w:val="a"/>
    <w:next w:val="a0"/>
    <w:link w:val="30"/>
    <w:uiPriority w:val="9"/>
    <w:qFormat/>
    <w:rsid w:val="003967BF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qFormat/>
    <w:rsid w:val="003967BF"/>
    <w:pPr>
      <w:keepNext/>
      <w:keepLines/>
      <w:numPr>
        <w:ilvl w:val="3"/>
        <w:numId w:val="1"/>
      </w:numPr>
      <w:spacing w:beforeLines="50" w:afterLines="50"/>
      <w:outlineLvl w:val="3"/>
    </w:pPr>
    <w:rPr>
      <w:rFonts w:eastAsia="黑体"/>
      <w:bCs/>
      <w:sz w:val="24"/>
    </w:rPr>
  </w:style>
  <w:style w:type="paragraph" w:styleId="5">
    <w:name w:val="heading 5"/>
    <w:basedOn w:val="a"/>
    <w:next w:val="a"/>
    <w:link w:val="50"/>
    <w:qFormat/>
    <w:rsid w:val="003967BF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黑体"/>
      <w:bCs/>
      <w:sz w:val="24"/>
      <w:szCs w:val="28"/>
    </w:rPr>
  </w:style>
  <w:style w:type="paragraph" w:styleId="6">
    <w:name w:val="heading 6"/>
    <w:basedOn w:val="a"/>
    <w:next w:val="a"/>
    <w:link w:val="60"/>
    <w:qFormat/>
    <w:rsid w:val="003967BF"/>
    <w:pPr>
      <w:keepNext/>
      <w:keepLines/>
      <w:numPr>
        <w:ilvl w:val="5"/>
        <w:numId w:val="1"/>
      </w:numPr>
      <w:spacing w:before="240" w:after="64"/>
      <w:outlineLvl w:val="5"/>
    </w:pPr>
    <w:rPr>
      <w:rFonts w:eastAsia="黑体"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9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967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967BF"/>
    <w:rPr>
      <w:sz w:val="18"/>
      <w:szCs w:val="18"/>
    </w:rPr>
  </w:style>
  <w:style w:type="character" w:customStyle="1" w:styleId="10">
    <w:name w:val="标题 1 字符"/>
    <w:basedOn w:val="a1"/>
    <w:link w:val="1"/>
    <w:rsid w:val="003967BF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967BF"/>
    <w:rPr>
      <w:rFonts w:ascii="Times New Roman" w:eastAsia="黑体" w:hAnsi="Times New Roman" w:cs="Times New Roman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967BF"/>
    <w:rPr>
      <w:rFonts w:ascii="Times New Roman" w:eastAsia="黑体" w:hAnsi="Times New Roman" w:cs="Times New Roman"/>
      <w:sz w:val="24"/>
      <w:szCs w:val="32"/>
    </w:rPr>
  </w:style>
  <w:style w:type="character" w:customStyle="1" w:styleId="40">
    <w:name w:val="标题 4 字符"/>
    <w:basedOn w:val="a1"/>
    <w:link w:val="4"/>
    <w:rsid w:val="003967BF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0">
    <w:name w:val="标题 5 字符"/>
    <w:basedOn w:val="a1"/>
    <w:link w:val="5"/>
    <w:rsid w:val="003967BF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rsid w:val="003967BF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a0">
    <w:name w:val="论文正文"/>
    <w:basedOn w:val="a"/>
    <w:link w:val="Char"/>
    <w:qFormat/>
    <w:rsid w:val="003967BF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styleId="a8">
    <w:name w:val="caption"/>
    <w:aliases w:val="图题 Char Char,表题 Char"/>
    <w:basedOn w:val="a"/>
    <w:next w:val="a"/>
    <w:link w:val="a9"/>
    <w:qFormat/>
    <w:rsid w:val="003967BF"/>
    <w:pPr>
      <w:spacing w:afterLines="50"/>
      <w:jc w:val="center"/>
    </w:pPr>
    <w:rPr>
      <w:rFonts w:cs="Arial"/>
      <w:b/>
      <w:szCs w:val="20"/>
    </w:rPr>
  </w:style>
  <w:style w:type="table" w:styleId="aa">
    <w:name w:val="Table Grid"/>
    <w:basedOn w:val="a2"/>
    <w:rsid w:val="003967B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link w:val="a0"/>
    <w:rsid w:val="003967BF"/>
    <w:rPr>
      <w:rFonts w:ascii="Times New Roman" w:eastAsia="宋体" w:hAnsi="Times New Roman" w:cs="宋体"/>
      <w:sz w:val="24"/>
      <w:szCs w:val="20"/>
    </w:rPr>
  </w:style>
  <w:style w:type="character" w:customStyle="1" w:styleId="a9">
    <w:name w:val="题注 字符"/>
    <w:aliases w:val="图题 Char Char 字符,表题 Char 字符"/>
    <w:link w:val="a8"/>
    <w:rsid w:val="003967BF"/>
    <w:rPr>
      <w:rFonts w:ascii="Times New Roman" w:eastAsia="宋体" w:hAnsi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1452</Characters>
  <Application>Microsoft Office Word</Application>
  <DocSecurity>0</DocSecurity>
  <Lines>12</Lines>
  <Paragraphs>3</Paragraphs>
  <ScaleCrop>false</ScaleCrop>
  <Company>微软中国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2019-04-09T11:34:00Z</dcterms:created>
  <dcterms:modified xsi:type="dcterms:W3CDTF">2019-04-12T06:54:00Z</dcterms:modified>
</cp:coreProperties>
</file>