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DDC2" w14:textId="77777777" w:rsidR="000D3307" w:rsidRDefault="000D3307">
      <w:pPr>
        <w:rPr>
          <w:rFonts w:hint="eastAsia"/>
        </w:rPr>
      </w:pPr>
    </w:p>
    <w:p w14:paraId="6A617158" w14:textId="77777777" w:rsidR="00990599" w:rsidRPr="001166FA" w:rsidRDefault="00990599" w:rsidP="008F51C0">
      <w:pPr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</w:pPr>
      <w:r w:rsidRPr="001166FA">
        <w:rPr>
          <w:rStyle w:val="src"/>
          <w:rFonts w:ascii="Arial" w:hAnsi="Arial" w:cs="Arial"/>
          <w:color w:val="333333"/>
          <w:szCs w:val="21"/>
          <w:highlight w:val="lightGray"/>
        </w:rPr>
        <w:t>Suppose that we are given a set of ranked instances   a  from the space X ×Y .</w:t>
      </w:r>
      <w:r w:rsidRPr="001166FA">
        <w:rPr>
          <w:rStyle w:val="apple-converted-space"/>
          <w:rFonts w:ascii="Arial" w:hAnsi="Arial" w:cs="Arial"/>
          <w:color w:val="333333"/>
          <w:szCs w:val="21"/>
          <w:highlight w:val="lightGray"/>
        </w:rPr>
        <w:t> </w:t>
      </w:r>
      <w:r w:rsidRPr="001166FA">
        <w:rPr>
          <w:rStyle w:val="src"/>
          <w:rFonts w:ascii="Arial" w:hAnsi="Arial" w:cs="Arial"/>
          <w:color w:val="333333"/>
          <w:szCs w:val="21"/>
          <w:highlight w:val="lightGray"/>
        </w:rPr>
        <w:t>The task here is to select the best function f* from F that minimizes a given loss function with respect to the given ranked instances.</w:t>
      </w:r>
      <w:r w:rsidRPr="001166FA">
        <w:rPr>
          <w:rStyle w:val="src"/>
          <w:rFonts w:ascii="Arial" w:hAnsi="Arial" w:cs="Arial"/>
          <w:color w:val="333333"/>
          <w:szCs w:val="21"/>
          <w:highlight w:val="lightGray"/>
          <w:shd w:val="clear" w:color="auto" w:fill="F7F8FA"/>
        </w:rPr>
        <w:t xml:space="preserve"> 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假设我们从空间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X×Y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中得到一组排序实例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a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。这里的任务是从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中选择最佳函数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f*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，使给定的损失函数相对于给定的排序实例最小化。</w:t>
      </w:r>
    </w:p>
    <w:p w14:paraId="37463AA0" w14:textId="068FA83D" w:rsidR="00990599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1166FA">
        <w:rPr>
          <w:rStyle w:val="tgt"/>
          <w:rFonts w:ascii="Arial" w:hAnsi="Arial" w:cs="Arial" w:hint="eastAsia"/>
          <w:color w:val="333333"/>
          <w:szCs w:val="21"/>
          <w:highlight w:val="lightGray"/>
          <w:shd w:val="clear" w:color="auto" w:fill="F7F8FA"/>
        </w:rPr>
        <w:t>对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于给定的排序实例。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Herbrich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等人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[8]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提出将上述学习问题形式化为对实例进行分类的学习问题。首先，我们假设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f</w:t>
      </w:r>
      <w:r w:rsidRPr="001166FA">
        <w:rPr>
          <w:rStyle w:val="tgt"/>
          <w:rFonts w:ascii="Arial" w:hAnsi="Arial" w:cs="Arial"/>
          <w:color w:val="333333"/>
          <w:szCs w:val="21"/>
          <w:highlight w:val="lightGray"/>
          <w:shd w:val="clear" w:color="auto" w:fill="F7F8FA"/>
        </w:rPr>
        <w:t>是一个线性函数。</w:t>
      </w:r>
    </w:p>
    <w:p w14:paraId="5035EA6D" w14:textId="77777777" w:rsidR="00035959" w:rsidRDefault="0003595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1C43D70E" w14:textId="1B7BA0D8" w:rsidR="00990599" w:rsidRDefault="00035959" w:rsidP="00035959">
      <w:pPr>
        <w:pStyle w:val="2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hint="eastAsia"/>
        </w:rPr>
        <w:t>学习</w:t>
      </w:r>
      <w:r>
        <w:t>排序</w:t>
      </w:r>
    </w:p>
    <w:p w14:paraId="719E0023" w14:textId="75295373" w:rsidR="00F72AC9" w:rsidRDefault="007831C6" w:rsidP="008F51C0"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对于每个查询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根据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上一节的方法计算了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文档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的相似度</w:t>
      </w:r>
      <w:r w:rsidR="001166FA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后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，即可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根据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文档相似度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得到一个初步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的排序列表，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但</w:t>
      </w:r>
      <w:r>
        <w:t>此时仅</w:t>
      </w:r>
      <w:r>
        <w:t>使用了文本</w:t>
      </w:r>
      <w:r>
        <w:rPr>
          <w:rFonts w:hint="eastAsia"/>
        </w:rPr>
        <w:t>语义</w:t>
      </w:r>
      <w:r>
        <w:t>相似度</w:t>
      </w:r>
      <w:r>
        <w:t>一个特征，</w:t>
      </w:r>
      <w:r>
        <w:rPr>
          <w:rFonts w:hint="eastAsia"/>
        </w:rPr>
        <w:t>为</w:t>
      </w:r>
      <w:r>
        <w:t>得到更</w:t>
      </w:r>
      <w:r>
        <w:rPr>
          <w:rFonts w:hint="eastAsia"/>
        </w:rPr>
        <w:t>准确</w:t>
      </w:r>
      <w:r>
        <w:t>的追溯性关系，</w:t>
      </w:r>
      <w:r w:rsidR="001166FA">
        <w:rPr>
          <w:rFonts w:hint="eastAsia"/>
        </w:rPr>
        <w:t>下一步</w:t>
      </w:r>
      <w:r>
        <w:t>将</w:t>
      </w:r>
      <w:r>
        <w:rPr>
          <w:rFonts w:hint="eastAsia"/>
        </w:rPr>
        <w:t>此</w:t>
      </w:r>
      <w:r>
        <w:t>排序列表</w:t>
      </w:r>
      <w:r>
        <w:rPr>
          <w:rFonts w:hint="eastAsia"/>
        </w:rPr>
        <w:t>作为</w:t>
      </w:r>
      <w:r>
        <w:t>候选列表，利用</w:t>
      </w:r>
      <w:r>
        <w:rPr>
          <w:rFonts w:hint="eastAsia"/>
        </w:rPr>
        <w:t>在</w:t>
      </w:r>
      <w:r>
        <w:t>数据集</w:t>
      </w:r>
      <w:r>
        <w:rPr>
          <w:rFonts w:hint="eastAsia"/>
        </w:rPr>
        <w:t>文本</w:t>
      </w:r>
      <w:r>
        <w:t>中</w:t>
      </w:r>
      <w:r>
        <w:rPr>
          <w:rFonts w:hint="eastAsia"/>
        </w:rPr>
        <w:t>其它</w:t>
      </w:r>
      <w:r>
        <w:t>的</w:t>
      </w:r>
      <w:r>
        <w:rPr>
          <w:rFonts w:hint="eastAsia"/>
        </w:rPr>
        <w:t>特征</w:t>
      </w:r>
      <w:r>
        <w:rPr>
          <w:rFonts w:hint="eastAsia"/>
        </w:rPr>
        <w:t>，</w:t>
      </w:r>
      <w:r>
        <w:t>使用学习排序算法</w:t>
      </w:r>
      <w:r>
        <w:rPr>
          <w:rFonts w:hint="eastAsia"/>
        </w:rPr>
        <w:t>继续</w:t>
      </w:r>
      <w:r>
        <w:t>进行处理</w:t>
      </w:r>
      <w:r>
        <w:rPr>
          <w:rFonts w:hint="eastAsia"/>
        </w:rPr>
        <w:t>。</w:t>
      </w:r>
    </w:p>
    <w:p w14:paraId="62F97A2E" w14:textId="1705AB90" w:rsidR="007831C6" w:rsidRDefault="007831C6" w:rsidP="008F51C0">
      <w:pPr>
        <w:rPr>
          <w:rFonts w:hint="eastAsia"/>
        </w:rPr>
      </w:pPr>
      <w:r>
        <w:rPr>
          <w:rFonts w:hint="eastAsia"/>
        </w:rPr>
        <w:t>以下</w:t>
      </w:r>
      <w:r w:rsidR="005A6160">
        <w:rPr>
          <w:rFonts w:hint="eastAsia"/>
        </w:rPr>
        <w:t>分别介绍学习</w:t>
      </w:r>
      <w:r>
        <w:rPr>
          <w:rFonts w:hint="eastAsia"/>
        </w:rPr>
        <w:t>排序</w:t>
      </w:r>
      <w:r>
        <w:t>算法和</w:t>
      </w:r>
      <w:r w:rsidR="005A6160">
        <w:rPr>
          <w:rFonts w:hint="eastAsia"/>
        </w:rPr>
        <w:t>文档</w:t>
      </w:r>
      <w:r>
        <w:t>特征</w:t>
      </w:r>
      <w:r>
        <w:rPr>
          <w:rFonts w:hint="eastAsia"/>
        </w:rPr>
        <w:t>选择</w:t>
      </w:r>
      <w:r w:rsidR="005A6160">
        <w:t>。</w:t>
      </w:r>
    </w:p>
    <w:p w14:paraId="1C20BA1C" w14:textId="349D8ECA" w:rsidR="007831C6" w:rsidRDefault="005A6160" w:rsidP="008F51C0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一、排序算法</w:t>
      </w:r>
    </w:p>
    <w:p w14:paraId="5E08102C" w14:textId="2B2E499E" w:rsidR="001166FA" w:rsidRDefault="001166FA" w:rsidP="008F51C0">
      <w:pPr>
        <w:rPr>
          <w:rFonts w:hint="eastAsia"/>
          <w:color w:val="FF0000"/>
        </w:rPr>
      </w:pPr>
      <w:r>
        <w:rPr>
          <w:rFonts w:hint="eastAsia"/>
          <w:color w:val="FF0000"/>
        </w:rPr>
        <w:t>单文档</w:t>
      </w:r>
      <w:r>
        <w:rPr>
          <w:color w:val="FF0000"/>
        </w:rPr>
        <w:t>、文档对、文档列表</w:t>
      </w:r>
      <w:bookmarkStart w:id="0" w:name="_GoBack"/>
      <w:bookmarkEnd w:id="0"/>
    </w:p>
    <w:p w14:paraId="0D38210B" w14:textId="77777777" w:rsidR="001166FA" w:rsidRDefault="001166FA" w:rsidP="008F51C0">
      <w:pPr>
        <w:rPr>
          <w:color w:val="FF0000"/>
        </w:rPr>
      </w:pPr>
    </w:p>
    <w:p w14:paraId="55782691" w14:textId="766148F0" w:rsidR="00990599" w:rsidRDefault="00985561" w:rsidP="008F51C0">
      <w:r>
        <w:rPr>
          <w:rFonts w:hint="eastAsia"/>
          <w:color w:val="FF0000"/>
        </w:rPr>
        <w:t>下面</w:t>
      </w:r>
      <w:r>
        <w:rPr>
          <w:color w:val="FF0000"/>
        </w:rPr>
        <w:t>首先介绍</w:t>
      </w:r>
      <w:r w:rsidRPr="00770151">
        <w:rPr>
          <w:rFonts w:hint="eastAsia"/>
          <w:color w:val="FF0000"/>
        </w:rPr>
        <w:t>IR SVM</w:t>
      </w:r>
      <w:r>
        <w:rPr>
          <w:rFonts w:hint="eastAsia"/>
          <w:color w:val="FF0000"/>
        </w:rPr>
        <w:t>，</w:t>
      </w:r>
      <w:r>
        <w:rPr>
          <w:color w:val="FF0000"/>
        </w:rPr>
        <w:t>由于IR SVM</w:t>
      </w:r>
      <w:r>
        <w:rPr>
          <w:rFonts w:hint="eastAsia"/>
          <w:color w:val="FF0000"/>
        </w:rPr>
        <w:t>是</w:t>
      </w:r>
      <w:r>
        <w:rPr>
          <w:color w:val="FF0000"/>
        </w:rPr>
        <w:t>在ranking SVM</w:t>
      </w:r>
      <w:r>
        <w:rPr>
          <w:rFonts w:hint="eastAsia"/>
          <w:color w:val="FF0000"/>
        </w:rPr>
        <w:t>基础上</w:t>
      </w:r>
      <w:r>
        <w:rPr>
          <w:color w:val="FF0000"/>
        </w:rPr>
        <w:t>进行改进的结果，首先介绍</w:t>
      </w:r>
      <w:r w:rsidRPr="00770151">
        <w:rPr>
          <w:rFonts w:hint="eastAsia"/>
          <w:color w:val="FF0000"/>
        </w:rPr>
        <w:t>Ranking SVM</w:t>
      </w:r>
      <w:r>
        <w:rPr>
          <w:rFonts w:hint="eastAsia"/>
          <w:color w:val="FF0000"/>
        </w:rPr>
        <w:t>。最后介绍</w:t>
      </w:r>
      <w:r>
        <w:rPr>
          <w:color w:val="FF0000"/>
        </w:rPr>
        <w:t>在需求追溯</w:t>
      </w:r>
      <w:r>
        <w:rPr>
          <w:rFonts w:hint="eastAsia"/>
          <w:color w:val="FF0000"/>
        </w:rPr>
        <w:t xml:space="preserve"> 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特别</w:t>
      </w:r>
      <w:r>
        <w:rPr>
          <w:color w:val="FF0000"/>
        </w:rPr>
        <w:t>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IR SVM</w:t>
      </w:r>
      <w:r>
        <w:rPr>
          <w:rFonts w:hint="eastAsia"/>
          <w:color w:val="FF0000"/>
        </w:rPr>
        <w:t>进行</w:t>
      </w:r>
      <w:r>
        <w:rPr>
          <w:color w:val="FF0000"/>
        </w:rPr>
        <w:t>的改进</w:t>
      </w:r>
      <w:r>
        <w:rPr>
          <w:rFonts w:hint="eastAsia"/>
        </w:rPr>
        <w:t>。</w:t>
      </w:r>
    </w:p>
    <w:p w14:paraId="7D6C5938" w14:textId="77777777" w:rsidR="00F72AC9" w:rsidRDefault="00F72AC9" w:rsidP="008F51C0"/>
    <w:p w14:paraId="40A7C3A9" w14:textId="77777777" w:rsidR="00F72AC9" w:rsidRDefault="00F72AC9" w:rsidP="008F51C0"/>
    <w:p w14:paraId="7F0A1038" w14:textId="77777777" w:rsidR="00F72AC9" w:rsidRDefault="00F72AC9" w:rsidP="008F51C0"/>
    <w:p w14:paraId="401D2EC7" w14:textId="77777777" w:rsidR="00F72AC9" w:rsidRDefault="00F72AC9" w:rsidP="008F51C0"/>
    <w:p w14:paraId="3A985AA4" w14:textId="77777777" w:rsidR="00F72AC9" w:rsidRDefault="00F72AC9" w:rsidP="008F51C0"/>
    <w:p w14:paraId="25C95681" w14:textId="77777777" w:rsidR="00F72AC9" w:rsidRDefault="00F72AC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80861FE" w14:textId="77777777" w:rsidR="00990599" w:rsidRPr="00985561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4A4108F" w14:textId="77777777" w:rsidR="00990599" w:rsidRPr="00985561" w:rsidRDefault="003B7E7D" w:rsidP="008F51C0">
      <w:pP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Herbrich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等人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提出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了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Ranking svm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该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方法的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基本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思想是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通过训练得到能对文档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对于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进行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分类的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SVM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）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然后利用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分类器完成排序任务。</w:t>
      </w:r>
    </w:p>
    <w:p w14:paraId="151C1C23" w14:textId="77777777" w:rsidR="00DC4096" w:rsidRDefault="00D20547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如图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（）所示，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假设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在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特征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空间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中有两组与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查询关联的文档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集合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每个文档集合中的文档</w:t>
      </w:r>
      <w:r w:rsidR="00104A72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，划分</w:t>
      </w:r>
      <w:r w:rsidR="00104A72">
        <w:rPr>
          <w:rFonts w:ascii="Arial" w:eastAsia="宋体" w:hAnsi="Arial" w:cs="Arial"/>
          <w:color w:val="333333"/>
          <w:kern w:val="0"/>
          <w:szCs w:val="21"/>
          <w:highlight w:val="yellow"/>
        </w:rPr>
        <w:t>成了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三个等级。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例如，第一组中的对象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x1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x2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级别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rank2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rank1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。</w:t>
      </w:r>
    </w:p>
    <w:p w14:paraId="72702A8D" w14:textId="77777777" w:rsidR="00104A72" w:rsidRPr="00DC4096" w:rsidRDefault="00104A72" w:rsidP="00104A72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highlight w:val="green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，可以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使用</w:t>
      </w: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第二章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公式（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2.2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）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来进行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排序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，此处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x1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、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x2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x3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对应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2.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m:oMath>
        <m:r>
          <w:rPr>
            <w:rFonts w:ascii="Cambria Math" w:hAnsi="Cambria Math" w:cs="Cambria Math"/>
            <w:highlight w:val="yellow"/>
          </w:rPr>
          <m:t>φ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="00AC6826">
        <w:rPr>
          <w:rFonts w:ascii="Arial" w:eastAsia="宋体" w:hAnsi="Arial" w:cs="Arial" w:hint="eastAsia"/>
          <w:highlight w:val="yellow"/>
        </w:rPr>
        <w:t>得到</w:t>
      </w:r>
      <w:r w:rsidR="00AC6826">
        <w:rPr>
          <w:rFonts w:ascii="Arial" w:eastAsia="宋体" w:hAnsi="Arial" w:cs="Arial"/>
          <w:highlight w:val="yellow"/>
        </w:rPr>
        <w:t>的对象向量</w:t>
      </w:r>
      <w:r w:rsidR="00DC4096">
        <w:rPr>
          <w:rFonts w:ascii="Arial" w:eastAsia="宋体" w:hAnsi="Arial" w:cs="Arial" w:hint="eastAsia"/>
          <w:highlight w:val="yellow"/>
        </w:rPr>
        <w:t>，</w:t>
      </w:r>
      <w:r w:rsidR="00DC4096">
        <w:rPr>
          <w:rFonts w:ascii="Arial" w:eastAsia="宋体" w:hAnsi="Arial" w:cs="Arial" w:hint="eastAsia"/>
          <w:highlight w:val="yellow"/>
        </w:rPr>
        <w:t>w</w:t>
      </w:r>
      <w:r w:rsidR="00DC4096">
        <w:rPr>
          <w:rFonts w:ascii="Arial" w:eastAsia="宋体" w:hAnsi="Arial" w:cs="Arial"/>
          <w:highlight w:val="yellow"/>
        </w:rPr>
        <w:t>仍代表</w:t>
      </w:r>
      <w:r w:rsidR="00DC4096">
        <w:rPr>
          <w:rFonts w:ascii="Arial" w:eastAsia="宋体" w:hAnsi="Arial" w:cs="Arial" w:hint="eastAsia"/>
          <w:highlight w:val="yellow"/>
        </w:rPr>
        <w:t>每个</w:t>
      </w:r>
      <w:r w:rsidR="00DC4096">
        <w:rPr>
          <w:rFonts w:ascii="Arial" w:eastAsia="宋体" w:hAnsi="Arial" w:cs="Arial"/>
          <w:highlight w:val="yellow"/>
        </w:rPr>
        <w:t>特征向量的权重矩阵。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根据该公式来执行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排序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操作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，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实际上是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将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文档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的特征向量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投影到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各自</w:t>
      </w:r>
      <w:r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权重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向量中，并根据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特征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向量的投影</w:t>
      </w:r>
      <w:r w:rsidRPr="00DC409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来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对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文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档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进行排序。</w:t>
      </w:r>
    </w:p>
    <w:p w14:paraId="541D5A22" w14:textId="77777777" w:rsidR="00DC4096" w:rsidRDefault="00DC4096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</w:p>
    <w:p w14:paraId="0517AE62" w14:textId="77777777" w:rsidR="00DC4096" w:rsidRDefault="00DC4096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m:oMathPara>
        <m:oMath>
          <m:r>
            <w:rPr>
              <w:rFonts w:ascii="Cambria Math" w:hAnsi="Cambria Math" w:cs="MS Mincho"/>
              <w:highlight w:val="yellow"/>
            </w:rPr>
            <m:t>h</m:t>
          </m:r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(</m:t>
          </m:r>
          <m:r>
            <w:rPr>
              <w:rFonts w:ascii="Cambria Math" w:hAnsi="Cambria Math" w:cs="Cambria Math"/>
              <w:highlight w:val="yellow"/>
            </w:rPr>
            <m:t>w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cs="Cambria Math"/>
              <w:highlight w:val="yellow"/>
            </w:rPr>
            <m:t>φ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cs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 w:cs="Cambria Math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,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cs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 w:cs="Cambria Math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))</m:t>
          </m:r>
        </m:oMath>
      </m:oMathPara>
    </w:p>
    <w:p w14:paraId="7889ABE2" w14:textId="77777777" w:rsidR="005F11F0" w:rsidRDefault="005F11F0" w:rsidP="008F51C0">
      <w:pPr>
        <w:rPr>
          <w:highlight w:val="yellow"/>
        </w:rPr>
      </w:pPr>
    </w:p>
    <w:p w14:paraId="5493E57A" w14:textId="77777777" w:rsidR="005F11F0" w:rsidRPr="00985561" w:rsidRDefault="00104A72" w:rsidP="008F51C0">
      <w:pPr>
        <w:rPr>
          <w:highlight w:val="yellow"/>
        </w:rPr>
      </w:pP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这样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的好处是可以把每个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向量的权重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 xml:space="preserve">w 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进行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组合，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形成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新的适合所有特征向量的权重。</w:t>
      </w:r>
    </w:p>
    <w:p w14:paraId="48D75435" w14:textId="77777777" w:rsidR="00990599" w:rsidRPr="00985561" w:rsidRDefault="005F11F0" w:rsidP="008F51C0">
      <w:pPr>
        <w:rPr>
          <w:highlight w:val="yellow"/>
        </w:rPr>
      </w:pP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此外，标签也被分配到新的特征向量。例如，</w:t>
      </w: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x1 - x2, x1 - x3, x2 - x3</w:t>
      </w: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是正的。注意，同一等级的特征向量或不同组的特征向量不用于创建新的特征向量。</w:t>
      </w:r>
    </w:p>
    <w:p w14:paraId="07C65BC2" w14:textId="77777777" w:rsidR="00990599" w:rsidRPr="00985561" w:rsidRDefault="00990599" w:rsidP="008F51C0">
      <w:pPr>
        <w:rPr>
          <w:highlight w:val="yellow"/>
        </w:rPr>
      </w:pPr>
    </w:p>
    <w:p w14:paraId="5FBAE788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4A90E2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4A90E2"/>
          <w:kern w:val="0"/>
          <w:szCs w:val="21"/>
          <w:highlight w:val="yellow"/>
        </w:rPr>
        <w:lastRenderedPageBreak/>
        <w:t>Figure 5 shows that the ranking problem in Figure 4 can be transformed to Linear SVM classification.</w:t>
      </w:r>
    </w:p>
    <w:p w14:paraId="2051463E" w14:textId="77777777" w:rsidR="00990599" w:rsidRPr="00985561" w:rsidRDefault="00F45B3C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我们可以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将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图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4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中的排序问题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进行，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为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通过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线性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SVM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分类来解决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。</w:t>
      </w:r>
    </w:p>
    <w:p w14:paraId="69007956" w14:textId="77777777" w:rsidR="0099059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首先，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将同一组不同等级特征向量之间的差异作为新的特征向量处理，如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x2, x1 - x3, x2 - x3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。</w:t>
      </w:r>
    </w:p>
    <w:p w14:paraId="523BB6A7" w14:textId="77777777" w:rsidR="00990599" w:rsidRDefault="0099059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此外，标签也被分配到新的特征向量。例如，</w:t>
      </w: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x2, x1 - x3, x2 - x3</w:t>
      </w: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是正的。</w:t>
      </w:r>
    </w:p>
    <w:p w14:paraId="57DAF969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069F1BB2" w14:textId="77777777" w:rsidR="00B02E2F" w:rsidRPr="00985561" w:rsidRDefault="00B02E2F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20F63A62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Geometrically, the margin in the SVM model represents the closest distance between the projections of object pairs in two grades.</w:t>
      </w:r>
    </w:p>
    <w:p w14:paraId="212A765A" w14:textId="77777777" w:rsidR="0099059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几何上，支持向量机模型中的边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界线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表示两个等级的目标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投影之间的最近距离。</w:t>
      </w:r>
    </w:p>
    <w:p w14:paraId="750B2FBC" w14:textId="77777777" w:rsidR="00FF781B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green"/>
        </w:rPr>
      </w:pPr>
    </w:p>
    <w:p w14:paraId="493345B8" w14:textId="77777777" w:rsidR="00990599" w:rsidRPr="001556A9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在在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svm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F72AC9">
        <w:rPr>
          <w:rFonts w:ascii="Arial" w:eastAsia="宋体" w:hAnsi="Arial" w:cs="Arial"/>
          <w:color w:val="333333"/>
          <w:kern w:val="0"/>
          <w:sz w:val="20"/>
          <w:szCs w:val="20"/>
          <w:highlight w:val="cyan"/>
        </w:rPr>
        <w:t>超平面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中，通过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原实例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F72AC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 xml:space="preserve"> 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形成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正、负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是成对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相关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例如，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x2 - x1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分别是正的和负的实例。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因此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我们在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训练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时可以只选择正实例，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负实例与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实例是一样的，可以不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进行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重复训练。</w:t>
      </w:r>
    </w:p>
    <w:p w14:paraId="4F067896" w14:textId="77777777" w:rsidR="001556A9" w:rsidRP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464CFD0A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The weight vector w of the SVM classifier corresponds to the ranking function.</w:t>
      </w:r>
    </w:p>
    <w:p w14:paraId="12944DB7" w14:textId="77777777" w:rsidR="0099059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此处</w:t>
      </w:r>
      <w:r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，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SVM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分类器的权</w:t>
      </w: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重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向量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w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 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其实</w:t>
      </w:r>
      <w:r w:rsidR="00104A72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就是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排序函数。</w:t>
      </w:r>
    </w:p>
    <w:p w14:paraId="5E761A3A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73D91E79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6B730E60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37FB73FC" w14:textId="77777777" w:rsidR="00990599" w:rsidRPr="00985561" w:rsidRDefault="00990599" w:rsidP="008F51C0">
      <w:pPr>
        <w:rPr>
          <w:highlight w:val="yellow"/>
        </w:rPr>
      </w:pPr>
    </w:p>
    <w:p w14:paraId="449D4ECE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训练数据为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{(x(1) i, x(2) i)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yi)}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</w:p>
    <w:p w14:paraId="61E520E1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i = 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···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m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</w:p>
    <w:p w14:paraId="2E2B5518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特征向量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(x(1) i, x(2) i)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代表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两个训练实例，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yi</w:t>
      </w:r>
      <w:r w:rsidRPr="00DE75E6">
        <w:rPr>
          <w:rFonts w:ascii="微软雅黑" w:eastAsia="微软雅黑" w:hAnsi="微软雅黑" w:cs="微软雅黑" w:hint="eastAsia"/>
          <w:color w:val="4A90E2"/>
          <w:kern w:val="0"/>
          <w:sz w:val="20"/>
          <w:szCs w:val="20"/>
          <w:highlight w:val="yellow"/>
        </w:rPr>
        <w:t>∈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{+1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- 1}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表示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哪个特征向量应该排在前面。</w:t>
      </w:r>
    </w:p>
    <w:p w14:paraId="4F6C4F23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SVM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的学习问题形式化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A379A6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为下面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一下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QP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（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Quadratic Programming</w:t>
      </w:r>
      <w:r w:rsidR="00A379A6" w:rsidRPr="00985561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）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二次规划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问题。</w:t>
      </w:r>
    </w:p>
    <w:p w14:paraId="0924CE41" w14:textId="77777777" w:rsidR="00DE75E6" w:rsidRPr="00985561" w:rsidRDefault="00DE75E6" w:rsidP="008F51C0">
      <w:pPr>
        <w:rPr>
          <w:highlight w:val="yellow"/>
        </w:rPr>
      </w:pPr>
    </w:p>
    <w:p w14:paraId="6409539A" w14:textId="77777777" w:rsidR="00DE75E6" w:rsidRPr="00985561" w:rsidRDefault="00DE75E6" w:rsidP="008F51C0">
      <w:pPr>
        <w:rPr>
          <w:highlight w:val="yellow"/>
        </w:rPr>
      </w:pPr>
    </w:p>
    <w:p w14:paraId="54D9196E" w14:textId="77777777" w:rsidR="00DE75E6" w:rsidRPr="00DE75E6" w:rsidRDefault="00DE75E6" w:rsidP="00A379A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x(1) i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x(2) i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分别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表示一对特征向量中的第一个和第二个特征向量，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||·||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第二范式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表示训练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向量的代号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c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为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大于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0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的系数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。它等价于下面的无约束优化问题，即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，使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损失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函数最小化。</w:t>
      </w:r>
    </w:p>
    <w:p w14:paraId="27B16CAD" w14:textId="77777777" w:rsidR="00DE75E6" w:rsidRDefault="00DE75E6" w:rsidP="008F51C0"/>
    <w:p w14:paraId="5CA2E8E9" w14:textId="77777777" w:rsidR="007425C3" w:rsidRDefault="007425C3" w:rsidP="008F51C0"/>
    <w:p w14:paraId="70CE1818" w14:textId="77777777" w:rsidR="007425C3" w:rsidRDefault="007425C3" w:rsidP="008F51C0"/>
    <w:p w14:paraId="2D7F4EAD" w14:textId="4F13269C" w:rsidR="007425C3" w:rsidRDefault="007425C3" w:rsidP="008F51C0"/>
    <w:p w14:paraId="2CBD2031" w14:textId="71AE6D4E" w:rsidR="0010285D" w:rsidRDefault="0010285D" w:rsidP="008F51C0">
      <w:r>
        <w:rPr>
          <w:rFonts w:hint="eastAsia"/>
        </w:rPr>
        <w:t>下面</w:t>
      </w:r>
      <w:r>
        <w:t>开始是IR SVM</w:t>
      </w:r>
    </w:p>
    <w:p w14:paraId="0D30A82F" w14:textId="77777777" w:rsidR="0010285D" w:rsidRDefault="0010285D" w:rsidP="008F51C0"/>
    <w:p w14:paraId="07FA035D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由</w:t>
      </w:r>
      <w:r>
        <w:rPr>
          <w:rFonts w:ascii="Arial" w:hAnsi="Arial" w:cs="Arial"/>
          <w:color w:val="333333"/>
          <w:szCs w:val="21"/>
          <w:shd w:val="clear" w:color="auto" w:fill="F7F8FA"/>
        </w:rPr>
        <w:t>Cao</w:t>
      </w:r>
      <w:r>
        <w:rPr>
          <w:rFonts w:ascii="Arial" w:hAnsi="Arial" w:cs="Arial"/>
          <w:color w:val="333333"/>
          <w:szCs w:val="21"/>
          <w:shd w:val="clear" w:color="auto" w:fill="F7F8FA"/>
        </w:rPr>
        <w:t>等人提出的</w:t>
      </w:r>
      <w:r>
        <w:rPr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Fonts w:ascii="Arial" w:hAnsi="Arial" w:cs="Arial"/>
          <w:color w:val="333333"/>
          <w:szCs w:val="21"/>
          <w:shd w:val="clear" w:color="auto" w:fill="F7F8FA"/>
        </w:rPr>
        <w:t>。</w:t>
      </w:r>
      <w:r>
        <w:rPr>
          <w:rFonts w:ascii="Arial" w:hAnsi="Arial" w:cs="Arial"/>
          <w:color w:val="333333"/>
          <w:szCs w:val="21"/>
          <w:shd w:val="clear" w:color="auto" w:fill="F7F8FA"/>
        </w:rPr>
        <w:t>[15]</w:t>
      </w:r>
      <w:r>
        <w:rPr>
          <w:rFonts w:ascii="Arial" w:hAnsi="Arial" w:cs="Arial"/>
          <w:color w:val="333333"/>
          <w:szCs w:val="21"/>
          <w:shd w:val="clear" w:color="auto" w:fill="F7F8FA"/>
        </w:rPr>
        <w:t>是信息检索</w:t>
      </w:r>
      <w:r>
        <w:rPr>
          <w:rFonts w:ascii="Arial" w:hAnsi="Arial" w:cs="Arial"/>
          <w:color w:val="333333"/>
          <w:szCs w:val="21"/>
          <w:shd w:val="clear" w:color="auto" w:fill="F7F8FA"/>
        </w:rPr>
        <w:t>(IR)</w:t>
      </w:r>
      <w:r>
        <w:rPr>
          <w:rFonts w:ascii="Arial" w:hAnsi="Arial" w:cs="Arial"/>
          <w:color w:val="333333"/>
          <w:szCs w:val="21"/>
          <w:shd w:val="clear" w:color="auto" w:fill="F7F8FA"/>
        </w:rPr>
        <w:t>中排序</w:t>
      </w:r>
      <w:r>
        <w:rPr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Fonts w:ascii="Arial" w:hAnsi="Arial" w:cs="Arial"/>
          <w:color w:val="333333"/>
          <w:szCs w:val="21"/>
          <w:shd w:val="clear" w:color="auto" w:fill="F7F8FA"/>
        </w:rPr>
        <w:t>的扩展，</w:t>
      </w:r>
    </w:p>
    <w:p w14:paraId="1D5FC953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14:paraId="7EBB3404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将排序转化为两两分类，利用了学习过程中的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损失。损失函数与红外评价指标之间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lastRenderedPageBreak/>
        <w:t>存在一定的差距。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试图通过修正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损失来弥补这一差距，即对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进行代价敏感的排序学习。首先，我们将使用图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6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中的示例来研究将排序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直接应用于文档检索所导致的问题。</w:t>
      </w:r>
    </w:p>
    <w:p w14:paraId="6EC76680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2B42FD0" w14:textId="73138646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t>问题一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分类支持向量机方向应用的一个问题是，分类支持向量机对不同等级的文档对一视同仁。例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指出了这个问题。同一个查询有两个排名。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中，将位置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按照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的赔率或对赔率的顺序，每个排名只有一个错误。它们对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排序训练的效果是相同的，这是不可取的。从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的角度来看，排名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应该比排名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好，因为排名顶部的结果更好。需要注意的是，对于一个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系统来说，对排名靠前的文档具有较高的准确性是至关重要的，</w:t>
      </w:r>
      <w:r w:rsidR="0010285D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059B2D63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D28D4F4" w14:textId="77777777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t>问题二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支持向量机排序的另一个问题是，它平等地处理来自不同查询的文档对。在例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中，有两个查询，与它们关联的文档数量不同。查询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-1 3-2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8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对文档，共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对文档。对于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对文档对。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的排序从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query- 1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，从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进行训练。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因此，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对排名模型的影响将大于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对排名模型的影响。换句话说，所学习的模型将偏向于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。这与在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评估查询中同等重要的事实形成了对比。注意，文档的数量通常因查询而异。</w:t>
      </w:r>
    </w:p>
    <w:p w14:paraId="127E7201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17E85048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465C8B4F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7593588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commentRangeStart w:id="1"/>
    </w:p>
    <w:p w14:paraId="64678875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通过将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对分类转化为代价敏感的对分类，解决了上述两个问题。该方法通过修改支持向量机的</w:t>
      </w:r>
      <w:r w:rsidR="00E916B7">
        <w:rPr>
          <w:rFonts w:ascii="Arial" w:hAnsi="Arial" w:cs="Arial"/>
          <w:color w:val="333333"/>
          <w:szCs w:val="21"/>
          <w:shd w:val="clear" w:color="auto" w:fill="FFFFFF"/>
        </w:rPr>
        <w:t>合页损失函数</w:t>
      </w:r>
      <w:r w:rsidR="00E916B7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E916B7">
        <w:rPr>
          <w:rFonts w:ascii="Verdana" w:hAnsi="Verdana"/>
          <w:color w:val="000000"/>
          <w:szCs w:val="21"/>
        </w:rPr>
        <w:t>hinge loss)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来实现。具体地说，它为不同级别和不同查询的文档对设置了不同的损失。</w:t>
      </w:r>
    </w:p>
    <w:p w14:paraId="72EAD97A" w14:textId="77777777" w:rsidR="00E916B7" w:rsidRDefault="00C305F8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tgt"/>
          <w:rFonts w:ascii="Arial" w:hAnsi="Arial" w:cs="Arial"/>
          <w:color w:val="4A90E2"/>
          <w:sz w:val="21"/>
          <w:szCs w:val="21"/>
          <w:shd w:val="clear" w:color="auto" w:fill="F7F8FA"/>
        </w:rPr>
        <w:t>为了强调正确的排名在顶部的重要性，损失函数严重惩罚与顶部相关的错误。</w:t>
      </w:r>
      <w:r w:rsidR="00E916B7">
        <w:rPr>
          <w:rFonts w:ascii="Verdana" w:hAnsi="Verdana"/>
          <w:color w:val="000000"/>
          <w:sz w:val="21"/>
          <w:szCs w:val="21"/>
        </w:rPr>
        <w:t>1</w:t>
      </w:r>
      <w:r w:rsidR="00E916B7">
        <w:rPr>
          <w:rFonts w:ascii="Verdana" w:hAnsi="Verdana"/>
          <w:color w:val="000000"/>
          <w:sz w:val="21"/>
          <w:szCs w:val="21"/>
        </w:rPr>
        <w:t>）对于</w:t>
      </w:r>
      <w:r w:rsidR="00E916B7">
        <w:rPr>
          <w:rFonts w:ascii="Verdana" w:hAnsi="Verdana"/>
          <w:color w:val="000000"/>
          <w:sz w:val="21"/>
          <w:szCs w:val="21"/>
        </w:rPr>
        <w:t>Top doc</w:t>
      </w:r>
      <w:r w:rsidR="00E916B7">
        <w:rPr>
          <w:rFonts w:ascii="Verdana" w:hAnsi="Verdana"/>
          <w:color w:val="000000"/>
          <w:sz w:val="21"/>
          <w:szCs w:val="21"/>
        </w:rPr>
        <w:t>，即相似度等级较高的</w:t>
      </w:r>
      <w:r w:rsidR="00E916B7">
        <w:rPr>
          <w:rFonts w:ascii="Verdana" w:hAnsi="Verdana"/>
          <w:color w:val="000000"/>
          <w:sz w:val="21"/>
          <w:szCs w:val="21"/>
        </w:rPr>
        <w:t>doc</w:t>
      </w:r>
      <w:r w:rsidR="00E916B7">
        <w:rPr>
          <w:rFonts w:ascii="Verdana" w:hAnsi="Verdana"/>
          <w:color w:val="000000"/>
          <w:sz w:val="21"/>
          <w:szCs w:val="21"/>
        </w:rPr>
        <w:t>所在的</w:t>
      </w:r>
      <w:r w:rsidR="00E916B7">
        <w:rPr>
          <w:rFonts w:ascii="Verdana" w:hAnsi="Verdana"/>
          <w:color w:val="000000"/>
          <w:sz w:val="21"/>
          <w:szCs w:val="21"/>
        </w:rPr>
        <w:t>pair</w:t>
      </w:r>
      <w:r w:rsidR="00E916B7">
        <w:rPr>
          <w:rFonts w:ascii="Verdana" w:hAnsi="Verdana"/>
          <w:color w:val="000000"/>
          <w:sz w:val="21"/>
          <w:szCs w:val="21"/>
        </w:rPr>
        <w:t>，赋予较大的</w:t>
      </w:r>
      <w:r w:rsidR="00E916B7">
        <w:rPr>
          <w:rFonts w:ascii="Verdana" w:hAnsi="Verdana"/>
          <w:color w:val="000000"/>
          <w:sz w:val="21"/>
          <w:szCs w:val="21"/>
        </w:rPr>
        <w:t>loss weight</w:t>
      </w:r>
      <w:r w:rsidR="00E916B7">
        <w:rPr>
          <w:rFonts w:ascii="Verdana" w:hAnsi="Verdana"/>
          <w:color w:val="000000"/>
          <w:sz w:val="21"/>
          <w:szCs w:val="21"/>
        </w:rPr>
        <w:t>。</w:t>
      </w:r>
    </w:p>
    <w:p w14:paraId="36A60985" w14:textId="77777777" w:rsidR="00E916B7" w:rsidRP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4A90E2"/>
          <w:szCs w:val="21"/>
          <w:shd w:val="clear" w:color="auto" w:fill="F7F8FA"/>
        </w:rPr>
      </w:pPr>
    </w:p>
    <w:p w14:paraId="1AC7F1E2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为了增加文档较少的查询的影响，</w:t>
      </w:r>
      <w:r w:rsidR="00E916B7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</w:t>
      </w:r>
      <w:r w:rsidR="00E916B7">
        <w:rPr>
          <w:rFonts w:ascii="Verdana" w:hAnsi="Verdana"/>
          <w:color w:val="000000"/>
          <w:szCs w:val="21"/>
        </w:rPr>
        <w:t>于</w:t>
      </w:r>
      <w:r w:rsidR="00E916B7">
        <w:rPr>
          <w:rFonts w:ascii="Verdana" w:hAnsi="Verdana"/>
          <w:color w:val="000000"/>
          <w:szCs w:val="21"/>
        </w:rPr>
        <w:t>doc</w:t>
      </w:r>
      <w:r w:rsidR="00E916B7">
        <w:rPr>
          <w:rFonts w:ascii="Verdana" w:hAnsi="Verdana"/>
          <w:color w:val="000000"/>
          <w:szCs w:val="21"/>
        </w:rPr>
        <w:t>数目较少的</w:t>
      </w:r>
      <w:r w:rsidR="00E916B7">
        <w:rPr>
          <w:rFonts w:ascii="Verdana" w:hAnsi="Verdana"/>
          <w:color w:val="000000"/>
          <w:szCs w:val="21"/>
        </w:rPr>
        <w:t>query</w:t>
      </w:r>
      <w:r w:rsidR="00E916B7">
        <w:rPr>
          <w:rFonts w:ascii="Verdana" w:hAnsi="Verdana"/>
          <w:color w:val="000000"/>
          <w:szCs w:val="21"/>
        </w:rPr>
        <w:t>，对其下面的</w:t>
      </w:r>
      <w:r w:rsidR="00E916B7">
        <w:rPr>
          <w:rFonts w:ascii="Verdana" w:hAnsi="Verdana"/>
          <w:color w:val="000000"/>
          <w:szCs w:val="21"/>
        </w:rPr>
        <w:t>doc pair</w:t>
      </w:r>
      <w:r w:rsidR="00E916B7">
        <w:rPr>
          <w:rFonts w:ascii="Verdana" w:hAnsi="Verdana"/>
          <w:color w:val="000000"/>
          <w:szCs w:val="21"/>
        </w:rPr>
        <w:t>赋予较大的</w:t>
      </w:r>
      <w:r w:rsidR="00E916B7">
        <w:rPr>
          <w:rFonts w:ascii="Verdana" w:hAnsi="Verdana"/>
          <w:color w:val="000000"/>
          <w:szCs w:val="21"/>
        </w:rPr>
        <w:t>loss weight</w:t>
      </w:r>
      <w:r w:rsidR="00E916B7">
        <w:rPr>
          <w:rFonts w:ascii="Verdana" w:hAnsi="Verdana"/>
          <w:color w:val="000000"/>
          <w:szCs w:val="21"/>
        </w:rPr>
        <w:t>。</w:t>
      </w:r>
    </w:p>
    <w:p w14:paraId="03973848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IR SVM</w:t>
      </w:r>
      <w:r>
        <w:rPr>
          <w:rFonts w:ascii="Verdana" w:hAnsi="Verdana"/>
          <w:color w:val="000000"/>
          <w:sz w:val="21"/>
          <w:szCs w:val="21"/>
        </w:rPr>
        <w:t>针对以上两个问题进行了解决，它使用了</w:t>
      </w:r>
      <w:r>
        <w:rPr>
          <w:rFonts w:ascii="Verdana" w:hAnsi="Verdana"/>
          <w:color w:val="000000"/>
          <w:sz w:val="21"/>
          <w:szCs w:val="21"/>
        </w:rPr>
        <w:t>cost sensitive classification</w:t>
      </w:r>
      <w:r>
        <w:rPr>
          <w:rFonts w:ascii="Verdana" w:hAnsi="Verdana"/>
          <w:color w:val="000000"/>
          <w:sz w:val="21"/>
          <w:szCs w:val="21"/>
        </w:rPr>
        <w:t>，而不是</w:t>
      </w:r>
      <w:r>
        <w:rPr>
          <w:rFonts w:ascii="Verdana" w:hAnsi="Verdana"/>
          <w:color w:val="000000"/>
          <w:sz w:val="21"/>
          <w:szCs w:val="21"/>
        </w:rPr>
        <w:t>0-1 classification</w:t>
      </w:r>
      <w:r>
        <w:rPr>
          <w:rFonts w:ascii="Verdana" w:hAnsi="Verdana"/>
          <w:color w:val="000000"/>
          <w:sz w:val="21"/>
          <w:szCs w:val="21"/>
        </w:rPr>
        <w:t>，即对通常的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合页损失函数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 w:val="21"/>
          <w:szCs w:val="21"/>
        </w:rPr>
        <w:t>hinge loss)</w:t>
      </w:r>
      <w:r>
        <w:rPr>
          <w:rFonts w:ascii="Verdana" w:hAnsi="Verdana"/>
          <w:color w:val="000000"/>
          <w:sz w:val="21"/>
          <w:szCs w:val="21"/>
        </w:rPr>
        <w:t>进行了改造。具体来说，它对来自不同等级的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，或者来自不同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，赋予了不同的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B56D914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Top doc</w:t>
      </w:r>
      <w:r>
        <w:rPr>
          <w:rFonts w:ascii="Verdana" w:hAnsi="Verdana"/>
          <w:color w:val="000000"/>
          <w:sz w:val="21"/>
          <w:szCs w:val="21"/>
        </w:rPr>
        <w:t>，即相似度等级较高的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所在的</w:t>
      </w:r>
      <w:r>
        <w:rPr>
          <w:rFonts w:ascii="Verdana" w:hAnsi="Verdana"/>
          <w:color w:val="000000"/>
          <w:sz w:val="21"/>
          <w:szCs w:val="21"/>
        </w:rPr>
        <w:t>pair</w:t>
      </w:r>
      <w:r>
        <w:rPr>
          <w:rFonts w:ascii="Verdana" w:hAnsi="Verdana"/>
          <w:color w:val="000000"/>
          <w:sz w:val="21"/>
          <w:szCs w:val="21"/>
        </w:rPr>
        <w:t>，赋予较大的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DD2B393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数目较少的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，对其下面的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  <w:commentRangeEnd w:id="1"/>
      <w:r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</w:p>
    <w:p w14:paraId="073FEA0B" w14:textId="43A1214A" w:rsid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1786EEEC" w14:textId="5E30005A" w:rsidR="00EB3F8F" w:rsidRDefault="00035959" w:rsidP="00035959">
      <w:pPr>
        <w:pStyle w:val="2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选择</w:t>
      </w:r>
    </w:p>
    <w:p w14:paraId="50380EFB" w14:textId="53056068" w:rsidR="00035959" w:rsidRPr="00706338" w:rsidRDefault="00035959" w:rsidP="007425C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sz w:val="24"/>
          <w:szCs w:val="20"/>
        </w:rPr>
      </w:pPr>
      <w:r w:rsidRPr="00706338">
        <w:rPr>
          <w:rFonts w:ascii="Times New Roman" w:eastAsia="宋体" w:hAnsi="Times New Roman" w:cs="宋体" w:hint="eastAsia"/>
          <w:sz w:val="24"/>
          <w:szCs w:val="20"/>
        </w:rPr>
        <w:t>研究</w:t>
      </w:r>
      <w:r w:rsidR="00706338">
        <w:rPr>
          <w:rFonts w:ascii="Times New Roman" w:eastAsia="宋体" w:hAnsi="Times New Roman" w:cs="宋体"/>
          <w:sz w:val="24"/>
          <w:szCs w:val="20"/>
        </w:rPr>
        <w:t>证明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，以</w:t>
      </w:r>
      <w:r w:rsidR="00706338">
        <w:rPr>
          <w:rFonts w:ascii="Times New Roman" w:eastAsia="宋体" w:hAnsi="Times New Roman" w:cs="宋体"/>
          <w:sz w:val="24"/>
          <w:szCs w:val="20"/>
        </w:rPr>
        <w:t>某些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文本</w:t>
      </w:r>
      <w:r w:rsidRPr="00706338">
        <w:rPr>
          <w:rFonts w:ascii="Times New Roman" w:eastAsia="宋体" w:hAnsi="Times New Roman" w:cs="宋体"/>
          <w:sz w:val="24"/>
          <w:szCs w:val="20"/>
        </w:rPr>
        <w:t>特征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作为</w:t>
      </w:r>
      <w:r w:rsidR="00706338">
        <w:rPr>
          <w:rFonts w:ascii="Times New Roman" w:eastAsia="宋体" w:hAnsi="Times New Roman" w:cs="宋体"/>
          <w:sz w:val="24"/>
          <w:szCs w:val="20"/>
        </w:rPr>
        <w:t>输入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进行学习</w:t>
      </w:r>
      <w:r w:rsidR="00706338">
        <w:rPr>
          <w:rFonts w:ascii="Times New Roman" w:eastAsia="宋体" w:hAnsi="Times New Roman" w:cs="宋体"/>
          <w:sz w:val="24"/>
          <w:szCs w:val="20"/>
        </w:rPr>
        <w:t>排序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在文本</w:t>
      </w:r>
      <w:r w:rsidRPr="00706338">
        <w:rPr>
          <w:rFonts w:ascii="Times New Roman" w:eastAsia="宋体" w:hAnsi="Times New Roman" w:cs="宋体"/>
          <w:sz w:val="24"/>
          <w:szCs w:val="20"/>
        </w:rPr>
        <w:t>检索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706338">
        <w:rPr>
          <w:rFonts w:ascii="Times New Roman" w:eastAsia="宋体" w:hAnsi="Times New Roman" w:cs="宋体"/>
          <w:sz w:val="24"/>
          <w:szCs w:val="20"/>
        </w:rPr>
        <w:t>需</w:t>
      </w:r>
      <w:r w:rsidR="00706338" w:rsidRPr="00706338">
        <w:rPr>
          <w:rFonts w:ascii="Times New Roman" w:eastAsia="宋体" w:hAnsi="Times New Roman" w:cs="宋体"/>
          <w:sz w:val="24"/>
          <w:szCs w:val="20"/>
        </w:rPr>
        <w:t>求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追溯</w:t>
      </w:r>
      <w:r w:rsidRPr="00706338">
        <w:rPr>
          <w:rFonts w:ascii="Times New Roman" w:eastAsia="宋体" w:hAnsi="Times New Roman" w:cs="宋体"/>
          <w:sz w:val="24"/>
          <w:szCs w:val="20"/>
        </w:rPr>
        <w:t>领域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有着</w:t>
      </w:r>
      <w:r w:rsidR="00706338">
        <w:rPr>
          <w:rFonts w:ascii="Times New Roman" w:eastAsia="宋体" w:hAnsi="Times New Roman" w:cs="宋体"/>
          <w:sz w:val="24"/>
          <w:szCs w:val="20"/>
        </w:rPr>
        <w:t>很好的效果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本文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从</w:t>
      </w:r>
      <w:r w:rsidR="00706338">
        <w:rPr>
          <w:rFonts w:ascii="Times New Roman" w:eastAsia="宋体" w:hAnsi="Times New Roman" w:cs="宋体"/>
          <w:sz w:val="24"/>
          <w:szCs w:val="20"/>
        </w:rPr>
        <w:t>常用的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特征</w:t>
      </w:r>
      <w:r w:rsidR="00706338">
        <w:rPr>
          <w:rFonts w:ascii="Times New Roman" w:eastAsia="宋体" w:hAnsi="Times New Roman" w:cs="宋体"/>
          <w:sz w:val="24"/>
          <w:szCs w:val="20"/>
        </w:rPr>
        <w:t>中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选择</w:t>
      </w:r>
      <w:r w:rsidRPr="00706338">
        <w:rPr>
          <w:rFonts w:ascii="Times New Roman" w:eastAsia="宋体" w:hAnsi="Times New Roman" w:cs="宋体"/>
          <w:sz w:val="24"/>
          <w:szCs w:val="20"/>
        </w:rPr>
        <w:t>以下五个特征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/>
          <w:sz w:val="24"/>
          <w:szCs w:val="20"/>
        </w:rPr>
        <w:t>作为学习排序模型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中构建</w:t>
      </w:r>
      <w:r w:rsidRPr="00706338">
        <w:rPr>
          <w:rFonts w:ascii="Times New Roman" w:eastAsia="宋体" w:hAnsi="Times New Roman" w:cs="宋体"/>
          <w:sz w:val="24"/>
          <w:szCs w:val="20"/>
        </w:rPr>
        <w:t>文档向量的特征值。</w:t>
      </w:r>
    </w:p>
    <w:p w14:paraId="19DE5318" w14:textId="5D2340B3" w:rsidR="00EB3F8F" w:rsidRDefault="00EB3F8F" w:rsidP="00EB3F8F">
      <w:pPr>
        <w:pStyle w:val="af"/>
        <w:ind w:firstLineChars="0"/>
      </w:pPr>
      <w:r w:rsidRPr="00576645">
        <w:rPr>
          <w:rFonts w:hint="eastAsia"/>
        </w:rPr>
        <w:lastRenderedPageBreak/>
        <w:t>（</w:t>
      </w:r>
      <w:r w:rsidRPr="00576645">
        <w:rPr>
          <w:rFonts w:hint="eastAsia"/>
        </w:rPr>
        <w:t>1</w:t>
      </w:r>
      <w:r>
        <w:rPr>
          <w:rFonts w:hint="eastAsia"/>
        </w:rPr>
        <w:t>）语义</w:t>
      </w:r>
      <w:r>
        <w:t>相似度</w:t>
      </w:r>
      <w:r>
        <w:rPr>
          <w:rFonts w:hint="eastAsia"/>
        </w:rPr>
        <w:t>，通过</w:t>
      </w:r>
      <w:r>
        <w:t>提出的语义相似度算法计算</w:t>
      </w:r>
      <w:r>
        <w:rPr>
          <w:rFonts w:hint="eastAsia"/>
        </w:rPr>
        <w:t>；</w:t>
      </w:r>
    </w:p>
    <w:p w14:paraId="01268E53" w14:textId="52CAE864" w:rsidR="00EB3F8F" w:rsidRPr="007831C6" w:rsidRDefault="00EB3F8F" w:rsidP="00EB3F8F">
      <w:pPr>
        <w:pStyle w:val="af"/>
        <w:ind w:firstLineChars="0"/>
      </w:pPr>
      <w:r w:rsidRPr="003C019B">
        <w:rPr>
          <w:rFonts w:hint="eastAsia"/>
        </w:rPr>
        <w:t>（</w:t>
      </w:r>
      <w:r w:rsidRPr="003C019B">
        <w:rPr>
          <w:rFonts w:hint="eastAsia"/>
        </w:rPr>
        <w:t>2</w:t>
      </w:r>
      <w:r w:rsidRPr="003C019B">
        <w:rPr>
          <w:rFonts w:hint="eastAsia"/>
        </w:rPr>
        <w:t>）</w:t>
      </w:r>
      <w:r w:rsidR="003C019B" w:rsidRPr="003C019B">
        <w:rPr>
          <w:rFonts w:hint="eastAsia"/>
        </w:rPr>
        <w:t>Tanimoto</w:t>
      </w:r>
      <w:r w:rsidR="003C019B" w:rsidRPr="003C019B">
        <w:rPr>
          <w:rFonts w:hint="eastAsia"/>
        </w:rPr>
        <w:t>系数</w:t>
      </w:r>
      <w:r w:rsidRPr="007831C6">
        <w:t>，</w:t>
      </w:r>
      <w:r w:rsidR="003C019B" w:rsidRPr="007831C6">
        <w:rPr>
          <w:rFonts w:hint="eastAsia"/>
        </w:rPr>
        <w:t>Tanimoto</w:t>
      </w:r>
      <w:r w:rsidR="003C019B" w:rsidRPr="007831C6">
        <w:rPr>
          <w:rFonts w:hint="eastAsia"/>
        </w:rPr>
        <w:t>系数可以用来判断两个数据的相关程度</w:t>
      </w:r>
      <w:r w:rsidR="00553557" w:rsidRPr="007831C6">
        <w:rPr>
          <w:rFonts w:hint="eastAsia"/>
        </w:rPr>
        <w:t>，</w:t>
      </w:r>
      <w:r w:rsidR="00553557" w:rsidRPr="007831C6">
        <w:t>此处</w:t>
      </w:r>
      <w:r w:rsidR="00553557" w:rsidRPr="007831C6">
        <w:rPr>
          <w:rFonts w:hint="eastAsia"/>
        </w:rPr>
        <w:t>通过</w:t>
      </w:r>
      <w:r w:rsidRPr="007831C6">
        <w:t>文档向量</w:t>
      </w:r>
      <w:r w:rsidR="00553557" w:rsidRPr="007831C6">
        <w:rPr>
          <w:rFonts w:hint="eastAsia"/>
        </w:rPr>
        <w:t>计算</w:t>
      </w:r>
      <w:r w:rsidRPr="007831C6">
        <w:t>两个文档</w:t>
      </w:r>
      <w:r w:rsidR="00553557" w:rsidRPr="007831C6">
        <w:rPr>
          <w:rFonts w:hint="eastAsia"/>
        </w:rPr>
        <w:t>的</w:t>
      </w:r>
      <w:r w:rsidRPr="007831C6">
        <w:t>上下文相似度</w:t>
      </w:r>
      <w:r w:rsidR="00553557" w:rsidRPr="007831C6">
        <w:rPr>
          <w:rFonts w:hint="eastAsia"/>
        </w:rPr>
        <w:t>，</w:t>
      </w:r>
      <w:r w:rsidRPr="007831C6">
        <w:rPr>
          <w:rFonts w:hint="eastAsia"/>
        </w:rPr>
        <w:t>如</w:t>
      </w:r>
      <w:r w:rsidRPr="007831C6">
        <w:t>公式</w:t>
      </w:r>
      <w:r w:rsidRPr="007831C6">
        <w:rPr>
          <w:rFonts w:hint="eastAsia"/>
        </w:rPr>
        <w:t>(</w:t>
      </w:r>
      <w:r w:rsidRPr="007831C6">
        <w:t>3.10</w:t>
      </w:r>
      <w:r w:rsidRPr="007831C6">
        <w:rPr>
          <w:rFonts w:hint="eastAsia"/>
        </w:rPr>
        <w:t>)</w:t>
      </w:r>
      <w:r w:rsidRPr="007831C6">
        <w:rPr>
          <w:rFonts w:hint="eastAsia"/>
        </w:rPr>
        <w:t>所示</w:t>
      </w:r>
      <w:r w:rsidRPr="007831C6">
        <w:t>。</w:t>
      </w:r>
    </w:p>
    <w:p w14:paraId="3F2EA805" w14:textId="77777777" w:rsidR="00EB3F8F" w:rsidRPr="007831C6" w:rsidRDefault="00EB3F8F" w:rsidP="007831C6">
      <w:pPr>
        <w:pStyle w:val="af"/>
        <w:ind w:firstLineChars="0"/>
      </w:pPr>
      <w:r w:rsidRPr="007831C6">
        <w:tab/>
      </w:r>
      <m:oMath>
        <m:r>
          <w:rPr>
            <w:rFonts w:ascii="Cambria Math" w:hAnsi="Cambria Math"/>
          </w:rPr>
          <m:t>EJ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den>
        </m:f>
      </m:oMath>
      <w:r w:rsidRPr="007831C6">
        <w:tab/>
        <w:t>(3.10)</w:t>
      </w:r>
    </w:p>
    <w:p w14:paraId="7BF0A58D" w14:textId="61015FC7" w:rsidR="00EB3F8F" w:rsidRPr="007831C6" w:rsidRDefault="00553557" w:rsidP="00EB3F8F">
      <w:pPr>
        <w:pStyle w:val="af"/>
        <w:ind w:firstLineChars="0"/>
      </w:pPr>
      <w:r w:rsidRPr="007831C6">
        <w:rPr>
          <w:rFonts w:hint="eastAsia"/>
        </w:rPr>
        <w:t>公式中</w:t>
      </w:r>
      <w:r w:rsidRPr="007831C6">
        <w:t>，</w:t>
      </w:r>
      <w:r w:rsidR="00EB3F8F" w:rsidRPr="007831C6"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B3F8F" w:rsidRPr="007831C6"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7831C6">
        <w:rPr>
          <w:rFonts w:hint="eastAsia"/>
        </w:rPr>
        <w:t>代表</w:t>
      </w:r>
      <w:r w:rsidR="00EB3F8F" w:rsidRPr="007831C6">
        <w:t>文档向量，文档向量</w:t>
      </w:r>
      <w:r w:rsidRPr="007831C6">
        <w:rPr>
          <w:rFonts w:hint="eastAsia"/>
        </w:rPr>
        <w:t>通过</w:t>
      </w:r>
      <w:r w:rsidRPr="007831C6">
        <w:t>计算</w:t>
      </w:r>
      <w:r w:rsidRPr="007831C6">
        <w:rPr>
          <w:rFonts w:hint="eastAsia"/>
        </w:rPr>
        <w:t>文档中</w:t>
      </w:r>
      <w:r w:rsidRPr="007831C6">
        <w:t>所有</w:t>
      </w:r>
      <w:r w:rsidR="00EB3F8F" w:rsidRPr="007831C6">
        <w:t>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EB3F8F" w:rsidRPr="007831C6"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="00EB3F8F" w:rsidRPr="007831C6">
        <w:rPr>
          <w:rFonts w:hint="eastAsia"/>
        </w:rPr>
        <w:t>分别</w:t>
      </w:r>
      <w:r w:rsidR="00EB3F8F" w:rsidRPr="007831C6">
        <w:t>表示向量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B3F8F" w:rsidRPr="007831C6"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7831C6">
        <w:rPr>
          <w:rFonts w:hint="eastAsia"/>
        </w:rPr>
        <w:t>的模</w:t>
      </w:r>
      <w:r w:rsidR="007831C6" w:rsidRPr="007831C6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y</m:t>
        </m:r>
      </m:oMath>
      <w:r w:rsidR="007831C6" w:rsidRPr="007831C6">
        <w:rPr>
          <w:rFonts w:hint="eastAsia"/>
        </w:rPr>
        <w:t>表示</w:t>
      </w:r>
      <w:r w:rsidR="007831C6" w:rsidRPr="007831C6">
        <w:t>向量</w:t>
      </w:r>
      <w:r w:rsidR="007831C6" w:rsidRPr="007831C6">
        <w:rPr>
          <w:rFonts w:hint="eastAsia"/>
        </w:rPr>
        <w:t>乘</w:t>
      </w:r>
      <w:r w:rsidR="007831C6" w:rsidRPr="007831C6">
        <w:t>积</w:t>
      </w:r>
      <w:r w:rsidR="00EB3F8F" w:rsidRPr="007831C6">
        <w:t>。</w:t>
      </w:r>
    </w:p>
    <w:p w14:paraId="5A0C0071" w14:textId="182CF7DB" w:rsidR="00EB3F8F" w:rsidRPr="003C019B" w:rsidRDefault="00EB3F8F" w:rsidP="00EB3F8F">
      <w:pPr>
        <w:pStyle w:val="af"/>
        <w:ind w:firstLineChars="0"/>
      </w:pPr>
      <w:r w:rsidRPr="003C019B">
        <w:rPr>
          <w:rFonts w:hint="eastAsia"/>
        </w:rPr>
        <w:t>（</w:t>
      </w:r>
      <w:r w:rsidRPr="003C019B">
        <w:rPr>
          <w:rFonts w:hint="eastAsia"/>
        </w:rPr>
        <w:t>3</w:t>
      </w:r>
      <w:r w:rsidRPr="003C019B">
        <w:t>）</w:t>
      </w:r>
      <w:r w:rsidRPr="003C019B">
        <w:rPr>
          <w:rFonts w:hint="eastAsia"/>
        </w:rPr>
        <w:t>IDF</w:t>
      </w:r>
      <w:r w:rsidRPr="003C019B">
        <w:t>之和</w:t>
      </w:r>
      <w:r w:rsidRPr="003C019B">
        <w:rPr>
          <w:rFonts w:hint="eastAsia"/>
        </w:rPr>
        <w:t>，在</w:t>
      </w:r>
      <w:r w:rsidR="00374654" w:rsidRPr="003C019B">
        <w:rPr>
          <w:rFonts w:hint="eastAsia"/>
        </w:rPr>
        <w:t>候选文档</w:t>
      </w:r>
      <w:r w:rsidRPr="003C019B">
        <w:t>中计算查询</w:t>
      </w:r>
      <w:r w:rsidRPr="003C019B">
        <w:rPr>
          <w:rFonts w:hint="eastAsia"/>
        </w:rPr>
        <w:t>中</w:t>
      </w:r>
      <w:r w:rsidRPr="003C019B">
        <w:t>的词或短语的</w:t>
      </w:r>
      <w:r w:rsidRPr="003C019B">
        <w:t>IDF</w:t>
      </w:r>
      <w:r w:rsidRPr="003C019B">
        <w:t>值</w:t>
      </w:r>
      <w:r w:rsidR="00F85F5A" w:rsidRPr="003C019B">
        <w:rPr>
          <w:rFonts w:hint="eastAsia"/>
        </w:rPr>
        <w:t>的总和</w:t>
      </w:r>
      <w:r w:rsidRPr="003C019B">
        <w:t>，</w:t>
      </w:r>
      <w:r w:rsidR="00F85F5A" w:rsidRPr="003C019B">
        <w:rPr>
          <w:rFonts w:hint="eastAsia"/>
        </w:rPr>
        <w:t>用来</w:t>
      </w:r>
      <w:r w:rsidR="00F85F5A" w:rsidRPr="003C019B">
        <w:t>表示</w:t>
      </w:r>
      <w:r w:rsidR="00F85F5A" w:rsidRPr="003C019B">
        <w:t>候选</w:t>
      </w:r>
      <w:r w:rsidR="00F85F5A" w:rsidRPr="003C019B">
        <w:rPr>
          <w:rFonts w:hint="eastAsia"/>
        </w:rPr>
        <w:t>文档</w:t>
      </w:r>
      <w:r w:rsidR="00F85F5A" w:rsidRPr="003C019B">
        <w:rPr>
          <w:rFonts w:hint="eastAsia"/>
        </w:rPr>
        <w:t>对于</w:t>
      </w:r>
      <w:r w:rsidRPr="003C019B">
        <w:t>查询</w:t>
      </w:r>
      <w:r w:rsidR="00F85F5A" w:rsidRPr="003C019B">
        <w:rPr>
          <w:rFonts w:hint="eastAsia"/>
        </w:rPr>
        <w:t>文档</w:t>
      </w:r>
      <w:r w:rsidRPr="003C019B">
        <w:t>的重要程度</w:t>
      </w:r>
      <w:r w:rsidRPr="003C019B">
        <w:rPr>
          <w:rFonts w:hint="eastAsia"/>
        </w:rPr>
        <w:t>，</w:t>
      </w:r>
      <w:r w:rsidRPr="003C019B">
        <w:t>如公式</w:t>
      </w:r>
      <w:r w:rsidRPr="003C019B">
        <w:rPr>
          <w:rFonts w:hint="eastAsia"/>
        </w:rPr>
        <w:t>(</w:t>
      </w:r>
      <w:r w:rsidRPr="003C019B">
        <w:t>3.11</w:t>
      </w:r>
      <w:r w:rsidRPr="003C019B">
        <w:rPr>
          <w:rFonts w:hint="eastAsia"/>
        </w:rPr>
        <w:t>)</w:t>
      </w:r>
      <w:r w:rsidRPr="003C019B">
        <w:t>所示。</w:t>
      </w:r>
    </w:p>
    <w:p w14:paraId="1979D063" w14:textId="4AA5082E" w:rsidR="00EB3F8F" w:rsidRPr="003C019B" w:rsidRDefault="00EB3F8F" w:rsidP="003C019B">
      <w:pPr>
        <w:pStyle w:val="af"/>
        <w:ind w:firstLineChars="0"/>
      </w:pPr>
      <w:r w:rsidRPr="003C01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word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3C019B">
        <w:tab/>
        <w:t>(3.11)</w:t>
      </w:r>
    </w:p>
    <w:p w14:paraId="713C1791" w14:textId="5C28BBCC" w:rsidR="00EB3F8F" w:rsidRDefault="00EB3F8F" w:rsidP="00EB3F8F">
      <w:pPr>
        <w:pStyle w:val="af"/>
        <w:ind w:firstLineChars="0"/>
      </w:pPr>
      <w:r w:rsidRPr="003C019B">
        <w:rPr>
          <w:rFonts w:hint="eastAsia"/>
        </w:rPr>
        <w:t>其中</w:t>
      </w:r>
      <w:r w:rsidRPr="003C019B">
        <w:object w:dxaOrig="139" w:dyaOrig="240" w14:anchorId="4EFC1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5pt;height:12.2pt" o:ole="">
            <v:imagedata r:id="rId10" o:title=""/>
          </v:shape>
          <o:OLEObject Type="Embed" ProgID="Equation.DSMT4" ShapeID="_x0000_i1025" DrawAspect="Content" ObjectID="_1614458265" r:id="rId11"/>
        </w:object>
      </w:r>
      <w:r w:rsidRPr="003C019B">
        <w:rPr>
          <w:rFonts w:hint="eastAsia"/>
        </w:rPr>
        <w:t>为</w:t>
      </w:r>
      <w:r w:rsidRPr="003C019B">
        <w:t>查询</w:t>
      </w:r>
      <w:r w:rsidR="003C019B" w:rsidRPr="003C019B">
        <w:rPr>
          <w:rFonts w:hint="eastAsia"/>
        </w:rPr>
        <w:t>文档</w:t>
      </w:r>
      <w:r w:rsidR="003C019B" w:rsidRPr="003C019B">
        <w:t>中</w:t>
      </w:r>
      <w:r w:rsidR="003C019B" w:rsidRPr="003C019B">
        <w:rPr>
          <w:rFonts w:hint="eastAsia"/>
        </w:rPr>
        <w:t>的</w:t>
      </w:r>
      <w:r w:rsidRPr="003C019B">
        <w:rPr>
          <w:rFonts w:hint="eastAsia"/>
        </w:rPr>
        <w:t>词</w:t>
      </w:r>
      <w:r w:rsidRPr="003C019B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word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019B" w:rsidRPr="003C019B">
        <w:rPr>
          <w:rFonts w:hint="eastAsia"/>
        </w:rPr>
        <w:t>为</w:t>
      </w:r>
      <m:oMath>
        <m:r>
          <w:rPr>
            <w:rFonts w:ascii="Cambria Math" w:hAnsi="Cambria Math"/>
          </w:rPr>
          <m:t>t</m:t>
        </m:r>
      </m:oMath>
      <w:r w:rsidRPr="003C019B">
        <w:rPr>
          <w:rFonts w:hint="eastAsia"/>
        </w:rPr>
        <w:t>在</w:t>
      </w:r>
      <w:r w:rsidR="003C019B" w:rsidRPr="003C019B">
        <w:rPr>
          <w:rFonts w:hint="eastAsia"/>
        </w:rPr>
        <w:t>候选文档</w:t>
      </w:r>
      <w:r w:rsidRPr="003C019B">
        <w:t>中的</w:t>
      </w:r>
      <w:r w:rsidRPr="003C019B">
        <w:t>idf</w:t>
      </w:r>
      <w:r w:rsidRPr="003C019B">
        <w:t>值。</w:t>
      </w:r>
    </w:p>
    <w:p w14:paraId="2960F8F5" w14:textId="37F0B429" w:rsidR="00EB3F8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关键词数量，表示</w:t>
      </w:r>
      <w:r w:rsidR="00374654">
        <w:rPr>
          <w:rFonts w:hint="eastAsia"/>
        </w:rPr>
        <w:t>候选文档</w:t>
      </w:r>
      <w:r w:rsidR="00374654">
        <w:t>中</w:t>
      </w:r>
      <w:r>
        <w:t>关键词的数量，</w:t>
      </w:r>
      <w:r w:rsidR="00374654">
        <w:rPr>
          <w:rFonts w:hint="eastAsia"/>
        </w:rPr>
        <w:t>关键</w:t>
      </w:r>
      <w:r w:rsidR="00374654">
        <w:t>词</w:t>
      </w:r>
      <w:r w:rsidR="00374654">
        <w:rPr>
          <w:rFonts w:hint="eastAsia"/>
        </w:rPr>
        <w:t>根据词</w:t>
      </w:r>
      <w:r w:rsidR="00374654">
        <w:t>的</w:t>
      </w:r>
      <w:r>
        <w:t>TFIDF</w:t>
      </w:r>
      <w:r>
        <w:t>值</w:t>
      </w:r>
      <w:r w:rsidR="00374654">
        <w:rPr>
          <w:rFonts w:hint="eastAsia"/>
        </w:rPr>
        <w:t>与</w:t>
      </w:r>
      <w:r w:rsidR="00374654">
        <w:t>设置的阈值确定</w:t>
      </w:r>
      <w:r w:rsidR="00374654">
        <w:rPr>
          <w:rFonts w:hint="eastAsia"/>
        </w:rPr>
        <w:t>。</w:t>
      </w:r>
    </w:p>
    <w:p w14:paraId="083B9C69" w14:textId="7020CE42" w:rsidR="00EB3F8F" w:rsidRPr="0089772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74654">
        <w:rPr>
          <w:rFonts w:hint="eastAsia"/>
        </w:rPr>
        <w:t>文本中不重复</w:t>
      </w:r>
      <w:r w:rsidR="00374654">
        <w:t>词</w:t>
      </w:r>
      <w:r w:rsidR="00374654">
        <w:rPr>
          <w:rFonts w:hint="eastAsia"/>
        </w:rPr>
        <w:t>的</w:t>
      </w:r>
      <w:r w:rsidR="00374654">
        <w:t>数量，</w:t>
      </w:r>
      <w:r w:rsidR="00374654">
        <w:rPr>
          <w:rFonts w:hint="eastAsia"/>
        </w:rPr>
        <w:t>去除</w:t>
      </w:r>
      <w:r w:rsidR="00374654">
        <w:t>停用词后</w:t>
      </w:r>
      <w:r w:rsidR="00374654">
        <w:rPr>
          <w:rFonts w:hint="eastAsia"/>
        </w:rPr>
        <w:t>，文档</w:t>
      </w:r>
      <w:r w:rsidR="00374654">
        <w:t>中出现过的词的数量，重复出现的不计算在内，</w:t>
      </w:r>
      <w:r>
        <w:t>一定程度上体现该结果的有效程度。</w:t>
      </w:r>
    </w:p>
    <w:p w14:paraId="74CF47A2" w14:textId="77777777" w:rsidR="00EB3F8F" w:rsidRDefault="00EB3F8F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sectPr w:rsidR="00EB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oBVT" w:date="2019-03-18T19:05:00Z" w:initials="A">
    <w:p w14:paraId="77403F1A" w14:textId="77777777" w:rsidR="00E916B7" w:rsidRDefault="00E916B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IR</w:t>
      </w:r>
      <w:r>
        <w:t xml:space="preserve"> svm </w:t>
      </w:r>
      <w:r>
        <w:rPr>
          <w:rFonts w:hint="eastAsia"/>
        </w:rPr>
        <w:t>的改进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03F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B6A58" w14:textId="77777777" w:rsidR="001556A9" w:rsidRDefault="001556A9" w:rsidP="001556A9">
      <w:r>
        <w:separator/>
      </w:r>
    </w:p>
  </w:endnote>
  <w:endnote w:type="continuationSeparator" w:id="0">
    <w:p w14:paraId="748EC4AF" w14:textId="77777777" w:rsidR="001556A9" w:rsidRDefault="001556A9" w:rsidP="0015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AA7C4" w14:textId="77777777" w:rsidR="001556A9" w:rsidRDefault="001556A9" w:rsidP="001556A9">
      <w:r>
        <w:separator/>
      </w:r>
    </w:p>
  </w:footnote>
  <w:footnote w:type="continuationSeparator" w:id="0">
    <w:p w14:paraId="4639EB1D" w14:textId="77777777" w:rsidR="001556A9" w:rsidRDefault="001556A9" w:rsidP="00155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B3D"/>
    <w:multiLevelType w:val="multilevel"/>
    <w:tmpl w:val="6B7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0EC7"/>
    <w:multiLevelType w:val="multilevel"/>
    <w:tmpl w:val="472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AA0"/>
    <w:multiLevelType w:val="multilevel"/>
    <w:tmpl w:val="C0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0E5D"/>
    <w:multiLevelType w:val="multilevel"/>
    <w:tmpl w:val="6F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B7492"/>
    <w:multiLevelType w:val="multilevel"/>
    <w:tmpl w:val="A1C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6454"/>
    <w:multiLevelType w:val="multilevel"/>
    <w:tmpl w:val="901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175EC"/>
    <w:multiLevelType w:val="multilevel"/>
    <w:tmpl w:val="6AA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07"/>
    <w:rsid w:val="00035959"/>
    <w:rsid w:val="000D3307"/>
    <w:rsid w:val="000F2114"/>
    <w:rsid w:val="0010285D"/>
    <w:rsid w:val="00104A72"/>
    <w:rsid w:val="001166FA"/>
    <w:rsid w:val="001556A9"/>
    <w:rsid w:val="003206F6"/>
    <w:rsid w:val="00374654"/>
    <w:rsid w:val="003B569F"/>
    <w:rsid w:val="003B7E7D"/>
    <w:rsid w:val="003C019B"/>
    <w:rsid w:val="004719F4"/>
    <w:rsid w:val="00532D64"/>
    <w:rsid w:val="00553557"/>
    <w:rsid w:val="005A6160"/>
    <w:rsid w:val="005F11F0"/>
    <w:rsid w:val="005F6CB8"/>
    <w:rsid w:val="00706338"/>
    <w:rsid w:val="007425C3"/>
    <w:rsid w:val="007831C6"/>
    <w:rsid w:val="007D27DB"/>
    <w:rsid w:val="008F51C0"/>
    <w:rsid w:val="00983877"/>
    <w:rsid w:val="00985561"/>
    <w:rsid w:val="00990599"/>
    <w:rsid w:val="00A379A6"/>
    <w:rsid w:val="00AC6826"/>
    <w:rsid w:val="00B02E2F"/>
    <w:rsid w:val="00C305F8"/>
    <w:rsid w:val="00C63246"/>
    <w:rsid w:val="00D20547"/>
    <w:rsid w:val="00DC4096"/>
    <w:rsid w:val="00DE75E6"/>
    <w:rsid w:val="00E916B7"/>
    <w:rsid w:val="00EB3F8F"/>
    <w:rsid w:val="00F45B3C"/>
    <w:rsid w:val="00F72AC9"/>
    <w:rsid w:val="00F85F5A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1377E"/>
  <w15:docId w15:val="{51457985-84DB-471F-A22D-3A99285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990599"/>
  </w:style>
  <w:style w:type="character" w:customStyle="1" w:styleId="apple-converted-space">
    <w:name w:val="apple-converted-space"/>
    <w:basedOn w:val="a0"/>
    <w:rsid w:val="00990599"/>
  </w:style>
  <w:style w:type="character" w:customStyle="1" w:styleId="tgt">
    <w:name w:val="tgt"/>
    <w:basedOn w:val="a0"/>
    <w:rsid w:val="00990599"/>
  </w:style>
  <w:style w:type="character" w:customStyle="1" w:styleId="tgt1">
    <w:name w:val="tgt1"/>
    <w:basedOn w:val="a0"/>
    <w:rsid w:val="00990599"/>
  </w:style>
  <w:style w:type="paragraph" w:styleId="a3">
    <w:name w:val="header"/>
    <w:basedOn w:val="a"/>
    <w:link w:val="a4"/>
    <w:uiPriority w:val="99"/>
    <w:unhideWhenUsed/>
    <w:rsid w:val="0015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1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916B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16B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16B7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16B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16B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16B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16B7"/>
    <w:rPr>
      <w:sz w:val="18"/>
      <w:szCs w:val="18"/>
    </w:rPr>
  </w:style>
  <w:style w:type="paragraph" w:customStyle="1" w:styleId="af">
    <w:name w:val="论文正文"/>
    <w:basedOn w:val="a"/>
    <w:link w:val="Char"/>
    <w:qFormat/>
    <w:rsid w:val="00EB3F8F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paragraph" w:styleId="af0">
    <w:name w:val="caption"/>
    <w:aliases w:val="图题 Char Char,表题 Char"/>
    <w:basedOn w:val="a"/>
    <w:next w:val="a"/>
    <w:link w:val="af1"/>
    <w:uiPriority w:val="35"/>
    <w:qFormat/>
    <w:rsid w:val="00EB3F8F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table" w:styleId="af2">
    <w:name w:val="Table Grid"/>
    <w:basedOn w:val="a1"/>
    <w:rsid w:val="00EB3F8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f"/>
    <w:rsid w:val="00EB3F8F"/>
    <w:rPr>
      <w:rFonts w:ascii="Times New Roman" w:eastAsia="宋体" w:hAnsi="Times New Roman" w:cs="宋体"/>
      <w:sz w:val="24"/>
      <w:szCs w:val="20"/>
    </w:rPr>
  </w:style>
  <w:style w:type="character" w:customStyle="1" w:styleId="af1">
    <w:name w:val="题注 字符"/>
    <w:aliases w:val="图题 Char Char 字符,表题 Char 字符"/>
    <w:link w:val="af0"/>
    <w:uiPriority w:val="35"/>
    <w:rsid w:val="00EB3F8F"/>
    <w:rPr>
      <w:rFonts w:ascii="Times New Roman" w:eastAsia="宋体" w:hAnsi="Times New Roman" w:cs="Arial"/>
      <w:b/>
      <w:szCs w:val="20"/>
    </w:rPr>
  </w:style>
  <w:style w:type="character" w:customStyle="1" w:styleId="20">
    <w:name w:val="标题 2 字符"/>
    <w:basedOn w:val="a0"/>
    <w:link w:val="2"/>
    <w:uiPriority w:val="9"/>
    <w:rsid w:val="00035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01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9D93-47F1-4EFF-9FA3-9F1128E9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570</Words>
  <Characters>3250</Characters>
  <Application>Microsoft Office Word</Application>
  <DocSecurity>0</DocSecurity>
  <Lines>27</Lines>
  <Paragraphs>7</Paragraphs>
  <ScaleCrop>false</ScaleCrop>
  <Company>china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2019-03-16T00:38:00Z</dcterms:created>
  <dcterms:modified xsi:type="dcterms:W3CDTF">2019-03-18T15:51:00Z</dcterms:modified>
</cp:coreProperties>
</file>