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30E" w:rsidRPr="008137A2" w:rsidRDefault="00DB430E" w:rsidP="00DB430E">
      <w:pPr>
        <w:pStyle w:val="1"/>
        <w:rPr>
          <w:rFonts w:cs="Times New Roman"/>
        </w:rPr>
      </w:pPr>
      <w:bookmarkStart w:id="0" w:name="_Toc515955748"/>
      <w:r w:rsidRPr="00DE7EEA">
        <w:t>第二章 相关理论与技术研究</w:t>
      </w:r>
      <w:bookmarkEnd w:id="0"/>
    </w:p>
    <w:p w:rsidR="00DB430E" w:rsidRPr="00DE7EEA" w:rsidRDefault="00DB430E" w:rsidP="00DB430E">
      <w:pPr>
        <w:pStyle w:val="2"/>
        <w:spacing w:before="156" w:after="156"/>
        <w:rPr>
          <w:rFonts w:ascii="Times New Roman" w:hAnsi="Times New Roman" w:cs="Times New Roman"/>
        </w:rPr>
      </w:pPr>
      <w:bookmarkStart w:id="1" w:name="_Toc515955749"/>
      <w:r w:rsidRPr="00DE7EEA">
        <w:rPr>
          <w:rFonts w:ascii="Times New Roman" w:hAnsi="Times New Roman" w:cs="Times New Roman"/>
        </w:rPr>
        <w:t xml:space="preserve">2.1 </w:t>
      </w:r>
      <w:r w:rsidRPr="00DE7EEA">
        <w:rPr>
          <w:rFonts w:ascii="Times New Roman" w:hAnsi="Times New Roman" w:cs="Times New Roman"/>
        </w:rPr>
        <w:t>适航标准研究</w:t>
      </w:r>
      <w:bookmarkEnd w:id="1"/>
    </w:p>
    <w:p w:rsidR="00DB430E" w:rsidRPr="00DE7EEA" w:rsidRDefault="00DB430E" w:rsidP="00DB430E">
      <w:pPr>
        <w:pStyle w:val="3"/>
        <w:spacing w:before="156" w:after="156"/>
        <w:rPr>
          <w:rFonts w:ascii="Times New Roman" w:hAnsi="Times New Roman" w:cs="Times New Roman"/>
        </w:rPr>
      </w:pPr>
      <w:bookmarkStart w:id="2" w:name="_Toc515955750"/>
      <w:r w:rsidRPr="00DE7EEA">
        <w:rPr>
          <w:rFonts w:ascii="Times New Roman" w:hAnsi="Times New Roman" w:cs="Times New Roman"/>
        </w:rPr>
        <w:t>2.1.1</w:t>
      </w:r>
      <w:r>
        <w:rPr>
          <w:rFonts w:ascii="Times New Roman" w:hAnsi="Times New Roman" w:cs="Times New Roman"/>
        </w:rPr>
        <w:t xml:space="preserve"> </w:t>
      </w:r>
      <w:r w:rsidRPr="00DE7EEA">
        <w:rPr>
          <w:rFonts w:ascii="Times New Roman" w:hAnsi="Times New Roman" w:cs="Times New Roman"/>
        </w:rPr>
        <w:t>适航认证体系</w:t>
      </w:r>
      <w:bookmarkEnd w:id="2"/>
    </w:p>
    <w:p w:rsidR="00DB430E" w:rsidRPr="00DE7EEA" w:rsidRDefault="00DB430E" w:rsidP="00DB430E">
      <w:pPr>
        <w:ind w:firstLine="480"/>
        <w:rPr>
          <w:rFonts w:cs="Times New Roman"/>
        </w:rPr>
      </w:pPr>
      <w:r w:rsidRPr="00DE7EEA">
        <w:rPr>
          <w:rFonts w:cs="Times New Roman"/>
        </w:rPr>
        <w:t>多个国家和组织通过建立适航认证体系来保证航空器的适航性，航空器在投入使用前要通过相关地区的适航审定标准，主要的相关标准有：</w:t>
      </w:r>
      <w:bookmarkStart w:id="3" w:name="OLE_LINK30"/>
      <w:bookmarkStart w:id="4" w:name="OLE_LINK31"/>
      <w:r w:rsidRPr="00DE7EEA">
        <w:rPr>
          <w:rFonts w:cs="Times New Roman"/>
        </w:rPr>
        <w:t>美国联邦航空管理局的联邦航空条例</w:t>
      </w:r>
      <w:bookmarkEnd w:id="3"/>
      <w:bookmarkEnd w:id="4"/>
      <w:r w:rsidRPr="00A06259">
        <w:rPr>
          <w:rFonts w:cs="Times New Roman" w:hint="eastAsia"/>
        </w:rPr>
        <w:t xml:space="preserve"> </w:t>
      </w:r>
      <w:r>
        <w:rPr>
          <w:rFonts w:cs="Times New Roman" w:hint="eastAsia"/>
        </w:rPr>
        <w:t>(</w:t>
      </w:r>
      <w:r w:rsidRPr="00A06259">
        <w:rPr>
          <w:rFonts w:cs="Times New Roman"/>
        </w:rPr>
        <w:t>FAR</w:t>
      </w:r>
      <w:r>
        <w:rPr>
          <w:rFonts w:cs="Times New Roman" w:hint="eastAsia"/>
        </w:rPr>
        <w:t>)</w:t>
      </w:r>
      <w:r>
        <w:rPr>
          <w:rFonts w:cs="Times New Roman"/>
        </w:rPr>
        <w:t>、欧洲航空安全委员会的联合航空规则</w:t>
      </w:r>
      <w:r>
        <w:rPr>
          <w:rFonts w:cs="Times New Roman" w:hint="eastAsia"/>
        </w:rPr>
        <w:t>(</w:t>
      </w:r>
      <w:r>
        <w:rPr>
          <w:rFonts w:cs="Times New Roman"/>
        </w:rPr>
        <w:t>JAR</w:t>
      </w:r>
      <w:r>
        <w:rPr>
          <w:rFonts w:cs="Times New Roman" w:hint="eastAsia"/>
        </w:rPr>
        <w:t>)</w:t>
      </w:r>
      <w:r>
        <w:rPr>
          <w:rFonts w:cs="Times New Roman" w:hint="eastAsia"/>
        </w:rPr>
        <w:t>及</w:t>
      </w:r>
      <w:bookmarkStart w:id="5" w:name="OLE_LINK32"/>
      <w:r w:rsidRPr="00DE7EEA">
        <w:rPr>
          <w:rFonts w:cs="Times New Roman"/>
        </w:rPr>
        <w:t>中国民航总局的中国民用航空规章</w:t>
      </w:r>
      <w:bookmarkEnd w:id="5"/>
      <w:r>
        <w:rPr>
          <w:rFonts w:cs="Times New Roman" w:hint="eastAsia"/>
        </w:rPr>
        <w:t>(</w:t>
      </w:r>
      <w:r>
        <w:rPr>
          <w:rFonts w:cs="Times New Roman"/>
        </w:rPr>
        <w:t>CCAR</w:t>
      </w:r>
      <w:r>
        <w:rPr>
          <w:rFonts w:cs="Times New Roman" w:hint="eastAsia"/>
        </w:rPr>
        <w:t>)</w:t>
      </w:r>
      <w:r w:rsidRPr="00F7014A">
        <w:rPr>
          <w:rFonts w:cs="Times New Roman" w:hint="eastAsia"/>
          <w:vertAlign w:val="superscript"/>
        </w:rPr>
        <w:t xml:space="preserve"> </w:t>
      </w:r>
      <w:r w:rsidRPr="00B15E9F">
        <w:rPr>
          <w:rFonts w:cs="Times New Roman" w:hint="eastAsia"/>
          <w:vertAlign w:val="superscript"/>
        </w:rPr>
        <w:t>[26</w:t>
      </w:r>
      <w:r w:rsidRPr="00B15E9F">
        <w:rPr>
          <w:rFonts w:cs="Times New Roman"/>
          <w:vertAlign w:val="superscript"/>
        </w:rPr>
        <w:t>]</w:t>
      </w:r>
      <w:r w:rsidRPr="00DE7EEA">
        <w:rPr>
          <w:rFonts w:cs="Times New Roman"/>
        </w:rPr>
        <w:t>等</w:t>
      </w:r>
      <w:r>
        <w:rPr>
          <w:rFonts w:cs="Times New Roman"/>
        </w:rPr>
        <w:t>。</w:t>
      </w:r>
    </w:p>
    <w:p w:rsidR="00DB430E" w:rsidRPr="00DE7EEA" w:rsidRDefault="00DB430E" w:rsidP="00DB430E">
      <w:pPr>
        <w:ind w:firstLine="480"/>
        <w:rPr>
          <w:rFonts w:cs="Times New Roman"/>
        </w:rPr>
      </w:pPr>
      <w:r>
        <w:rPr>
          <w:rFonts w:cs="Times New Roman" w:hint="eastAsia"/>
        </w:rPr>
        <w:t>目前国际上比较权威的适航规章体系是美国的联邦适航规章</w:t>
      </w:r>
      <w:r w:rsidRPr="00DE494E">
        <w:rPr>
          <w:rFonts w:cs="Times New Roman" w:hint="eastAsia"/>
        </w:rPr>
        <w:t>以及欧洲适航认证标准</w:t>
      </w:r>
      <w:r>
        <w:rPr>
          <w:rFonts w:cs="Times New Roman" w:hint="eastAsia"/>
        </w:rPr>
        <w:t>，</w:t>
      </w:r>
      <w:r w:rsidRPr="00DE7EEA">
        <w:rPr>
          <w:rFonts w:cs="Times New Roman"/>
        </w:rPr>
        <w:t>美国的适航审定体系分为四个层次：</w:t>
      </w:r>
      <w:r>
        <w:rPr>
          <w:rFonts w:cs="Times New Roman" w:hint="eastAsia"/>
        </w:rPr>
        <w:t>“</w:t>
      </w:r>
      <w:r w:rsidRPr="00DE7EEA">
        <w:rPr>
          <w:rFonts w:cs="Times New Roman"/>
        </w:rPr>
        <w:t>适航法规</w:t>
      </w:r>
      <w:r>
        <w:rPr>
          <w:rFonts w:cs="Times New Roman" w:hint="eastAsia"/>
        </w:rPr>
        <w:t>”</w:t>
      </w:r>
      <w:r w:rsidRPr="00DE7EEA">
        <w:rPr>
          <w:rFonts w:cs="Times New Roman"/>
        </w:rPr>
        <w:t>、</w:t>
      </w:r>
      <w:r>
        <w:rPr>
          <w:rFonts w:cs="Times New Roman" w:hint="eastAsia"/>
        </w:rPr>
        <w:t>“</w:t>
      </w:r>
      <w:r w:rsidRPr="00DE7EEA">
        <w:rPr>
          <w:rFonts w:cs="Times New Roman"/>
        </w:rPr>
        <w:t>咨询通告</w:t>
      </w:r>
      <w:r>
        <w:rPr>
          <w:rFonts w:cs="Times New Roman" w:hint="eastAsia"/>
        </w:rPr>
        <w:t>”</w:t>
      </w:r>
      <w:r w:rsidRPr="00DE7EEA">
        <w:rPr>
          <w:rFonts w:cs="Times New Roman"/>
        </w:rPr>
        <w:t>、</w:t>
      </w:r>
      <w:r>
        <w:rPr>
          <w:rFonts w:cs="Times New Roman" w:hint="eastAsia"/>
        </w:rPr>
        <w:t>“</w:t>
      </w:r>
      <w:r w:rsidRPr="00DE7EEA">
        <w:rPr>
          <w:rFonts w:cs="Times New Roman"/>
        </w:rPr>
        <w:t>标准</w:t>
      </w:r>
      <w:r>
        <w:rPr>
          <w:rFonts w:cs="Times New Roman" w:hint="eastAsia"/>
        </w:rPr>
        <w:t>”</w:t>
      </w:r>
      <w:r w:rsidRPr="00DE7EEA">
        <w:rPr>
          <w:rFonts w:cs="Times New Roman"/>
        </w:rPr>
        <w:t>以及</w:t>
      </w:r>
      <w:r>
        <w:rPr>
          <w:rFonts w:cs="Times New Roman" w:hint="eastAsia"/>
        </w:rPr>
        <w:t>“</w:t>
      </w:r>
      <w:r w:rsidRPr="00DE7EEA">
        <w:rPr>
          <w:rFonts w:cs="Times New Roman"/>
        </w:rPr>
        <w:t>应用</w:t>
      </w:r>
      <w:r>
        <w:rPr>
          <w:rFonts w:cs="Times New Roman" w:hint="eastAsia"/>
        </w:rPr>
        <w:t>”</w:t>
      </w:r>
      <w:r w:rsidRPr="00DE7EEA">
        <w:rPr>
          <w:rFonts w:cs="Times New Roman"/>
        </w:rPr>
        <w:t>。</w:t>
      </w:r>
      <w:r>
        <w:rPr>
          <w:rFonts w:cs="Times New Roman" w:hint="eastAsia"/>
        </w:rPr>
        <w:t>对其解释和内容举例见表</w:t>
      </w:r>
      <w:r>
        <w:rPr>
          <w:rFonts w:cs="Times New Roman" w:hint="eastAsia"/>
        </w:rPr>
        <w:t>1</w:t>
      </w:r>
      <w:r>
        <w:rPr>
          <w:rFonts w:cs="Times New Roman" w:hint="eastAsia"/>
        </w:rPr>
        <w:t>。</w:t>
      </w:r>
    </w:p>
    <w:p w:rsidR="00DB430E" w:rsidRPr="00DE7EEA" w:rsidRDefault="00DB430E" w:rsidP="00DB430E">
      <w:pPr>
        <w:pStyle w:val="a6"/>
        <w:rPr>
          <w:rFonts w:cs="Times New Roman"/>
          <w:b w:val="0"/>
        </w:rPr>
      </w:pPr>
      <w:bookmarkStart w:id="6" w:name="_Toc51589522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DE7EEA">
        <w:rPr>
          <w:rFonts w:cs="Times New Roman"/>
        </w:rPr>
        <w:t>适航审定体系</w:t>
      </w:r>
      <w:bookmarkEnd w:id="6"/>
    </w:p>
    <w:tbl>
      <w:tblPr>
        <w:tblStyle w:val="10"/>
        <w:tblW w:w="5000" w:type="pct"/>
        <w:jc w:val="center"/>
        <w:tblLook w:val="04A0" w:firstRow="1" w:lastRow="0" w:firstColumn="1" w:lastColumn="0" w:noHBand="0" w:noVBand="1"/>
      </w:tblPr>
      <w:tblGrid>
        <w:gridCol w:w="2202"/>
        <w:gridCol w:w="2964"/>
        <w:gridCol w:w="3356"/>
      </w:tblGrid>
      <w:tr w:rsidR="00DB430E" w:rsidRPr="00DE7EEA" w:rsidTr="0069715E">
        <w:trPr>
          <w:trHeight w:val="258"/>
          <w:jc w:val="center"/>
        </w:trPr>
        <w:tc>
          <w:tcPr>
            <w:tcW w:w="1292" w:type="pct"/>
            <w:vAlign w:val="center"/>
          </w:tcPr>
          <w:p w:rsidR="00DB430E" w:rsidRPr="00442A36" w:rsidRDefault="00DB430E" w:rsidP="00DB430E">
            <w:pPr>
              <w:adjustRightInd w:val="0"/>
              <w:spacing w:beforeLines="50" w:before="156" w:after="120" w:line="240" w:lineRule="auto"/>
              <w:ind w:firstLineChars="0" w:firstLine="360"/>
              <w:textAlignment w:val="center"/>
              <w:rPr>
                <w:rFonts w:eastAsia="宋体" w:cs="Times New Roman"/>
                <w:color w:val="000000"/>
                <w:sz w:val="21"/>
              </w:rPr>
            </w:pPr>
            <w:r w:rsidRPr="00442A36">
              <w:rPr>
                <w:rFonts w:eastAsia="宋体" w:cs="Times New Roman"/>
                <w:color w:val="000000"/>
                <w:sz w:val="21"/>
              </w:rPr>
              <w:t>文件类型</w:t>
            </w:r>
          </w:p>
        </w:tc>
        <w:tc>
          <w:tcPr>
            <w:tcW w:w="1739" w:type="pct"/>
            <w:vAlign w:val="center"/>
          </w:tcPr>
          <w:p w:rsidR="00DB430E" w:rsidRPr="00442A36" w:rsidRDefault="00DB430E" w:rsidP="00DB430E">
            <w:pPr>
              <w:adjustRightInd w:val="0"/>
              <w:spacing w:beforeLines="50" w:before="156" w:after="120" w:line="240" w:lineRule="auto"/>
              <w:ind w:firstLineChars="0" w:firstLine="0"/>
              <w:textAlignment w:val="center"/>
              <w:rPr>
                <w:rFonts w:eastAsia="宋体" w:cs="Times New Roman"/>
                <w:color w:val="000000"/>
                <w:sz w:val="21"/>
              </w:rPr>
            </w:pPr>
            <w:r w:rsidRPr="00442A36">
              <w:rPr>
                <w:rFonts w:eastAsia="宋体" w:cs="Times New Roman"/>
                <w:color w:val="000000"/>
                <w:sz w:val="21"/>
              </w:rPr>
              <w:t>文件解释</w:t>
            </w:r>
          </w:p>
        </w:tc>
        <w:tc>
          <w:tcPr>
            <w:tcW w:w="1969" w:type="pct"/>
            <w:vAlign w:val="center"/>
          </w:tcPr>
          <w:p w:rsidR="00DB430E" w:rsidRPr="00442A36" w:rsidRDefault="00DB430E" w:rsidP="00DB430E">
            <w:pPr>
              <w:adjustRightInd w:val="0"/>
              <w:spacing w:beforeLines="50" w:before="156" w:after="120" w:line="240" w:lineRule="auto"/>
              <w:ind w:firstLineChars="0" w:firstLine="0"/>
              <w:textAlignment w:val="center"/>
              <w:rPr>
                <w:rFonts w:eastAsia="宋体" w:cs="Times New Roman"/>
                <w:color w:val="000000"/>
                <w:sz w:val="21"/>
              </w:rPr>
            </w:pPr>
            <w:r w:rsidRPr="00442A36">
              <w:rPr>
                <w:rFonts w:eastAsia="宋体" w:cs="Times New Roman"/>
                <w:color w:val="000000"/>
                <w:sz w:val="21"/>
              </w:rPr>
              <w:t>与发动机控制软件有关的内容举例</w:t>
            </w:r>
          </w:p>
        </w:tc>
      </w:tr>
      <w:tr w:rsidR="00DB430E" w:rsidRPr="00DE7EEA" w:rsidTr="0069715E">
        <w:trPr>
          <w:trHeight w:val="258"/>
          <w:jc w:val="center"/>
        </w:trPr>
        <w:tc>
          <w:tcPr>
            <w:tcW w:w="1292" w:type="pct"/>
            <w:vAlign w:val="center"/>
          </w:tcPr>
          <w:p w:rsidR="00DB430E" w:rsidRPr="00442A36" w:rsidRDefault="00DB430E" w:rsidP="00DB430E">
            <w:pPr>
              <w:adjustRightInd w:val="0"/>
              <w:spacing w:beforeLines="50" w:before="156" w:after="120" w:line="240" w:lineRule="auto"/>
              <w:ind w:firstLineChars="0" w:firstLine="360"/>
              <w:textAlignment w:val="center"/>
              <w:rPr>
                <w:rFonts w:eastAsia="宋体" w:cs="Times New Roman"/>
                <w:color w:val="000000"/>
                <w:sz w:val="21"/>
              </w:rPr>
            </w:pPr>
            <w:r w:rsidRPr="00442A36">
              <w:rPr>
                <w:rFonts w:eastAsia="宋体" w:cs="Times New Roman"/>
                <w:color w:val="000000"/>
                <w:sz w:val="21"/>
              </w:rPr>
              <w:t>法规（</w:t>
            </w:r>
            <w:r w:rsidRPr="00442A36">
              <w:rPr>
                <w:rFonts w:eastAsia="宋体" w:cs="Times New Roman"/>
                <w:color w:val="000000"/>
                <w:sz w:val="21"/>
              </w:rPr>
              <w:t>FAR</w:t>
            </w:r>
            <w:r w:rsidRPr="00442A36">
              <w:rPr>
                <w:rFonts w:eastAsia="宋体" w:cs="Times New Roman"/>
                <w:color w:val="000000"/>
                <w:sz w:val="21"/>
              </w:rPr>
              <w:t>）</w:t>
            </w:r>
          </w:p>
        </w:tc>
        <w:tc>
          <w:tcPr>
            <w:tcW w:w="1739" w:type="pct"/>
            <w:vAlign w:val="center"/>
          </w:tcPr>
          <w:p w:rsidR="00DB430E" w:rsidRPr="00442A36" w:rsidRDefault="00DB430E" w:rsidP="00DB430E">
            <w:pPr>
              <w:adjustRightInd w:val="0"/>
              <w:spacing w:beforeLines="50" w:before="156" w:after="120" w:line="240" w:lineRule="auto"/>
              <w:ind w:firstLineChars="0" w:firstLine="0"/>
              <w:textAlignment w:val="center"/>
              <w:rPr>
                <w:rFonts w:eastAsia="宋体" w:cs="Times New Roman"/>
                <w:color w:val="000000"/>
                <w:sz w:val="21"/>
              </w:rPr>
            </w:pPr>
            <w:r w:rsidRPr="00442A36">
              <w:rPr>
                <w:rFonts w:eastAsia="宋体" w:cs="Times New Roman"/>
                <w:color w:val="000000"/>
                <w:sz w:val="21"/>
              </w:rPr>
              <w:t>必须遵守，强制执行</w:t>
            </w:r>
          </w:p>
        </w:tc>
        <w:tc>
          <w:tcPr>
            <w:tcW w:w="1969" w:type="pct"/>
            <w:vAlign w:val="center"/>
          </w:tcPr>
          <w:p w:rsidR="00DB430E" w:rsidRPr="00442A36" w:rsidRDefault="00DB430E" w:rsidP="00DB430E">
            <w:pPr>
              <w:adjustRightInd w:val="0"/>
              <w:spacing w:beforeLines="50" w:before="156" w:after="120" w:line="240" w:lineRule="auto"/>
              <w:ind w:firstLineChars="0" w:firstLine="0"/>
              <w:textAlignment w:val="center"/>
              <w:rPr>
                <w:rFonts w:eastAsia="宋体" w:cs="Times New Roman"/>
                <w:color w:val="000000"/>
                <w:sz w:val="21"/>
              </w:rPr>
            </w:pPr>
            <w:r w:rsidRPr="00442A36">
              <w:rPr>
                <w:rFonts w:eastAsia="宋体" w:cs="Times New Roman"/>
                <w:color w:val="000000"/>
                <w:sz w:val="21"/>
              </w:rPr>
              <w:t>FAR25</w:t>
            </w:r>
            <w:r w:rsidRPr="00442A36">
              <w:rPr>
                <w:rFonts w:eastAsia="宋体" w:cs="Times New Roman"/>
                <w:color w:val="000000"/>
                <w:sz w:val="21"/>
              </w:rPr>
              <w:t>部：运输类飞机适航规定</w:t>
            </w:r>
          </w:p>
        </w:tc>
      </w:tr>
      <w:tr w:rsidR="00DB430E" w:rsidRPr="00DE7EEA" w:rsidTr="0069715E">
        <w:trPr>
          <w:trHeight w:val="258"/>
          <w:jc w:val="center"/>
        </w:trPr>
        <w:tc>
          <w:tcPr>
            <w:tcW w:w="1292" w:type="pct"/>
            <w:vAlign w:val="center"/>
          </w:tcPr>
          <w:p w:rsidR="00DB430E" w:rsidRPr="00442A36" w:rsidRDefault="00DB430E" w:rsidP="00DB430E">
            <w:pPr>
              <w:adjustRightInd w:val="0"/>
              <w:spacing w:beforeLines="50" w:before="156" w:after="120" w:line="240" w:lineRule="auto"/>
              <w:ind w:firstLineChars="0" w:firstLine="360"/>
              <w:textAlignment w:val="center"/>
              <w:rPr>
                <w:rFonts w:eastAsia="宋体" w:cs="Times New Roman"/>
                <w:color w:val="000000"/>
                <w:sz w:val="21"/>
              </w:rPr>
            </w:pPr>
            <w:r w:rsidRPr="00442A36">
              <w:rPr>
                <w:rFonts w:eastAsia="宋体" w:cs="Times New Roman"/>
                <w:color w:val="000000"/>
                <w:sz w:val="21"/>
              </w:rPr>
              <w:t>咨询通告（</w:t>
            </w:r>
            <w:r w:rsidRPr="00442A36">
              <w:rPr>
                <w:rFonts w:eastAsia="宋体" w:cs="Times New Roman"/>
                <w:color w:val="000000"/>
                <w:sz w:val="21"/>
              </w:rPr>
              <w:t>AC</w:t>
            </w:r>
            <w:r w:rsidRPr="00442A36">
              <w:rPr>
                <w:rFonts w:eastAsia="宋体" w:cs="Times New Roman"/>
                <w:color w:val="000000"/>
                <w:sz w:val="21"/>
              </w:rPr>
              <w:t>）</w:t>
            </w:r>
          </w:p>
        </w:tc>
        <w:tc>
          <w:tcPr>
            <w:tcW w:w="1739" w:type="pct"/>
            <w:vAlign w:val="center"/>
          </w:tcPr>
          <w:p w:rsidR="00DB430E" w:rsidRPr="00442A36" w:rsidRDefault="00DB430E" w:rsidP="00DB430E">
            <w:pPr>
              <w:adjustRightInd w:val="0"/>
              <w:spacing w:beforeLines="50" w:before="156" w:after="120" w:line="240" w:lineRule="auto"/>
              <w:ind w:firstLineChars="0" w:firstLine="0"/>
              <w:textAlignment w:val="center"/>
              <w:rPr>
                <w:rFonts w:eastAsia="宋体" w:cs="Times New Roman"/>
                <w:color w:val="000000"/>
                <w:sz w:val="21"/>
              </w:rPr>
            </w:pPr>
            <w:r w:rsidRPr="00442A36">
              <w:rPr>
                <w:rFonts w:eastAsia="宋体" w:cs="Times New Roman"/>
                <w:color w:val="000000"/>
                <w:sz w:val="21"/>
              </w:rPr>
              <w:t>认证机构对法规的理解及提出使用法</w:t>
            </w:r>
          </w:p>
        </w:tc>
        <w:tc>
          <w:tcPr>
            <w:tcW w:w="1969" w:type="pct"/>
            <w:vAlign w:val="center"/>
          </w:tcPr>
          <w:p w:rsidR="00DB430E" w:rsidRPr="00442A36" w:rsidRDefault="00DB430E" w:rsidP="00DB430E">
            <w:pPr>
              <w:adjustRightInd w:val="0"/>
              <w:spacing w:beforeLines="50" w:before="156" w:after="120" w:line="240" w:lineRule="auto"/>
              <w:ind w:firstLineChars="0" w:firstLine="0"/>
              <w:textAlignment w:val="center"/>
              <w:rPr>
                <w:rFonts w:eastAsia="宋体" w:cs="Times New Roman"/>
                <w:color w:val="000000"/>
                <w:sz w:val="21"/>
              </w:rPr>
            </w:pPr>
            <w:r w:rsidRPr="00442A36">
              <w:rPr>
                <w:rFonts w:eastAsia="宋体" w:cs="Times New Roman"/>
                <w:color w:val="000000"/>
                <w:sz w:val="21"/>
              </w:rPr>
              <w:t>AC20-115B:</w:t>
            </w:r>
            <w:r w:rsidRPr="00442A36">
              <w:rPr>
                <w:rFonts w:eastAsia="宋体" w:cs="Times New Roman"/>
                <w:color w:val="000000"/>
                <w:sz w:val="21"/>
              </w:rPr>
              <w:t>推荐</w:t>
            </w:r>
            <w:r w:rsidRPr="00442A36">
              <w:rPr>
                <w:rFonts w:eastAsia="宋体" w:cs="Times New Roman"/>
                <w:color w:val="000000"/>
                <w:sz w:val="21"/>
              </w:rPr>
              <w:t>RTCA DO-178B</w:t>
            </w:r>
          </w:p>
          <w:p w:rsidR="00DB430E" w:rsidRPr="00442A36" w:rsidRDefault="00DB430E" w:rsidP="00DB430E">
            <w:pPr>
              <w:adjustRightInd w:val="0"/>
              <w:spacing w:beforeLines="50" w:before="156" w:after="120" w:line="240" w:lineRule="auto"/>
              <w:ind w:firstLineChars="0" w:firstLine="0"/>
              <w:textAlignment w:val="center"/>
              <w:rPr>
                <w:rFonts w:eastAsia="宋体" w:cs="Times New Roman"/>
                <w:color w:val="000000"/>
                <w:sz w:val="21"/>
              </w:rPr>
            </w:pPr>
            <w:r w:rsidRPr="00442A36">
              <w:rPr>
                <w:rFonts w:eastAsia="宋体" w:cs="Times New Roman"/>
                <w:color w:val="000000"/>
                <w:sz w:val="21"/>
              </w:rPr>
              <w:t>AC20-115C:</w:t>
            </w:r>
            <w:r w:rsidRPr="00442A36">
              <w:rPr>
                <w:rFonts w:eastAsia="宋体" w:cs="Times New Roman"/>
                <w:color w:val="000000"/>
                <w:sz w:val="21"/>
              </w:rPr>
              <w:t>推荐</w:t>
            </w:r>
            <w:r w:rsidRPr="00442A36">
              <w:rPr>
                <w:rFonts w:eastAsia="宋体" w:cs="Times New Roman"/>
                <w:color w:val="000000"/>
                <w:sz w:val="21"/>
              </w:rPr>
              <w:t>RTCA DO-178C</w:t>
            </w:r>
          </w:p>
        </w:tc>
      </w:tr>
      <w:tr w:rsidR="00DB430E" w:rsidRPr="00DE7EEA" w:rsidTr="0069715E">
        <w:trPr>
          <w:trHeight w:val="258"/>
          <w:jc w:val="center"/>
        </w:trPr>
        <w:tc>
          <w:tcPr>
            <w:tcW w:w="1292" w:type="pct"/>
            <w:vAlign w:val="center"/>
          </w:tcPr>
          <w:p w:rsidR="00DB430E" w:rsidRPr="00442A36" w:rsidRDefault="00DB430E" w:rsidP="00DB430E">
            <w:pPr>
              <w:adjustRightInd w:val="0"/>
              <w:spacing w:beforeLines="50" w:before="156" w:line="240" w:lineRule="auto"/>
              <w:ind w:firstLineChars="0" w:firstLine="360"/>
              <w:textAlignment w:val="center"/>
              <w:rPr>
                <w:rFonts w:eastAsia="宋体" w:cs="Times New Roman"/>
                <w:color w:val="000000"/>
                <w:sz w:val="21"/>
              </w:rPr>
            </w:pPr>
            <w:r w:rsidRPr="00442A36">
              <w:rPr>
                <w:rFonts w:eastAsia="宋体" w:cs="Times New Roman"/>
                <w:color w:val="000000"/>
                <w:sz w:val="21"/>
              </w:rPr>
              <w:t>标准（</w:t>
            </w:r>
            <w:r w:rsidRPr="00442A36">
              <w:rPr>
                <w:rFonts w:eastAsia="宋体" w:cs="Times New Roman"/>
                <w:color w:val="000000"/>
                <w:sz w:val="21"/>
              </w:rPr>
              <w:t>ARP series</w:t>
            </w:r>
            <w:r w:rsidRPr="00442A36">
              <w:rPr>
                <w:rFonts w:eastAsia="宋体" w:cs="Times New Roman"/>
                <w:color w:val="000000"/>
                <w:sz w:val="21"/>
              </w:rPr>
              <w:t>）</w:t>
            </w:r>
          </w:p>
        </w:tc>
        <w:tc>
          <w:tcPr>
            <w:tcW w:w="1739" w:type="pct"/>
            <w:vAlign w:val="center"/>
          </w:tcPr>
          <w:p w:rsidR="00DB430E" w:rsidRPr="00442A36" w:rsidRDefault="00DB430E" w:rsidP="00DB430E">
            <w:pPr>
              <w:adjustRightInd w:val="0"/>
              <w:spacing w:beforeLines="50" w:before="156" w:line="240" w:lineRule="auto"/>
              <w:ind w:firstLineChars="0" w:firstLine="0"/>
              <w:textAlignment w:val="center"/>
              <w:rPr>
                <w:rFonts w:eastAsia="宋体" w:cs="Times New Roman"/>
                <w:color w:val="000000"/>
                <w:sz w:val="21"/>
              </w:rPr>
            </w:pPr>
            <w:r w:rsidRPr="00442A36">
              <w:rPr>
                <w:rFonts w:eastAsia="宋体" w:cs="Times New Roman"/>
                <w:color w:val="000000"/>
                <w:sz w:val="21"/>
              </w:rPr>
              <w:t>实施时过程、活动应该达到的要求</w:t>
            </w:r>
          </w:p>
        </w:tc>
        <w:tc>
          <w:tcPr>
            <w:tcW w:w="1969" w:type="pct"/>
            <w:vAlign w:val="center"/>
          </w:tcPr>
          <w:p w:rsidR="00DB430E" w:rsidRPr="00442A36" w:rsidRDefault="00DB430E" w:rsidP="00DB430E">
            <w:pPr>
              <w:adjustRightInd w:val="0"/>
              <w:spacing w:beforeLines="50" w:before="156" w:line="240" w:lineRule="auto"/>
              <w:ind w:firstLineChars="0" w:firstLine="0"/>
              <w:textAlignment w:val="center"/>
              <w:rPr>
                <w:rFonts w:eastAsia="宋体" w:cs="Times New Roman"/>
                <w:color w:val="000000"/>
                <w:sz w:val="21"/>
              </w:rPr>
            </w:pPr>
            <w:r w:rsidRPr="00442A36">
              <w:rPr>
                <w:rFonts w:eastAsia="宋体" w:cs="Times New Roman"/>
                <w:color w:val="000000"/>
                <w:sz w:val="21"/>
              </w:rPr>
              <w:t>SAE ARP 4754A</w:t>
            </w:r>
            <w:r w:rsidRPr="00442A36">
              <w:rPr>
                <w:rFonts w:eastAsia="宋体" w:cs="Times New Roman"/>
                <w:color w:val="000000"/>
                <w:sz w:val="21"/>
              </w:rPr>
              <w:t>：民用飞机和系统开发指南</w:t>
            </w:r>
          </w:p>
          <w:p w:rsidR="00DB430E" w:rsidRPr="00442A36" w:rsidRDefault="00DB430E" w:rsidP="00DB430E">
            <w:pPr>
              <w:adjustRightInd w:val="0"/>
              <w:spacing w:beforeLines="50" w:before="156" w:line="240" w:lineRule="auto"/>
              <w:ind w:firstLineChars="0" w:firstLine="0"/>
              <w:textAlignment w:val="center"/>
              <w:rPr>
                <w:rFonts w:eastAsia="宋体" w:cs="Times New Roman"/>
                <w:color w:val="000000"/>
                <w:sz w:val="21"/>
              </w:rPr>
            </w:pPr>
            <w:r w:rsidRPr="00442A36">
              <w:rPr>
                <w:rFonts w:eastAsia="宋体" w:cs="Times New Roman"/>
                <w:color w:val="000000"/>
                <w:sz w:val="21"/>
              </w:rPr>
              <w:t>DO-178B/C</w:t>
            </w:r>
            <w:r w:rsidRPr="00442A36">
              <w:rPr>
                <w:rFonts w:eastAsia="宋体" w:cs="Times New Roman"/>
                <w:color w:val="000000"/>
                <w:sz w:val="21"/>
              </w:rPr>
              <w:t>：机载系统和设备合格审定中的软件考虑</w:t>
            </w:r>
          </w:p>
          <w:p w:rsidR="00DB430E" w:rsidRPr="00442A36" w:rsidRDefault="00DB430E" w:rsidP="00DB430E">
            <w:pPr>
              <w:adjustRightInd w:val="0"/>
              <w:spacing w:beforeLines="50" w:before="156" w:line="240" w:lineRule="auto"/>
              <w:ind w:firstLineChars="0" w:firstLine="0"/>
              <w:textAlignment w:val="center"/>
              <w:rPr>
                <w:rFonts w:eastAsia="宋体" w:cs="Times New Roman"/>
                <w:color w:val="000000"/>
                <w:sz w:val="21"/>
              </w:rPr>
            </w:pPr>
            <w:r w:rsidRPr="00442A36">
              <w:rPr>
                <w:rFonts w:eastAsia="宋体" w:cs="Times New Roman"/>
                <w:color w:val="000000"/>
                <w:sz w:val="21"/>
              </w:rPr>
              <w:t>SAE ARP 4761</w:t>
            </w:r>
            <w:r w:rsidRPr="00442A36">
              <w:rPr>
                <w:rFonts w:eastAsia="宋体" w:cs="Times New Roman"/>
                <w:color w:val="000000"/>
                <w:sz w:val="21"/>
              </w:rPr>
              <w:t>：民用飞机机载系统和设备安全性评估过程的指南和方法</w:t>
            </w:r>
          </w:p>
        </w:tc>
      </w:tr>
      <w:tr w:rsidR="00DB430E" w:rsidRPr="00DE7EEA" w:rsidTr="0069715E">
        <w:trPr>
          <w:trHeight w:val="57"/>
          <w:jc w:val="center"/>
        </w:trPr>
        <w:tc>
          <w:tcPr>
            <w:tcW w:w="1292" w:type="pct"/>
            <w:vAlign w:val="center"/>
          </w:tcPr>
          <w:p w:rsidR="00DB430E" w:rsidRPr="00442A36" w:rsidRDefault="00DB430E" w:rsidP="00DB430E">
            <w:pPr>
              <w:adjustRightInd w:val="0"/>
              <w:spacing w:beforeLines="50" w:before="156" w:after="120" w:line="240" w:lineRule="auto"/>
              <w:ind w:firstLineChars="0" w:firstLine="360"/>
              <w:textAlignment w:val="center"/>
              <w:rPr>
                <w:rFonts w:eastAsia="宋体" w:cs="Times New Roman"/>
                <w:color w:val="000000"/>
                <w:sz w:val="21"/>
              </w:rPr>
            </w:pPr>
            <w:r w:rsidRPr="00442A36">
              <w:rPr>
                <w:rFonts w:eastAsia="宋体" w:cs="Times New Roman"/>
                <w:color w:val="000000"/>
                <w:sz w:val="21"/>
              </w:rPr>
              <w:t>实践</w:t>
            </w:r>
          </w:p>
        </w:tc>
        <w:tc>
          <w:tcPr>
            <w:tcW w:w="1739" w:type="pct"/>
            <w:vAlign w:val="center"/>
          </w:tcPr>
          <w:p w:rsidR="00DB430E" w:rsidRPr="00442A36" w:rsidRDefault="00DB430E" w:rsidP="00DB430E">
            <w:pPr>
              <w:adjustRightInd w:val="0"/>
              <w:spacing w:beforeLines="50" w:before="156" w:after="120" w:line="240" w:lineRule="auto"/>
              <w:ind w:firstLineChars="0" w:firstLine="0"/>
              <w:textAlignment w:val="center"/>
              <w:rPr>
                <w:rFonts w:eastAsia="宋体" w:cs="Times New Roman"/>
                <w:color w:val="000000"/>
                <w:sz w:val="21"/>
              </w:rPr>
            </w:pPr>
            <w:r w:rsidRPr="00442A36">
              <w:rPr>
                <w:rFonts w:eastAsia="宋体" w:cs="Times New Roman"/>
                <w:color w:val="000000"/>
                <w:sz w:val="21"/>
              </w:rPr>
              <w:t>选择特定的方法，采用相应的工具，实现一系列的活动，满足标准，符合咨询通告，遵守法规</w:t>
            </w:r>
          </w:p>
        </w:tc>
        <w:tc>
          <w:tcPr>
            <w:tcW w:w="1969" w:type="pct"/>
            <w:vAlign w:val="center"/>
          </w:tcPr>
          <w:p w:rsidR="00DB430E" w:rsidRPr="00442A36" w:rsidRDefault="00DB430E" w:rsidP="00DB430E">
            <w:pPr>
              <w:adjustRightInd w:val="0"/>
              <w:spacing w:beforeLines="50" w:before="156" w:after="120" w:line="240" w:lineRule="auto"/>
              <w:ind w:firstLineChars="0" w:firstLine="0"/>
              <w:textAlignment w:val="center"/>
              <w:rPr>
                <w:rFonts w:eastAsia="宋体" w:cs="Times New Roman"/>
                <w:color w:val="000000"/>
                <w:sz w:val="21"/>
              </w:rPr>
            </w:pPr>
            <w:r w:rsidRPr="00442A36">
              <w:rPr>
                <w:rFonts w:eastAsia="宋体" w:cs="Times New Roman"/>
                <w:color w:val="000000"/>
                <w:sz w:val="21"/>
              </w:rPr>
              <w:t>FAA</w:t>
            </w:r>
            <w:r w:rsidRPr="00442A36">
              <w:rPr>
                <w:rFonts w:eastAsia="宋体" w:cs="Times New Roman"/>
                <w:color w:val="000000"/>
                <w:sz w:val="21"/>
              </w:rPr>
              <w:t xml:space="preserve">　</w:t>
            </w:r>
            <w:r w:rsidRPr="00442A36">
              <w:rPr>
                <w:rFonts w:eastAsia="宋体" w:cs="Times New Roman"/>
                <w:color w:val="000000"/>
                <w:sz w:val="21"/>
              </w:rPr>
              <w:t>Job Aid</w:t>
            </w:r>
            <w:r w:rsidRPr="00442A36">
              <w:rPr>
                <w:rFonts w:eastAsia="宋体" w:cs="Times New Roman"/>
                <w:color w:val="000000"/>
                <w:sz w:val="21"/>
              </w:rPr>
              <w:t>及补充文档：软件审查工作指南</w:t>
            </w:r>
          </w:p>
        </w:tc>
      </w:tr>
    </w:tbl>
    <w:p w:rsidR="00DB430E" w:rsidRPr="00DE7EEA" w:rsidRDefault="00DB430E" w:rsidP="00DB430E">
      <w:pPr>
        <w:ind w:firstLine="480"/>
        <w:rPr>
          <w:rFonts w:cs="Times New Roman"/>
        </w:rPr>
      </w:pPr>
      <w:r>
        <w:rPr>
          <w:rFonts w:cs="Times New Roman" w:hint="eastAsia"/>
        </w:rPr>
        <w:t>由表</w:t>
      </w:r>
      <w:r>
        <w:rPr>
          <w:rFonts w:cs="Times New Roman" w:hint="eastAsia"/>
        </w:rPr>
        <w:t>1</w:t>
      </w:r>
      <w:r w:rsidRPr="00DE7EEA">
        <w:rPr>
          <w:rFonts w:cs="Times New Roman"/>
        </w:rPr>
        <w:t>可以看到，在咨询通告</w:t>
      </w:r>
      <w:r w:rsidRPr="00DE7EEA">
        <w:rPr>
          <w:rFonts w:cs="Times New Roman"/>
        </w:rPr>
        <w:t>AC-115B/C</w:t>
      </w:r>
      <w:r w:rsidRPr="00B15E9F">
        <w:rPr>
          <w:rFonts w:cs="Times New Roman"/>
          <w:vertAlign w:val="superscript"/>
        </w:rPr>
        <w:t>[27,28]</w:t>
      </w:r>
      <w:r w:rsidRPr="00DE7EEA">
        <w:rPr>
          <w:rFonts w:cs="Times New Roman"/>
        </w:rPr>
        <w:t>中，就机载软件的符合性证明中分别推荐使用</w:t>
      </w:r>
      <w:r w:rsidRPr="00DE7EEA">
        <w:rPr>
          <w:rFonts w:cs="Times New Roman"/>
        </w:rPr>
        <w:t>RCTA DO-178B/C</w:t>
      </w:r>
      <w:r>
        <w:rPr>
          <w:rFonts w:cs="Times New Roman" w:hint="eastAsia"/>
        </w:rPr>
        <w:t>，我国整个适航体系架构和内容都和美国联邦</w:t>
      </w:r>
      <w:r>
        <w:rPr>
          <w:rFonts w:cs="Times New Roman" w:hint="eastAsia"/>
        </w:rPr>
        <w:lastRenderedPageBreak/>
        <w:t>航空局</w:t>
      </w:r>
      <w:r>
        <w:rPr>
          <w:rFonts w:cs="Times New Roman" w:hint="eastAsia"/>
        </w:rPr>
        <w:t>(</w:t>
      </w:r>
      <w:r>
        <w:rPr>
          <w:rFonts w:cs="Times New Roman"/>
        </w:rPr>
        <w:t>FAA</w:t>
      </w:r>
      <w:r>
        <w:rPr>
          <w:rFonts w:cs="Times New Roman" w:hint="eastAsia"/>
        </w:rPr>
        <w:t>)</w:t>
      </w:r>
      <w:r>
        <w:rPr>
          <w:rFonts w:cs="Times New Roman" w:hint="eastAsia"/>
        </w:rPr>
        <w:t>基本相同</w:t>
      </w:r>
      <w:r w:rsidRPr="00DE7EEA">
        <w:rPr>
          <w:rFonts w:cs="Times New Roman"/>
        </w:rPr>
        <w:t>。</w:t>
      </w:r>
      <w:r w:rsidRPr="00DE7EEA">
        <w:rPr>
          <w:rFonts w:cs="Times New Roman"/>
        </w:rPr>
        <w:t>DO-178B/C</w:t>
      </w:r>
      <w:r w:rsidRPr="00DE7EEA">
        <w:rPr>
          <w:rFonts w:cs="Times New Roman"/>
        </w:rPr>
        <w:t>是整个民航适航认证体系的一个非常重要的标准，一直以来，</w:t>
      </w:r>
      <w:r w:rsidRPr="00DE7EEA">
        <w:rPr>
          <w:rFonts w:cs="Times New Roman"/>
        </w:rPr>
        <w:t>DO178B/C</w:t>
      </w:r>
      <w:r w:rsidRPr="00DE7EEA">
        <w:rPr>
          <w:rFonts w:cs="Times New Roman"/>
        </w:rPr>
        <w:t>都在国内外民用飞机机载软件系统的研制过程中被采用，对于航空发动机控制软件系统的适航审定也是如此。</w:t>
      </w:r>
    </w:p>
    <w:p w:rsidR="00DB430E" w:rsidRPr="00DE7EEA" w:rsidRDefault="00DB430E" w:rsidP="00DB430E">
      <w:pPr>
        <w:pStyle w:val="3"/>
        <w:spacing w:before="156" w:after="156"/>
      </w:pPr>
      <w:bookmarkStart w:id="7" w:name="_Toc515955751"/>
      <w:r w:rsidRPr="00DE7EEA">
        <w:t>2.1.2 DO-178B/C标准研究</w:t>
      </w:r>
      <w:bookmarkEnd w:id="7"/>
    </w:p>
    <w:p w:rsidR="00DB430E" w:rsidRDefault="00DB430E" w:rsidP="00DB430E">
      <w:pPr>
        <w:ind w:firstLine="480"/>
        <w:rPr>
          <w:rFonts w:cs="Times New Roman"/>
        </w:rPr>
      </w:pPr>
      <w:r w:rsidRPr="00DE7EEA">
        <w:rPr>
          <w:rFonts w:cs="Times New Roman"/>
        </w:rPr>
        <w:t>20</w:t>
      </w:r>
      <w:r w:rsidRPr="00DE7EEA">
        <w:rPr>
          <w:rFonts w:cs="Times New Roman"/>
        </w:rPr>
        <w:t>世纪</w:t>
      </w:r>
      <w:r w:rsidRPr="00DE7EEA">
        <w:rPr>
          <w:rFonts w:cs="Times New Roman"/>
        </w:rPr>
        <w:t>70</w:t>
      </w:r>
      <w:r w:rsidRPr="00DE7EEA">
        <w:rPr>
          <w:rFonts w:cs="Times New Roman"/>
        </w:rPr>
        <w:t>年代末期，随着数字计算机被越来越多的应用到飞机设备和系统中，美国航空无线电技术委员会制定了相应的软件规则，用来支持指导管理当局对机载软件系统的适航审定。自此之后，《机载系统和热备合格审定中的考虑》即</w:t>
      </w:r>
      <w:r w:rsidRPr="00DE7EEA">
        <w:rPr>
          <w:rFonts w:cs="Times New Roman"/>
        </w:rPr>
        <w:t>DO-178</w:t>
      </w:r>
      <w:r w:rsidRPr="00DE7EEA">
        <w:rPr>
          <w:rFonts w:cs="Times New Roman"/>
        </w:rPr>
        <w:t>系列诞生，经历了</w:t>
      </w:r>
      <w:r w:rsidRPr="00DE7EEA">
        <w:rPr>
          <w:rFonts w:cs="Times New Roman"/>
        </w:rPr>
        <w:t>DO-178</w:t>
      </w:r>
      <w:r w:rsidRPr="00DE7EEA">
        <w:rPr>
          <w:rFonts w:cs="Times New Roman"/>
        </w:rPr>
        <w:t>、</w:t>
      </w:r>
      <w:r w:rsidRPr="00DE7EEA">
        <w:rPr>
          <w:rFonts w:cs="Times New Roman"/>
        </w:rPr>
        <w:t>DO-178A</w:t>
      </w:r>
      <w:r w:rsidRPr="00DE7EEA">
        <w:rPr>
          <w:rFonts w:cs="Times New Roman"/>
        </w:rPr>
        <w:t>、</w:t>
      </w:r>
      <w:r w:rsidRPr="00DE7EEA">
        <w:rPr>
          <w:rFonts w:cs="Times New Roman"/>
        </w:rPr>
        <w:t>DO-178B</w:t>
      </w:r>
      <w:r w:rsidRPr="00DE7EEA">
        <w:rPr>
          <w:rFonts w:cs="Times New Roman"/>
        </w:rPr>
        <w:t>和</w:t>
      </w:r>
      <w:r w:rsidRPr="00DE7EEA">
        <w:rPr>
          <w:rFonts w:cs="Times New Roman"/>
        </w:rPr>
        <w:t xml:space="preserve"> DO-178C</w:t>
      </w:r>
      <w:r w:rsidRPr="00DE7EEA">
        <w:rPr>
          <w:rFonts w:cs="Times New Roman"/>
        </w:rPr>
        <w:t>等阶段</w:t>
      </w:r>
      <w:r w:rsidRPr="00B15E9F">
        <w:rPr>
          <w:rFonts w:cs="Times New Roman" w:hint="eastAsia"/>
          <w:vertAlign w:val="superscript"/>
        </w:rPr>
        <w:t>[</w:t>
      </w:r>
      <w:r w:rsidRPr="00B15E9F">
        <w:rPr>
          <w:rFonts w:cs="Times New Roman"/>
          <w:vertAlign w:val="superscript"/>
        </w:rPr>
        <w:t>3</w:t>
      </w:r>
      <w:r w:rsidRPr="00B15E9F">
        <w:rPr>
          <w:rFonts w:cs="Times New Roman" w:hint="eastAsia"/>
          <w:vertAlign w:val="superscript"/>
        </w:rPr>
        <w:t>]</w:t>
      </w:r>
      <w:r w:rsidRPr="00DE7EEA">
        <w:rPr>
          <w:rFonts w:cs="Times New Roman"/>
        </w:rPr>
        <w:t>，通过与实践结合，不断检验和完善。其中，</w:t>
      </w:r>
      <w:r w:rsidRPr="00DE7EEA">
        <w:rPr>
          <w:rFonts w:cs="Times New Roman"/>
        </w:rPr>
        <w:t>DO-178B</w:t>
      </w:r>
      <w:r w:rsidRPr="00DE7EEA">
        <w:rPr>
          <w:rFonts w:cs="Times New Roman"/>
        </w:rPr>
        <w:t>在其使用的近</w:t>
      </w:r>
      <w:r w:rsidRPr="00DE7EEA">
        <w:rPr>
          <w:rFonts w:cs="Times New Roman"/>
        </w:rPr>
        <w:t>20</w:t>
      </w:r>
      <w:r w:rsidRPr="00DE7EEA">
        <w:rPr>
          <w:rFonts w:cs="Times New Roman"/>
        </w:rPr>
        <w:t>年里没有发现严重问题，经受住了时间和实践的考验。随着软件研发技术的不断发展，如今的技术水平已经与</w:t>
      </w:r>
      <w:r w:rsidRPr="00DE7EEA">
        <w:rPr>
          <w:rFonts w:cs="Times New Roman"/>
        </w:rPr>
        <w:t>20</w:t>
      </w:r>
      <w:r w:rsidRPr="00DE7EEA">
        <w:rPr>
          <w:rFonts w:cs="Times New Roman"/>
        </w:rPr>
        <w:t>年前有了较大的变化，这些新技术不能完全满足面向过程和目标的</w:t>
      </w:r>
      <w:r w:rsidRPr="00DE7EEA">
        <w:rPr>
          <w:rFonts w:cs="Times New Roman"/>
        </w:rPr>
        <w:t>DO-178B</w:t>
      </w:r>
      <w:r w:rsidRPr="00DE7EEA">
        <w:rPr>
          <w:rFonts w:cs="Times New Roman"/>
        </w:rPr>
        <w:t>的要求。因此，</w:t>
      </w:r>
      <w:r w:rsidRPr="00DE7EEA">
        <w:rPr>
          <w:rFonts w:cs="Times New Roman"/>
        </w:rPr>
        <w:t>FAA</w:t>
      </w:r>
      <w:r w:rsidRPr="00DE7EEA">
        <w:rPr>
          <w:rFonts w:cs="Times New Roman"/>
        </w:rPr>
        <w:t>和</w:t>
      </w:r>
      <w:r w:rsidRPr="00DE7EEA">
        <w:rPr>
          <w:rFonts w:cs="Times New Roman"/>
        </w:rPr>
        <w:t>EASA</w:t>
      </w:r>
      <w:r w:rsidRPr="00DE7EEA">
        <w:rPr>
          <w:rFonts w:cs="Times New Roman"/>
        </w:rPr>
        <w:t>在</w:t>
      </w:r>
      <w:r w:rsidRPr="00DE7EEA">
        <w:rPr>
          <w:rFonts w:cs="Times New Roman"/>
        </w:rPr>
        <w:t>2005</w:t>
      </w:r>
      <w:r w:rsidRPr="00DE7EEA">
        <w:rPr>
          <w:rFonts w:cs="Times New Roman"/>
        </w:rPr>
        <w:t>年共同授权小组对</w:t>
      </w:r>
      <w:r w:rsidRPr="00DE7EEA">
        <w:rPr>
          <w:rFonts w:cs="Times New Roman"/>
        </w:rPr>
        <w:t>DO-178B</w:t>
      </w:r>
      <w:r w:rsidRPr="00DE7EEA">
        <w:rPr>
          <w:rFonts w:cs="Times New Roman"/>
        </w:rPr>
        <w:t>内容进行修订，并于</w:t>
      </w:r>
      <w:r w:rsidRPr="00DE7EEA">
        <w:rPr>
          <w:rFonts w:cs="Times New Roman"/>
        </w:rPr>
        <w:t>2011</w:t>
      </w:r>
      <w:r w:rsidRPr="00DE7EEA">
        <w:rPr>
          <w:rFonts w:cs="Times New Roman"/>
        </w:rPr>
        <w:t>年底通过审核并正式颁布，即</w:t>
      </w:r>
      <w:r w:rsidRPr="00DE7EEA">
        <w:rPr>
          <w:rFonts w:cs="Times New Roman"/>
        </w:rPr>
        <w:t>DO-178C</w:t>
      </w:r>
      <w:r w:rsidRPr="00DE7EEA">
        <w:rPr>
          <w:rFonts w:cs="Times New Roman"/>
        </w:rPr>
        <w:t>。</w:t>
      </w:r>
      <w:r w:rsidRPr="00DE7EEA">
        <w:rPr>
          <w:rFonts w:cs="Times New Roman"/>
        </w:rPr>
        <w:t>DO-178C</w:t>
      </w:r>
      <w:r w:rsidRPr="00DE7EEA">
        <w:rPr>
          <w:rFonts w:cs="Times New Roman"/>
        </w:rPr>
        <w:t>是对</w:t>
      </w:r>
      <w:r w:rsidRPr="00DE7EEA">
        <w:rPr>
          <w:rFonts w:cs="Times New Roman"/>
        </w:rPr>
        <w:t>DO-178B</w:t>
      </w:r>
      <w:r w:rsidRPr="00DE7EEA">
        <w:rPr>
          <w:rFonts w:cs="Times New Roman"/>
        </w:rPr>
        <w:t>标准的继承和扩充，并没有实质上增加机制软件适航符合性的要求。新补充条款包括：</w:t>
      </w:r>
      <w:r w:rsidRPr="00DE7EEA">
        <w:rPr>
          <w:rFonts w:cs="Times New Roman"/>
        </w:rPr>
        <w:t>DO-330</w:t>
      </w:r>
      <w:r w:rsidRPr="00DE7EEA">
        <w:rPr>
          <w:rFonts w:cs="Times New Roman"/>
        </w:rPr>
        <w:t>软件工具验证考虑、</w:t>
      </w:r>
      <w:r w:rsidRPr="00DE7EEA">
        <w:rPr>
          <w:rFonts w:cs="Times New Roman"/>
        </w:rPr>
        <w:t>DO-331</w:t>
      </w:r>
      <w:r w:rsidRPr="00DE7EEA">
        <w:rPr>
          <w:rFonts w:cs="Times New Roman"/>
        </w:rPr>
        <w:t>基于模型驱动的开发和验证、</w:t>
      </w:r>
      <w:r w:rsidRPr="00DE7EEA">
        <w:rPr>
          <w:rFonts w:cs="Times New Roman"/>
        </w:rPr>
        <w:t>DO-332</w:t>
      </w:r>
      <w:r w:rsidRPr="00DE7EEA">
        <w:rPr>
          <w:rFonts w:cs="Times New Roman"/>
        </w:rPr>
        <w:t>面向对象和相关技术、</w:t>
      </w:r>
      <w:r w:rsidRPr="00DE7EEA">
        <w:rPr>
          <w:rFonts w:cs="Times New Roman"/>
        </w:rPr>
        <w:t>DO-333</w:t>
      </w:r>
      <w:r w:rsidRPr="00DE7EEA">
        <w:rPr>
          <w:rFonts w:cs="Times New Roman"/>
        </w:rPr>
        <w:t>形式化方法</w:t>
      </w:r>
      <w:r w:rsidRPr="00B15E9F">
        <w:rPr>
          <w:rFonts w:cs="Times New Roman"/>
          <w:vertAlign w:val="superscript"/>
        </w:rPr>
        <w:t>[29-32]</w:t>
      </w:r>
      <w:r w:rsidRPr="00DE7EEA">
        <w:rPr>
          <w:rFonts w:cs="Times New Roman"/>
        </w:rPr>
        <w:t>等。</w:t>
      </w:r>
    </w:p>
    <w:p w:rsidR="00DB430E" w:rsidRPr="00DE7EEA" w:rsidRDefault="00DB430E" w:rsidP="00DB430E">
      <w:pPr>
        <w:ind w:firstLine="420"/>
        <w:rPr>
          <w:rFonts w:eastAsia="宋体" w:cs="Times New Roman"/>
          <w:sz w:val="21"/>
        </w:rPr>
      </w:pPr>
      <w:r w:rsidRPr="00DE7EEA">
        <w:rPr>
          <w:rFonts w:eastAsia="宋体" w:cs="Times New Roman"/>
          <w:sz w:val="21"/>
        </w:rPr>
        <w:object w:dxaOrig="9585" w:dyaOrig="6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61pt" o:ole="">
            <v:imagedata r:id="rId6" o:title=""/>
          </v:shape>
          <o:OLEObject Type="Embed" ProgID="Visio.Drawing.11" ShapeID="_x0000_i1025" DrawAspect="Content" ObjectID="_1613462255" r:id="rId7"/>
        </w:object>
      </w:r>
    </w:p>
    <w:p w:rsidR="00DB430E" w:rsidRPr="00972A97" w:rsidRDefault="00DB430E" w:rsidP="00DB430E">
      <w:pPr>
        <w:pStyle w:val="a6"/>
        <w:rPr>
          <w:rFonts w:cs="Times New Roman"/>
          <w:b w:val="0"/>
        </w:rPr>
      </w:pPr>
      <w:bookmarkStart w:id="8" w:name="_Toc5158951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DO-178B/C</w:t>
      </w:r>
      <w:r>
        <w:rPr>
          <w:rFonts w:cs="Times New Roman"/>
        </w:rPr>
        <w:t>软件</w:t>
      </w:r>
      <w:r w:rsidRPr="00DE7EEA">
        <w:rPr>
          <w:rFonts w:cs="Times New Roman"/>
        </w:rPr>
        <w:t>过程间关系</w:t>
      </w:r>
      <w:bookmarkEnd w:id="8"/>
    </w:p>
    <w:p w:rsidR="00DB430E" w:rsidRPr="004A4F78" w:rsidRDefault="00DB430E" w:rsidP="00DB430E">
      <w:pPr>
        <w:ind w:firstLine="480"/>
        <w:rPr>
          <w:rFonts w:cs="Times New Roman"/>
          <w:color w:val="000000" w:themeColor="text1"/>
        </w:rPr>
      </w:pPr>
      <w:r w:rsidRPr="00DE7EEA">
        <w:rPr>
          <w:rFonts w:cs="Times New Roman"/>
        </w:rPr>
        <w:lastRenderedPageBreak/>
        <w:t>软件生命周期是指软件产品从概念提出到产品</w:t>
      </w:r>
      <w:r>
        <w:rPr>
          <w:rFonts w:cs="Times New Roman" w:hint="eastAsia"/>
        </w:rPr>
        <w:t>“</w:t>
      </w:r>
      <w:r w:rsidRPr="00DE7EEA">
        <w:rPr>
          <w:rFonts w:cs="Times New Roman"/>
        </w:rPr>
        <w:t>死亡</w:t>
      </w:r>
      <w:r>
        <w:rPr>
          <w:rFonts w:cs="Times New Roman" w:hint="eastAsia"/>
        </w:rPr>
        <w:t>”</w:t>
      </w:r>
      <w:r w:rsidRPr="00DE7EEA">
        <w:rPr>
          <w:rFonts w:cs="Times New Roman"/>
        </w:rPr>
        <w:t>的整个周期。就机载软件而言，其生命周期根据</w:t>
      </w:r>
      <w:r w:rsidRPr="00DE7EEA">
        <w:rPr>
          <w:rFonts w:cs="Times New Roman"/>
        </w:rPr>
        <w:t>DO-178B/C</w:t>
      </w:r>
      <w:r w:rsidRPr="00DE7EEA">
        <w:rPr>
          <w:rFonts w:cs="Times New Roman"/>
        </w:rPr>
        <w:t>标准可分为软件计划，软件开发及软件综合三个过程。其中软件计划过程主要起到对其软件开发和综合过程的活动的定义和协调。而软件开发过程与开发和设计人员关系最密切，它包括软件需求、设计、编码和集成等四个过程。软件综合过程则用于保证软件生的命周期及软件输出正确，受控和可信的过程。它包括软件验证、构型管理、质量保证以及审定联络等四个子过程</w:t>
      </w:r>
      <w:r w:rsidRPr="00B15E9F">
        <w:rPr>
          <w:rFonts w:cs="Times New Roman" w:hint="eastAsia"/>
          <w:vertAlign w:val="superscript"/>
        </w:rPr>
        <w:t>[</w:t>
      </w:r>
      <w:r w:rsidRPr="00B15E9F">
        <w:rPr>
          <w:rFonts w:cs="Times New Roman"/>
          <w:vertAlign w:val="superscript"/>
        </w:rPr>
        <w:t>3</w:t>
      </w:r>
      <w:r w:rsidRPr="00B15E9F">
        <w:rPr>
          <w:rFonts w:cs="Times New Roman" w:hint="eastAsia"/>
          <w:vertAlign w:val="superscript"/>
        </w:rPr>
        <w:t>]</w:t>
      </w:r>
      <w:r w:rsidRPr="00DE7EEA">
        <w:rPr>
          <w:rFonts w:cs="Times New Roman"/>
        </w:rPr>
        <w:t>，三个过程间的关系如</w:t>
      </w:r>
      <w:r w:rsidRPr="004A4F78">
        <w:rPr>
          <w:rFonts w:cs="Times New Roman"/>
          <w:color w:val="000000" w:themeColor="text1"/>
        </w:rPr>
        <w:t>图</w:t>
      </w:r>
      <w:r>
        <w:rPr>
          <w:rFonts w:cs="Times New Roman"/>
          <w:color w:val="000000" w:themeColor="text1"/>
        </w:rPr>
        <w:t>6</w:t>
      </w:r>
      <w:r>
        <w:rPr>
          <w:rFonts w:cs="Times New Roman" w:hint="eastAsia"/>
          <w:color w:val="000000" w:themeColor="text1"/>
        </w:rPr>
        <w:t>所示</w:t>
      </w:r>
      <w:r w:rsidRPr="004A4F78">
        <w:rPr>
          <w:rFonts w:cs="Times New Roman"/>
          <w:color w:val="000000" w:themeColor="text1"/>
        </w:rPr>
        <w:t>。</w:t>
      </w:r>
    </w:p>
    <w:p w:rsidR="00DB430E" w:rsidRDefault="00DB430E" w:rsidP="00DB430E">
      <w:pPr>
        <w:ind w:firstLine="480"/>
        <w:rPr>
          <w:rFonts w:cs="Times New Roman"/>
        </w:rPr>
      </w:pPr>
      <w:r>
        <w:rPr>
          <w:rFonts w:cs="Times New Roman"/>
        </w:rPr>
        <w:t>在</w:t>
      </w:r>
      <w:r>
        <w:rPr>
          <w:rFonts w:cs="Times New Roman" w:hint="eastAsia"/>
        </w:rPr>
        <w:t>满足</w:t>
      </w:r>
      <w:r>
        <w:rPr>
          <w:rFonts w:cs="Times New Roman" w:hint="eastAsia"/>
        </w:rPr>
        <w:t>DO-178B/C</w:t>
      </w:r>
      <w:r>
        <w:rPr>
          <w:rFonts w:cs="Times New Roman" w:hint="eastAsia"/>
        </w:rPr>
        <w:t>标准的</w:t>
      </w:r>
      <w:r w:rsidRPr="00DE7EEA">
        <w:rPr>
          <w:rFonts w:cs="Times New Roman"/>
        </w:rPr>
        <w:t>软件开发过程中，软件计划过程制定软件生命周期活动，是所有过程的起点，软件开发</w:t>
      </w:r>
      <w:r>
        <w:rPr>
          <w:rFonts w:cs="Times New Roman"/>
        </w:rPr>
        <w:t>过程则是软件生命周期的主线，</w:t>
      </w:r>
      <w:r w:rsidRPr="004A4F78">
        <w:rPr>
          <w:rFonts w:cs="Times New Roman" w:hint="eastAsia"/>
          <w:color w:val="000000" w:themeColor="text1"/>
        </w:rPr>
        <w:t>软件综合过程与软件开发过程同时执行，并且软件综合过程与软件开发过程的各个子过程上</w:t>
      </w:r>
      <w:r>
        <w:rPr>
          <w:rFonts w:cs="Times New Roman" w:hint="eastAsia"/>
          <w:color w:val="000000" w:themeColor="text1"/>
        </w:rPr>
        <w:t>交叉执行。</w:t>
      </w:r>
      <w:r w:rsidRPr="004A4F78">
        <w:rPr>
          <w:rFonts w:cs="Times New Roman" w:hint="eastAsia"/>
          <w:color w:val="000000" w:themeColor="text1"/>
        </w:rPr>
        <w:t>DO-178</w:t>
      </w:r>
      <w:r w:rsidRPr="004A4F78">
        <w:rPr>
          <w:rFonts w:cs="Times New Roman"/>
          <w:color w:val="000000" w:themeColor="text1"/>
        </w:rPr>
        <w:t>B/C</w:t>
      </w:r>
      <w:r w:rsidRPr="004A4F78">
        <w:rPr>
          <w:rFonts w:cs="Times New Roman" w:hint="eastAsia"/>
          <w:color w:val="000000" w:themeColor="text1"/>
        </w:rPr>
        <w:t>软件生命周期方阵图</w:t>
      </w:r>
      <w:r w:rsidRPr="004A4F78">
        <w:rPr>
          <w:rFonts w:cs="Times New Roman"/>
          <w:color w:val="000000" w:themeColor="text1"/>
        </w:rPr>
        <w:t>6</w:t>
      </w:r>
      <w:r w:rsidRPr="004A4F78">
        <w:rPr>
          <w:rFonts w:cs="Times New Roman" w:hint="eastAsia"/>
          <w:color w:val="000000" w:themeColor="text1"/>
        </w:rPr>
        <w:t>所示。虽然标准中对软件生命周期过程规定较多，但是并没有强制所有软件活动必须按照规定活动严格执行，只需要保证软件生命周期中描述清楚所有过程和活动的先后顺序和执行关系，并定义过程之间的迁移准则即可</w:t>
      </w:r>
      <w:r w:rsidRPr="004A4F78">
        <w:rPr>
          <w:rFonts w:cs="Times New Roman" w:hint="eastAsia"/>
          <w:color w:val="000000" w:themeColor="text1"/>
          <w:vertAlign w:val="superscript"/>
        </w:rPr>
        <w:t>[</w:t>
      </w:r>
      <w:r w:rsidRPr="004A4F78">
        <w:rPr>
          <w:rFonts w:cs="Times New Roman"/>
          <w:color w:val="000000" w:themeColor="text1"/>
          <w:vertAlign w:val="superscript"/>
        </w:rPr>
        <w:t>4</w:t>
      </w:r>
      <w:r w:rsidRPr="004A4F78">
        <w:rPr>
          <w:rFonts w:cs="Times New Roman" w:hint="eastAsia"/>
          <w:color w:val="000000" w:themeColor="text1"/>
          <w:vertAlign w:val="superscript"/>
        </w:rPr>
        <w:t>]</w:t>
      </w:r>
      <w:r w:rsidRPr="00972A97">
        <w:rPr>
          <w:rFonts w:cs="Times New Roman" w:hint="eastAsia"/>
        </w:rPr>
        <w:t>。</w:t>
      </w:r>
    </w:p>
    <w:bookmarkStart w:id="9" w:name="OLE_LINK8"/>
    <w:p w:rsidR="00DB430E" w:rsidRDefault="00DB430E" w:rsidP="00DB430E">
      <w:pPr>
        <w:ind w:firstLine="420"/>
        <w:jc w:val="center"/>
        <w:rPr>
          <w:rFonts w:eastAsia="宋体" w:cs="Times New Roman"/>
          <w:sz w:val="21"/>
        </w:rPr>
      </w:pPr>
      <w:r w:rsidRPr="00972A97">
        <w:rPr>
          <w:rFonts w:eastAsia="宋体" w:cs="Times New Roman"/>
          <w:sz w:val="21"/>
        </w:rPr>
        <w:object w:dxaOrig="5520" w:dyaOrig="3570">
          <v:shape id="_x0000_i1026" type="#_x0000_t75" style="width:276pt;height:178.5pt" o:ole="">
            <v:imagedata r:id="rId8" o:title=""/>
          </v:shape>
          <o:OLEObject Type="Embed" ProgID="Visio.Drawing.11" ShapeID="_x0000_i1026" DrawAspect="Content" ObjectID="_1613462256" r:id="rId9"/>
        </w:object>
      </w:r>
      <w:bookmarkEnd w:id="9"/>
    </w:p>
    <w:p w:rsidR="00DB430E" w:rsidRPr="00972A97" w:rsidRDefault="00DB430E" w:rsidP="00DB430E">
      <w:pPr>
        <w:pStyle w:val="a6"/>
        <w:rPr>
          <w:rFonts w:cs="Times New Roman"/>
          <w:b w:val="0"/>
        </w:rPr>
      </w:pPr>
      <w:bookmarkStart w:id="10" w:name="_Toc51589519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sidRPr="00972A97">
        <w:rPr>
          <w:rFonts w:cs="Times New Roman" w:hint="eastAsia"/>
        </w:rPr>
        <w:t>DO-178B/C</w:t>
      </w:r>
      <w:r w:rsidRPr="00972A97">
        <w:rPr>
          <w:rFonts w:cs="Times New Roman" w:hint="eastAsia"/>
        </w:rPr>
        <w:t>软件生命周期方阵图</w:t>
      </w:r>
      <w:bookmarkEnd w:id="10"/>
    </w:p>
    <w:p w:rsidR="00DB430E" w:rsidRDefault="00DB430E" w:rsidP="00DB430E">
      <w:pPr>
        <w:ind w:firstLine="480"/>
        <w:rPr>
          <w:rFonts w:cs="Times New Roman"/>
        </w:rPr>
      </w:pPr>
      <w:r w:rsidRPr="00DE7EEA">
        <w:rPr>
          <w:rFonts w:cs="Times New Roman"/>
        </w:rPr>
        <w:t>在整个软件生命周期中会产生的大量软件制品（</w:t>
      </w:r>
      <w:r w:rsidRPr="00DE7EEA">
        <w:rPr>
          <w:rFonts w:cs="Times New Roman"/>
        </w:rPr>
        <w:t>Software Artifacts</w:t>
      </w:r>
      <w:r w:rsidRPr="00DE7EEA">
        <w:rPr>
          <w:rFonts w:cs="Times New Roman"/>
        </w:rPr>
        <w:t>），即软件生命周期数据，它们是软件产品的表现形式，切实记录了软件的整个生命过程，局方以此基本依据对软件进行适航审定。在</w:t>
      </w:r>
      <w:r w:rsidRPr="00DE7EEA">
        <w:rPr>
          <w:rFonts w:cs="Times New Roman"/>
        </w:rPr>
        <w:t>DO-178B/C</w:t>
      </w:r>
      <w:r w:rsidRPr="00DE7EEA">
        <w:rPr>
          <w:rFonts w:cs="Times New Roman"/>
        </w:rPr>
        <w:t>中，列举了软件计划、软件开发和软件综合过程中的对应的多种软件生命周期数据。本文</w:t>
      </w:r>
      <w:r>
        <w:rPr>
          <w:rFonts w:cs="Times New Roman" w:hint="eastAsia"/>
        </w:rPr>
        <w:t>的目标</w:t>
      </w:r>
      <w:r w:rsidRPr="00DE7EEA">
        <w:rPr>
          <w:rFonts w:cs="Times New Roman"/>
        </w:rPr>
        <w:t>主要</w:t>
      </w:r>
      <w:r>
        <w:rPr>
          <w:rFonts w:cs="Times New Roman" w:hint="eastAsia"/>
        </w:rPr>
        <w:t>是</w:t>
      </w:r>
      <w:r w:rsidRPr="00DE7EEA">
        <w:rPr>
          <w:rFonts w:cs="Times New Roman"/>
        </w:rPr>
        <w:t>构建软件需求数据，设计描述数据，验证用例和源代码等数据间的追踪关系。</w:t>
      </w:r>
    </w:p>
    <w:p w:rsidR="00DB430E" w:rsidRPr="004800D0" w:rsidRDefault="00DB430E" w:rsidP="00DB430E">
      <w:pPr>
        <w:ind w:firstLine="480"/>
        <w:rPr>
          <w:rFonts w:cs="Times New Roman"/>
        </w:rPr>
      </w:pPr>
      <w:r w:rsidRPr="00DE7EEA">
        <w:rPr>
          <w:rFonts w:cs="Times New Roman"/>
        </w:rPr>
        <w:t>DO-178</w:t>
      </w:r>
      <w:r>
        <w:rPr>
          <w:rFonts w:cs="Times New Roman" w:hint="eastAsia"/>
        </w:rPr>
        <w:t>B/</w:t>
      </w:r>
      <w:r w:rsidRPr="00DE7EEA">
        <w:rPr>
          <w:rFonts w:cs="Times New Roman"/>
        </w:rPr>
        <w:t>C</w:t>
      </w:r>
      <w:r w:rsidRPr="00DE7EEA">
        <w:rPr>
          <w:rFonts w:cs="Times New Roman"/>
        </w:rPr>
        <w:t>的主要关注软件失效对于安全性的影响，例如，每个组件失效</w:t>
      </w:r>
      <w:r w:rsidRPr="00DE7EEA">
        <w:rPr>
          <w:rFonts w:cs="Times New Roman"/>
        </w:rPr>
        <w:lastRenderedPageBreak/>
        <w:t>有多严重以及对于整个系统的安全性意味着什么。这种影响被分为五类，即灾难性的，危害性的，严重的，不严重的，以及没有影响的。分别记为</w:t>
      </w:r>
      <w:r w:rsidRPr="00DE7EEA">
        <w:rPr>
          <w:rFonts w:cs="Times New Roman"/>
        </w:rPr>
        <w:t>Level A</w:t>
      </w:r>
      <w:r w:rsidRPr="00DE7EEA">
        <w:rPr>
          <w:rFonts w:cs="Times New Roman"/>
        </w:rPr>
        <w:t>、</w:t>
      </w:r>
      <w:r w:rsidRPr="00DE7EEA">
        <w:rPr>
          <w:rFonts w:cs="Times New Roman"/>
        </w:rPr>
        <w:t>B</w:t>
      </w:r>
      <w:r w:rsidRPr="00DE7EEA">
        <w:rPr>
          <w:rFonts w:cs="Times New Roman"/>
        </w:rPr>
        <w:t>、</w:t>
      </w:r>
      <w:r w:rsidRPr="00DE7EEA">
        <w:rPr>
          <w:rFonts w:cs="Times New Roman"/>
        </w:rPr>
        <w:t>C</w:t>
      </w:r>
      <w:r w:rsidRPr="00DE7EEA">
        <w:rPr>
          <w:rFonts w:cs="Times New Roman"/>
        </w:rPr>
        <w:t>、</w:t>
      </w:r>
      <w:r w:rsidRPr="00DE7EEA">
        <w:rPr>
          <w:rFonts w:cs="Times New Roman"/>
        </w:rPr>
        <w:t>D</w:t>
      </w:r>
      <w:r w:rsidRPr="00DE7EEA">
        <w:rPr>
          <w:rFonts w:cs="Times New Roman"/>
        </w:rPr>
        <w:t>、</w:t>
      </w:r>
      <w:r w:rsidRPr="00DE7EEA">
        <w:rPr>
          <w:rFonts w:cs="Times New Roman"/>
        </w:rPr>
        <w:t>E</w:t>
      </w:r>
      <w:r w:rsidRPr="00DE7EEA">
        <w:rPr>
          <w:rFonts w:cs="Times New Roman"/>
        </w:rPr>
        <w:t>五个等级，其中</w:t>
      </w:r>
      <w:r w:rsidRPr="00DE7EEA">
        <w:rPr>
          <w:rFonts w:cs="Times New Roman"/>
        </w:rPr>
        <w:t>Level A</w:t>
      </w:r>
      <w:r>
        <w:rPr>
          <w:rFonts w:cs="Times New Roman"/>
        </w:rPr>
        <w:t>的认证是最严格，它需要提交大量的</w:t>
      </w:r>
      <w:r>
        <w:rPr>
          <w:rFonts w:cs="Times New Roman" w:hint="eastAsia"/>
        </w:rPr>
        <w:t>软件生命周期数据文档</w:t>
      </w:r>
      <w:r>
        <w:rPr>
          <w:rFonts w:cs="Times New Roman"/>
        </w:rPr>
        <w:t>以</w:t>
      </w:r>
      <w:r w:rsidRPr="00DE7EEA">
        <w:rPr>
          <w:rFonts w:cs="Times New Roman"/>
        </w:rPr>
        <w:t>软件满足</w:t>
      </w:r>
      <w:r w:rsidRPr="00DE7EEA">
        <w:rPr>
          <w:rFonts w:cs="Times New Roman"/>
        </w:rPr>
        <w:t>DO-178C</w:t>
      </w:r>
      <w:r w:rsidRPr="00DE7EEA">
        <w:rPr>
          <w:rFonts w:cs="Times New Roman"/>
        </w:rPr>
        <w:t>标准所要求</w:t>
      </w:r>
      <w:r w:rsidRPr="00DE7EEA">
        <w:rPr>
          <w:rFonts w:cs="Times New Roman"/>
        </w:rPr>
        <w:t>71</w:t>
      </w:r>
      <w:r w:rsidRPr="00DE7EEA">
        <w:rPr>
          <w:rFonts w:cs="Times New Roman"/>
        </w:rPr>
        <w:t>个目标的证明。之后等级所需满足目标数目逐渐减少，</w:t>
      </w:r>
      <w:r w:rsidRPr="00DE7EEA">
        <w:rPr>
          <w:rFonts w:cs="Times New Roman"/>
        </w:rPr>
        <w:t>Level E</w:t>
      </w:r>
      <w:r w:rsidRPr="00DE7EEA">
        <w:rPr>
          <w:rFonts w:cs="Times New Roman"/>
        </w:rPr>
        <w:t>表示对飞行的安全性没有影响，</w:t>
      </w:r>
      <w:r w:rsidRPr="00DE7EEA">
        <w:rPr>
          <w:rFonts w:cs="Times New Roman"/>
        </w:rPr>
        <w:t>DO-178C</w:t>
      </w:r>
      <w:r w:rsidRPr="00DE7EEA">
        <w:rPr>
          <w:rFonts w:cs="Times New Roman"/>
        </w:rPr>
        <w:t>的需求对它不适用。</w:t>
      </w:r>
      <w:r w:rsidRPr="00DE7EEA">
        <w:rPr>
          <w:rFonts w:cs="Times New Roman"/>
        </w:rPr>
        <w:t>DO-178B/C</w:t>
      </w:r>
      <w:r w:rsidRPr="00DE7EEA">
        <w:rPr>
          <w:rFonts w:cs="Times New Roman"/>
        </w:rPr>
        <w:t>作为目前航空领域和适航审定当局普遍认可的一种适航符合性审查标准，一经采用，则必须满足该标准对该等级软件要求</w:t>
      </w:r>
      <w:r>
        <w:rPr>
          <w:rFonts w:cs="Times New Roman" w:hint="eastAsia"/>
        </w:rPr>
        <w:t>实现</w:t>
      </w:r>
      <w:r w:rsidRPr="00DE7EEA">
        <w:rPr>
          <w:rFonts w:cs="Times New Roman"/>
        </w:rPr>
        <w:t>的所有目标。航空发动机控制系统所对应的级别为最高等级</w:t>
      </w:r>
      <w:r w:rsidRPr="00DE7EEA">
        <w:rPr>
          <w:rFonts w:cs="Times New Roman"/>
        </w:rPr>
        <w:t>Level A</w:t>
      </w:r>
      <w:r w:rsidRPr="00DE7EEA">
        <w:rPr>
          <w:rFonts w:cs="Times New Roman"/>
        </w:rPr>
        <w:t>，也就是必须实现</w:t>
      </w:r>
      <w:r>
        <w:rPr>
          <w:rFonts w:cs="Times New Roman" w:hint="eastAsia"/>
        </w:rPr>
        <w:t>D</w:t>
      </w:r>
      <w:r>
        <w:rPr>
          <w:rFonts w:cs="Times New Roman"/>
        </w:rPr>
        <w:t>O-178C</w:t>
      </w:r>
      <w:r w:rsidRPr="00DE7EEA">
        <w:rPr>
          <w:rFonts w:cs="Times New Roman"/>
        </w:rPr>
        <w:t>所要求的</w:t>
      </w:r>
      <w:r w:rsidRPr="00DE7EEA">
        <w:rPr>
          <w:rFonts w:cs="Times New Roman"/>
        </w:rPr>
        <w:t>71</w:t>
      </w:r>
      <w:r w:rsidRPr="00DE7EEA">
        <w:rPr>
          <w:rFonts w:cs="Times New Roman"/>
        </w:rPr>
        <w:t>个目标。</w:t>
      </w:r>
    </w:p>
    <w:p w:rsidR="00DB430E" w:rsidRPr="00DE7EEA" w:rsidRDefault="00DB430E" w:rsidP="00DB430E">
      <w:pPr>
        <w:ind w:firstLine="420"/>
        <w:jc w:val="center"/>
        <w:rPr>
          <w:rFonts w:cs="Times New Roman"/>
        </w:rPr>
      </w:pPr>
      <w:r w:rsidRPr="00DE7EEA">
        <w:rPr>
          <w:rFonts w:eastAsia="宋体" w:cs="Times New Roman"/>
          <w:sz w:val="21"/>
          <w:szCs w:val="22"/>
        </w:rPr>
        <w:object w:dxaOrig="3690" w:dyaOrig="3435">
          <v:shape id="_x0000_i1027" type="#_x0000_t75" style="width:184.5pt;height:171.75pt" o:ole="">
            <v:imagedata r:id="rId10" o:title=""/>
          </v:shape>
          <o:OLEObject Type="Embed" ProgID="Visio.Drawing.15" ShapeID="_x0000_i1027" DrawAspect="Content" ObjectID="_1613462257" r:id="rId11"/>
        </w:object>
      </w:r>
    </w:p>
    <w:p w:rsidR="00DB430E" w:rsidRPr="00DE7EEA" w:rsidRDefault="00DB430E" w:rsidP="00DB430E">
      <w:pPr>
        <w:pStyle w:val="a6"/>
        <w:rPr>
          <w:rFonts w:cs="Times New Roman"/>
          <w:b w:val="0"/>
        </w:rPr>
      </w:pPr>
      <w:bookmarkStart w:id="11" w:name="_Toc5158951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sidRPr="00DE7EEA">
        <w:rPr>
          <w:rFonts w:cs="Times New Roman"/>
        </w:rPr>
        <w:t>数据、过程和目标间关系</w:t>
      </w:r>
      <w:bookmarkEnd w:id="11"/>
    </w:p>
    <w:p w:rsidR="00DB430E" w:rsidRPr="00DE7EEA" w:rsidRDefault="00DB430E" w:rsidP="00DB430E">
      <w:pPr>
        <w:pStyle w:val="3"/>
        <w:spacing w:before="156" w:after="156"/>
      </w:pPr>
      <w:bookmarkStart w:id="12" w:name="_Toc515955752"/>
      <w:r w:rsidRPr="00DE7EEA">
        <w:t>2.1.3 DO-178B/C标准中规定的可追溯性目标</w:t>
      </w:r>
      <w:bookmarkEnd w:id="12"/>
    </w:p>
    <w:p w:rsidR="00DB430E" w:rsidRPr="00DE7EEA" w:rsidRDefault="00DB430E" w:rsidP="00DB430E">
      <w:pPr>
        <w:ind w:firstLine="480"/>
      </w:pPr>
      <w:r>
        <w:rPr>
          <w:rFonts w:hint="eastAsia"/>
        </w:rPr>
        <w:t>从图</w:t>
      </w:r>
      <w:r>
        <w:rPr>
          <w:rFonts w:hint="eastAsia"/>
        </w:rPr>
        <w:t>7</w:t>
      </w:r>
      <w:r>
        <w:rPr>
          <w:rFonts w:hint="eastAsia"/>
        </w:rPr>
        <w:t>可以看出，我们通过使用软件过程中生成的软件生命周期数据来证明其是否满足适航审定目标。</w:t>
      </w:r>
      <w:r w:rsidRPr="00DE7EEA">
        <w:t>DO-178B/C</w:t>
      </w:r>
      <w:r>
        <w:t>标准规定</w:t>
      </w:r>
      <w:r>
        <w:rPr>
          <w:rFonts w:hint="eastAsia"/>
        </w:rPr>
        <w:t>，</w:t>
      </w:r>
      <w:r w:rsidRPr="00DE7EEA">
        <w:t>在软件的生命周期中必须实现需求可追溯性目标。</w:t>
      </w:r>
      <w:r>
        <w:rPr>
          <w:rFonts w:hint="eastAsia"/>
        </w:rPr>
        <w:t>可追溯性</w:t>
      </w:r>
      <w:r w:rsidRPr="00DE7EEA">
        <w:t>是软件和系统在开发和维护过程中的重要因素，针对软件开发过程中的软件需求过程、软件设计过程、软件编码过程和软件集成过程，</w:t>
      </w:r>
      <w:r w:rsidRPr="00DE7EEA">
        <w:t>DO-178B/C</w:t>
      </w:r>
      <w:r w:rsidRPr="00DE7EEA">
        <w:t>要求至少完成以下几个可追溯性目标</w:t>
      </w:r>
      <w:r w:rsidRPr="00982CA3">
        <w:rPr>
          <w:rFonts w:hint="eastAsia"/>
          <w:vertAlign w:val="superscript"/>
        </w:rPr>
        <w:t>[</w:t>
      </w:r>
      <w:r w:rsidRPr="00982CA3">
        <w:rPr>
          <w:vertAlign w:val="superscript"/>
        </w:rPr>
        <w:t>3</w:t>
      </w:r>
      <w:r w:rsidRPr="00982CA3">
        <w:rPr>
          <w:rFonts w:hint="eastAsia"/>
          <w:vertAlign w:val="superscript"/>
        </w:rPr>
        <w:t>]</w:t>
      </w:r>
      <w:r w:rsidRPr="00DE7EEA">
        <w:t>：</w:t>
      </w:r>
    </w:p>
    <w:p w:rsidR="00DB430E" w:rsidRPr="00DE7EEA" w:rsidRDefault="00DB430E" w:rsidP="00DB430E">
      <w:pPr>
        <w:pStyle w:val="a3"/>
        <w:numPr>
          <w:ilvl w:val="0"/>
          <w:numId w:val="1"/>
        </w:numPr>
        <w:ind w:firstLineChars="0"/>
      </w:pPr>
      <w:r w:rsidRPr="00DE7EEA">
        <w:t>系统需求和高</w:t>
      </w:r>
      <w:r w:rsidRPr="0098537E">
        <w:rPr>
          <w:rFonts w:eastAsia="宋体" w:cs="Times New Roman" w:hint="eastAsia"/>
          <w:kern w:val="0"/>
        </w:rPr>
        <w:t>层</w:t>
      </w:r>
      <w:r w:rsidRPr="00DE7EEA">
        <w:t>需求之间的可追溯性</w:t>
      </w:r>
    </w:p>
    <w:p w:rsidR="00DB430E" w:rsidRPr="00DE7EEA" w:rsidRDefault="00DB430E" w:rsidP="00DB430E">
      <w:pPr>
        <w:ind w:firstLine="480"/>
      </w:pPr>
      <w:r w:rsidRPr="00DE7EEA">
        <w:t>系统需求指的是机载系统在开发的过程中分配给软件的要求，通常是机载系统对于某个软件功能的描述；高</w:t>
      </w:r>
      <w:r w:rsidRPr="0098537E">
        <w:rPr>
          <w:rFonts w:eastAsia="宋体" w:cs="Times New Roman" w:hint="eastAsia"/>
          <w:kern w:val="0"/>
        </w:rPr>
        <w:t>层</w:t>
      </w:r>
      <w:r w:rsidRPr="00DE7EEA">
        <w:t>需求是软件某个功能的描述，用于满足功能、接口</w:t>
      </w:r>
      <w:r>
        <w:rPr>
          <w:rFonts w:hint="eastAsia"/>
        </w:rPr>
        <w:t>、性能</w:t>
      </w:r>
      <w:r w:rsidRPr="00DE7EEA">
        <w:t>和</w:t>
      </w:r>
      <w:r>
        <w:rPr>
          <w:rFonts w:hint="eastAsia"/>
        </w:rPr>
        <w:t>安全相关</w:t>
      </w:r>
      <w:r w:rsidRPr="00DE7EEA">
        <w:t>需求，</w:t>
      </w:r>
      <w:r>
        <w:rPr>
          <w:rFonts w:hint="eastAsia"/>
        </w:rPr>
        <w:t>它</w:t>
      </w:r>
      <w:r w:rsidRPr="00DE7EEA">
        <w:t>是若干个需求的集合，</w:t>
      </w:r>
      <w:r>
        <w:rPr>
          <w:rFonts w:hint="eastAsia"/>
        </w:rPr>
        <w:t>通常在软件需求规格说明书中描述。</w:t>
      </w:r>
      <w:r w:rsidRPr="00DE7EEA">
        <w:t>软件高</w:t>
      </w:r>
      <w:r w:rsidRPr="0098537E">
        <w:rPr>
          <w:rFonts w:eastAsia="宋体" w:cs="Times New Roman" w:hint="eastAsia"/>
          <w:kern w:val="0"/>
        </w:rPr>
        <w:t>层</w:t>
      </w:r>
      <w:r w:rsidRPr="00DE7EEA">
        <w:t>需求的正确性和完整性在软件的研制有重要的作用。需要注</w:t>
      </w:r>
      <w:r w:rsidRPr="00DE7EEA">
        <w:lastRenderedPageBreak/>
        <w:t>意的是，在需求细化的过程中还会产生衍生需求，这些衍生需求无法追溯到上层需求。</w:t>
      </w:r>
    </w:p>
    <w:p w:rsidR="00DB430E" w:rsidRDefault="00DB430E" w:rsidP="00DB430E">
      <w:pPr>
        <w:ind w:firstLine="480"/>
      </w:pPr>
      <w:r w:rsidRPr="00DE7EEA">
        <w:t>系统需求与高</w:t>
      </w:r>
      <w:r w:rsidRPr="0098537E">
        <w:rPr>
          <w:rFonts w:eastAsia="宋体" w:cs="Times New Roman" w:hint="eastAsia"/>
          <w:kern w:val="0"/>
        </w:rPr>
        <w:t>层</w:t>
      </w:r>
      <w:r w:rsidRPr="00DE7EEA">
        <w:t>需求之间的追溯性关系连接了系统开发过程和软件开发过程，二者的双向可追溯性保证了系统开发层面要求的性能要求、系统功能和安全性方面的要求已经转换为了软件的高</w:t>
      </w:r>
      <w:r w:rsidRPr="0098537E">
        <w:rPr>
          <w:rFonts w:eastAsia="宋体" w:cs="Times New Roman" w:hint="eastAsia"/>
          <w:kern w:val="0"/>
        </w:rPr>
        <w:t>层</w:t>
      </w:r>
      <w:r w:rsidRPr="00DE7EEA">
        <w:t>需求。</w:t>
      </w:r>
      <w:r>
        <w:t xml:space="preserve"> </w:t>
      </w:r>
    </w:p>
    <w:p w:rsidR="00DB430E" w:rsidRPr="00DE7EEA" w:rsidRDefault="00DB430E" w:rsidP="00DB430E">
      <w:pPr>
        <w:pStyle w:val="a3"/>
        <w:numPr>
          <w:ilvl w:val="0"/>
          <w:numId w:val="1"/>
        </w:numPr>
        <w:ind w:firstLineChars="0"/>
      </w:pPr>
      <w:r w:rsidRPr="00DE7EEA">
        <w:t>高</w:t>
      </w:r>
      <w:r w:rsidRPr="0098537E">
        <w:rPr>
          <w:rFonts w:eastAsia="宋体" w:cs="Times New Roman" w:hint="eastAsia"/>
          <w:kern w:val="0"/>
        </w:rPr>
        <w:t>层</w:t>
      </w:r>
      <w:r w:rsidRPr="00DE7EEA">
        <w:t>需求和低</w:t>
      </w:r>
      <w:r w:rsidRPr="0098537E">
        <w:rPr>
          <w:rFonts w:eastAsia="宋体" w:cs="Times New Roman" w:hint="eastAsia"/>
          <w:kern w:val="0"/>
        </w:rPr>
        <w:t>层</w:t>
      </w:r>
      <w:r w:rsidRPr="00DE7EEA">
        <w:t>需求之间的可追溯性</w:t>
      </w:r>
    </w:p>
    <w:p w:rsidR="00DB430E" w:rsidRPr="00DE7EEA" w:rsidRDefault="00DB430E" w:rsidP="00DB430E">
      <w:pPr>
        <w:ind w:firstLine="480"/>
      </w:pPr>
      <w:r w:rsidRPr="00DE7EEA">
        <w:t>高</w:t>
      </w:r>
      <w:r w:rsidRPr="0098537E">
        <w:rPr>
          <w:rFonts w:eastAsia="宋体" w:cs="Times New Roman" w:hint="eastAsia"/>
          <w:kern w:val="0"/>
        </w:rPr>
        <w:t>层</w:t>
      </w:r>
      <w:r w:rsidRPr="00DE7EEA">
        <w:t>需求是描述了软件实现的某个功能，是若干需求的组合，需要进一步细化为可由编码实现的若干低</w:t>
      </w:r>
      <w:r w:rsidRPr="0098537E">
        <w:rPr>
          <w:rFonts w:eastAsia="宋体" w:cs="Times New Roman" w:hint="eastAsia"/>
          <w:kern w:val="0"/>
        </w:rPr>
        <w:t>层</w:t>
      </w:r>
      <w:r w:rsidRPr="00DE7EEA">
        <w:t>的需求和衍生的低</w:t>
      </w:r>
      <w:r w:rsidRPr="0098537E">
        <w:rPr>
          <w:rFonts w:eastAsia="宋体" w:cs="Times New Roman" w:hint="eastAsia"/>
          <w:kern w:val="0"/>
        </w:rPr>
        <w:t>层</w:t>
      </w:r>
      <w:r w:rsidRPr="00DE7EEA">
        <w:t>需求。低</w:t>
      </w:r>
      <w:r w:rsidRPr="0098537E">
        <w:rPr>
          <w:rFonts w:eastAsia="宋体" w:cs="Times New Roman" w:hint="eastAsia"/>
          <w:kern w:val="0"/>
        </w:rPr>
        <w:t>层</w:t>
      </w:r>
      <w:r w:rsidRPr="00DE7EEA">
        <w:t>需求</w:t>
      </w:r>
      <w:r>
        <w:rPr>
          <w:rFonts w:hint="eastAsia"/>
        </w:rPr>
        <w:t>在软件设计文档中描述，它</w:t>
      </w:r>
      <w:r w:rsidRPr="00DE7EEA">
        <w:t>可用于编码实现，它对每一个小功能描述的更详细、对编码应该采用的语言和框架等描述的更清晰。</w:t>
      </w:r>
    </w:p>
    <w:p w:rsidR="00DB430E" w:rsidRPr="00DE7EEA" w:rsidRDefault="00DB430E" w:rsidP="00DB430E">
      <w:pPr>
        <w:ind w:firstLine="480"/>
      </w:pPr>
      <w:r w:rsidRPr="00DE7EEA">
        <w:t>高</w:t>
      </w:r>
      <w:r w:rsidRPr="0098537E">
        <w:rPr>
          <w:rFonts w:eastAsia="宋体" w:cs="Times New Roman" w:hint="eastAsia"/>
          <w:kern w:val="0"/>
        </w:rPr>
        <w:t>层</w:t>
      </w:r>
      <w:r w:rsidRPr="00DE7EEA">
        <w:t>需求和低</w:t>
      </w:r>
      <w:r w:rsidRPr="0098537E">
        <w:rPr>
          <w:rFonts w:eastAsia="宋体" w:cs="Times New Roman" w:hint="eastAsia"/>
          <w:kern w:val="0"/>
        </w:rPr>
        <w:t>层</w:t>
      </w:r>
      <w:r w:rsidRPr="00DE7EEA">
        <w:t>需求之间的追溯性是为了保证高</w:t>
      </w:r>
      <w:r w:rsidRPr="0098537E">
        <w:rPr>
          <w:rFonts w:eastAsia="宋体" w:cs="Times New Roman" w:hint="eastAsia"/>
          <w:kern w:val="0"/>
        </w:rPr>
        <w:t>层</w:t>
      </w:r>
      <w:r w:rsidRPr="00DE7EEA">
        <w:t>需求及衍生的高</w:t>
      </w:r>
      <w:r w:rsidRPr="0098537E">
        <w:rPr>
          <w:rFonts w:eastAsia="宋体" w:cs="Times New Roman" w:hint="eastAsia"/>
          <w:kern w:val="0"/>
        </w:rPr>
        <w:t>层</w:t>
      </w:r>
      <w:r w:rsidRPr="00DE7EEA">
        <w:t>需求全部被转化成了低</w:t>
      </w:r>
      <w:r w:rsidRPr="0098537E">
        <w:rPr>
          <w:rFonts w:eastAsia="宋体" w:cs="Times New Roman" w:hint="eastAsia"/>
          <w:kern w:val="0"/>
        </w:rPr>
        <w:t>层</w:t>
      </w:r>
      <w:r w:rsidRPr="00DE7EEA">
        <w:t>需求。</w:t>
      </w:r>
    </w:p>
    <w:p w:rsidR="00DB430E" w:rsidRPr="00DE7EEA" w:rsidRDefault="00DB430E" w:rsidP="00DB430E">
      <w:pPr>
        <w:pStyle w:val="a3"/>
        <w:numPr>
          <w:ilvl w:val="0"/>
          <w:numId w:val="1"/>
        </w:numPr>
        <w:ind w:firstLineChars="0"/>
      </w:pPr>
      <w:r w:rsidRPr="00DE7EEA">
        <w:t>低</w:t>
      </w:r>
      <w:r w:rsidRPr="0098537E">
        <w:rPr>
          <w:rFonts w:eastAsia="宋体" w:cs="Times New Roman" w:hint="eastAsia"/>
          <w:kern w:val="0"/>
        </w:rPr>
        <w:t>层</w:t>
      </w:r>
      <w:r w:rsidRPr="00DE7EEA">
        <w:t>需求和源代码之间的可追溯性</w:t>
      </w:r>
    </w:p>
    <w:p w:rsidR="00DB430E" w:rsidRPr="00DE7EEA" w:rsidRDefault="00DB430E" w:rsidP="00DB430E">
      <w:pPr>
        <w:ind w:firstLine="480"/>
      </w:pPr>
      <w:r w:rsidRPr="00DE7EEA">
        <w:t>对于已经转化为源代码的低</w:t>
      </w:r>
      <w:r w:rsidRPr="0098537E">
        <w:rPr>
          <w:rFonts w:eastAsia="宋体" w:cs="Times New Roman" w:hint="eastAsia"/>
          <w:kern w:val="0"/>
        </w:rPr>
        <w:t>层</w:t>
      </w:r>
      <w:r w:rsidRPr="00DE7EEA">
        <w:t>需求，标准同样要求保持两者之间的可追溯性，主要是为了方便代码的复核和检验。</w:t>
      </w:r>
    </w:p>
    <w:p w:rsidR="00DB430E" w:rsidRPr="00DE7EEA" w:rsidRDefault="00DB430E" w:rsidP="00DB430E">
      <w:pPr>
        <w:ind w:firstLine="480"/>
        <w:rPr>
          <w:rFonts w:cs="Times New Roman"/>
        </w:rPr>
      </w:pPr>
      <w:r w:rsidRPr="00DE7EEA">
        <w:rPr>
          <w:rFonts w:cs="Times New Roman"/>
        </w:rPr>
        <w:t>DO178B/C</w:t>
      </w:r>
      <w:r>
        <w:rPr>
          <w:rFonts w:cs="Times New Roman" w:hint="eastAsia"/>
        </w:rPr>
        <w:t>标准</w:t>
      </w:r>
      <w:r w:rsidRPr="00DE7EEA">
        <w:rPr>
          <w:rFonts w:cs="Times New Roman"/>
        </w:rPr>
        <w:t>所要求可追溯性关系如图</w:t>
      </w:r>
      <w:r>
        <w:rPr>
          <w:rFonts w:cs="Times New Roman" w:hint="eastAsia"/>
        </w:rPr>
        <w:t>8</w:t>
      </w:r>
      <w:r w:rsidRPr="00DE7EEA">
        <w:rPr>
          <w:rFonts w:cs="Times New Roman"/>
        </w:rPr>
        <w:t>所示。</w:t>
      </w:r>
    </w:p>
    <w:p w:rsidR="00DB430E" w:rsidRPr="00DE7EEA" w:rsidRDefault="00DB430E" w:rsidP="00DB430E">
      <w:pPr>
        <w:ind w:firstLine="420"/>
        <w:jc w:val="center"/>
        <w:rPr>
          <w:rFonts w:cs="Times New Roman"/>
        </w:rPr>
      </w:pPr>
      <w:r w:rsidRPr="0098537E">
        <w:rPr>
          <w:rFonts w:eastAsia="宋体" w:cs="Times New Roman" w:hint="eastAsia"/>
          <w:sz w:val="21"/>
          <w:szCs w:val="20"/>
        </w:rPr>
        <w:object w:dxaOrig="20085" w:dyaOrig="10605">
          <v:shape id="_x0000_i1028" type="#_x0000_t75" style="width:414.75pt;height:222pt" o:ole="">
            <v:imagedata r:id="rId12" o:title=""/>
            <o:lock v:ext="edit" aspectratio="f"/>
          </v:shape>
          <o:OLEObject Type="Embed" ProgID="Visio.Drawing.11" ShapeID="_x0000_i1028" DrawAspect="Content" ObjectID="_1613462258" r:id="rId13">
            <o:FieldCodes>\* MERGEFORMAT</o:FieldCodes>
          </o:OLEObject>
        </w:object>
      </w:r>
    </w:p>
    <w:p w:rsidR="00DB430E" w:rsidRDefault="00DB430E" w:rsidP="00DB430E">
      <w:pPr>
        <w:pStyle w:val="a6"/>
        <w:rPr>
          <w:rFonts w:cs="Times New Roman"/>
          <w:szCs w:val="21"/>
        </w:rPr>
      </w:pPr>
      <w:bookmarkStart w:id="13" w:name="_Toc51589520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sidRPr="00DE7EEA">
        <w:rPr>
          <w:rFonts w:cs="Times New Roman"/>
        </w:rPr>
        <w:t>D</w:t>
      </w:r>
      <w:r w:rsidRPr="00DE7EEA">
        <w:rPr>
          <w:rFonts w:cs="Times New Roman"/>
          <w:szCs w:val="21"/>
        </w:rPr>
        <w:t>O-178B/C</w:t>
      </w:r>
      <w:r w:rsidRPr="00DE7EEA">
        <w:rPr>
          <w:rFonts w:cs="Times New Roman"/>
          <w:szCs w:val="21"/>
        </w:rPr>
        <w:t>中的</w:t>
      </w:r>
      <w:r>
        <w:rPr>
          <w:rFonts w:cs="Times New Roman" w:hint="eastAsia"/>
          <w:szCs w:val="21"/>
        </w:rPr>
        <w:t>可</w:t>
      </w:r>
      <w:r w:rsidRPr="00DE7EEA">
        <w:rPr>
          <w:rFonts w:cs="Times New Roman"/>
          <w:szCs w:val="21"/>
        </w:rPr>
        <w:t>追溯性关系</w:t>
      </w:r>
      <w:bookmarkEnd w:id="13"/>
    </w:p>
    <w:p w:rsidR="00DB430E" w:rsidRPr="00C71120" w:rsidRDefault="00DB430E" w:rsidP="00DB430E">
      <w:pPr>
        <w:ind w:firstLine="480"/>
      </w:pPr>
      <w:r>
        <w:rPr>
          <w:rFonts w:hint="eastAsia"/>
        </w:rPr>
        <w:t>除此之外，</w:t>
      </w:r>
      <w:r>
        <w:rPr>
          <w:rFonts w:hint="eastAsia"/>
        </w:rPr>
        <w:t>D</w:t>
      </w:r>
      <w:r>
        <w:t>O-178C</w:t>
      </w:r>
      <w:r>
        <w:rPr>
          <w:rFonts w:hint="eastAsia"/>
        </w:rPr>
        <w:t>还在第</w:t>
      </w:r>
      <w:r>
        <w:rPr>
          <w:rFonts w:hint="eastAsia"/>
        </w:rPr>
        <w:t>1</w:t>
      </w:r>
      <w:r>
        <w:t>1</w:t>
      </w:r>
      <w:r>
        <w:rPr>
          <w:rFonts w:hint="eastAsia"/>
        </w:rPr>
        <w:t>章显示的要求建立测试用例和测试规程，测</w:t>
      </w:r>
      <w:r>
        <w:rPr>
          <w:rFonts w:hint="eastAsia"/>
        </w:rPr>
        <w:lastRenderedPageBreak/>
        <w:t>试规程和测试结果间的可追踪性。这些追溯性关系数据需要提供给适航审定机构，它们被称为可追踪性数据（</w:t>
      </w:r>
      <w:r>
        <w:rPr>
          <w:rFonts w:hint="eastAsia"/>
        </w:rPr>
        <w:t>Trace</w:t>
      </w:r>
      <w:r>
        <w:t xml:space="preserve"> </w:t>
      </w:r>
      <w:r>
        <w:rPr>
          <w:rFonts w:hint="eastAsia"/>
        </w:rPr>
        <w:t>Data</w:t>
      </w:r>
      <w:r>
        <w:rPr>
          <w:rFonts w:hint="eastAsia"/>
        </w:rPr>
        <w:t>）。这些数据直接的追踪示意图如图</w:t>
      </w:r>
      <w:r>
        <w:rPr>
          <w:rFonts w:hint="eastAsia"/>
        </w:rPr>
        <w:t>9</w:t>
      </w:r>
      <w:r>
        <w:rPr>
          <w:rFonts w:hint="eastAsia"/>
        </w:rPr>
        <w:t>所示。可以看到这些软件数据之间存在明显的偏序关系。在机载软件研制的实践过程中，软件生命周期数据通常是条目化的，它是最小粒度且具有独立语义的数据，我们可以称它为数据元</w:t>
      </w:r>
      <w:r>
        <w:rPr>
          <w:rFonts w:hint="eastAsia"/>
        </w:rPr>
        <w:t>(</w:t>
      </w:r>
      <w:r>
        <w:t>Data Element)</w:t>
      </w:r>
      <w:r>
        <w:rPr>
          <w:rFonts w:hint="eastAsia"/>
        </w:rPr>
        <w:t>。由于在软件研发流程的定义中，并不能确定各种数据元（如系统需求）的条数，它们随着项目活动的进行才会被确定。软件需求数据的可追踪性应该建立在数据元的粒度之上。使用粒度得当的数据元对数据进行追踪对软件验证活动有十分重要的作用。</w:t>
      </w:r>
    </w:p>
    <w:p w:rsidR="00DB430E" w:rsidRDefault="00DB430E" w:rsidP="00DB430E">
      <w:pPr>
        <w:pStyle w:val="a6"/>
      </w:pPr>
      <w:r>
        <w:object w:dxaOrig="6406" w:dyaOrig="3181">
          <v:shape id="_x0000_i1029" type="#_x0000_t75" style="width:320.25pt;height:159pt" o:ole="">
            <v:imagedata r:id="rId14" o:title=""/>
          </v:shape>
          <o:OLEObject Type="Embed" ProgID="Visio.Drawing.15" ShapeID="_x0000_i1029" DrawAspect="Content" ObjectID="_1613462259" r:id="rId15"/>
        </w:object>
      </w:r>
    </w:p>
    <w:p w:rsidR="00DB430E" w:rsidRPr="00F473F1" w:rsidRDefault="00DB430E" w:rsidP="00DB430E">
      <w:pPr>
        <w:pStyle w:val="a6"/>
      </w:pPr>
      <w:bookmarkStart w:id="14" w:name="_Toc5158952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数据追踪示意图</w:t>
      </w:r>
      <w:bookmarkEnd w:id="14"/>
    </w:p>
    <w:p w:rsidR="00DB430E" w:rsidRPr="00DE7EEA" w:rsidRDefault="00DB430E" w:rsidP="00DB430E">
      <w:pPr>
        <w:pStyle w:val="2"/>
        <w:spacing w:before="156" w:after="156"/>
      </w:pPr>
      <w:bookmarkStart w:id="15" w:name="_Toc515955753"/>
      <w:r w:rsidRPr="00DE7EEA">
        <w:t>2.</w:t>
      </w:r>
      <w:r>
        <w:t>2</w:t>
      </w:r>
      <w:r w:rsidRPr="00DE7EEA">
        <w:t xml:space="preserve"> 文本相似度技术</w:t>
      </w:r>
      <w:bookmarkEnd w:id="15"/>
    </w:p>
    <w:p w:rsidR="00DB430E" w:rsidRPr="00DE7EEA" w:rsidRDefault="00DB430E" w:rsidP="00DB430E">
      <w:pPr>
        <w:ind w:firstLine="480"/>
      </w:pPr>
      <w:r w:rsidRPr="00DE7EEA">
        <w:t>文本相似度是指通过量化的方法计算两个词语或者文本间的相似程度，广泛应用在信息检索、文本分类和智能问答等领域。文本相似度计算是一项复杂的任务</w:t>
      </w:r>
      <w:r>
        <w:rPr>
          <w:rFonts w:hint="eastAsia"/>
        </w:rPr>
        <w:t>，</w:t>
      </w:r>
      <w:r w:rsidRPr="00DE7EEA">
        <w:t>目前有很多学者</w:t>
      </w:r>
      <w:r>
        <w:rPr>
          <w:rFonts w:hint="eastAsia"/>
        </w:rPr>
        <w:t>它</w:t>
      </w:r>
      <w:r>
        <w:t>进行了研究</w:t>
      </w:r>
      <w:r>
        <w:rPr>
          <w:rFonts w:hint="eastAsia"/>
        </w:rPr>
        <w:t>。它</w:t>
      </w:r>
      <w:r>
        <w:t>的计算主要分为两个部分</w:t>
      </w:r>
      <w:r>
        <w:rPr>
          <w:rFonts w:hint="eastAsia"/>
        </w:rPr>
        <w:t>：</w:t>
      </w:r>
      <w:r w:rsidRPr="00DE7EEA">
        <w:t>一是适当的对文本进行表示，二是选择适当的相似度计算方法。</w:t>
      </w:r>
    </w:p>
    <w:p w:rsidR="00DB430E" w:rsidRPr="00DE7EEA" w:rsidRDefault="00DB430E" w:rsidP="00DB430E">
      <w:pPr>
        <w:pStyle w:val="3"/>
        <w:spacing w:before="156" w:after="156"/>
      </w:pPr>
      <w:bookmarkStart w:id="16" w:name="_Toc515955754"/>
      <w:r w:rsidRPr="00DE7EEA">
        <w:t>2.</w:t>
      </w:r>
      <w:r>
        <w:t>2</w:t>
      </w:r>
      <w:r w:rsidRPr="00DE7EEA">
        <w:t>.1</w:t>
      </w:r>
      <w:r>
        <w:t xml:space="preserve"> </w:t>
      </w:r>
      <w:r w:rsidRPr="00DE7EEA">
        <w:t>向量空间模型</w:t>
      </w:r>
      <w:bookmarkEnd w:id="16"/>
    </w:p>
    <w:p w:rsidR="00DB430E" w:rsidRPr="00DE7EEA" w:rsidRDefault="00DB430E" w:rsidP="00DB430E">
      <w:pPr>
        <w:ind w:firstLine="480"/>
      </w:pPr>
      <w:r w:rsidRPr="00DE7EEA">
        <w:t>向量空间模型（</w:t>
      </w:r>
      <w:r w:rsidRPr="00DE7EEA">
        <w:t>VSM</w:t>
      </w:r>
      <w:r w:rsidRPr="00DE7EEA">
        <w:t>）在上世纪在上世纪</w:t>
      </w:r>
      <w:r w:rsidRPr="00DE7EEA">
        <w:t>60</w:t>
      </w:r>
      <w:r w:rsidRPr="00DE7EEA">
        <w:t>年代由</w:t>
      </w:r>
      <w:r w:rsidRPr="00DE7EEA">
        <w:t>Salton</w:t>
      </w:r>
      <w:r>
        <w:t>等人</w:t>
      </w:r>
      <w:r w:rsidRPr="00FC067A">
        <w:rPr>
          <w:vertAlign w:val="superscript"/>
        </w:rPr>
        <w:t>[33]</w:t>
      </w:r>
      <w:r w:rsidRPr="00DE7EEA">
        <w:t>提出，主要思想是将文档映射到向量空间，从而</w:t>
      </w:r>
      <w:r>
        <w:rPr>
          <w:rFonts w:hint="eastAsia"/>
        </w:rPr>
        <w:t>向</w:t>
      </w:r>
      <w:r w:rsidRPr="00DE7EEA">
        <w:t>量化文档。随着计算机技术的不断发展，</w:t>
      </w:r>
      <w:r w:rsidRPr="00DE7EEA">
        <w:t>VSM</w:t>
      </w:r>
      <w:r>
        <w:t>算法被广泛应用于信息检索领和文本分类域</w:t>
      </w:r>
      <w:r w:rsidRPr="00DE7EEA">
        <w:t>。</w:t>
      </w:r>
      <w:r w:rsidRPr="00DE7EEA">
        <w:t>VSM</w:t>
      </w:r>
      <w:r w:rsidRPr="00DE7EEA">
        <w:t>算法</w:t>
      </w:r>
      <w:r>
        <w:rPr>
          <w:rFonts w:hint="eastAsia"/>
        </w:rPr>
        <w:t>的一个特点是</w:t>
      </w:r>
      <w:r w:rsidRPr="00DE7EEA">
        <w:t>只关心文档中词</w:t>
      </w:r>
      <w:r>
        <w:rPr>
          <w:rFonts w:hint="eastAsia"/>
        </w:rPr>
        <w:t>或短语</w:t>
      </w:r>
      <w:r w:rsidRPr="00DE7EEA">
        <w:t>出现的次数，即词频有关，而与该词条在该文档中出现的位置和顺序无关。</w:t>
      </w:r>
      <w:r w:rsidRPr="00DE7EEA">
        <w:t>VSM</w:t>
      </w:r>
      <w:r w:rsidRPr="00DE7EEA">
        <w:t>算法把的核心在于将文档数据的处理简化为向量空间中的向</w:t>
      </w:r>
      <w:r w:rsidRPr="00DE7EEA">
        <w:lastRenderedPageBreak/>
        <w:t>量运算，从而快速计算出文档间的相似度。使用</w:t>
      </w:r>
      <w:r w:rsidRPr="00DE7EEA">
        <w:t>VSM</w:t>
      </w:r>
      <w:r w:rsidRPr="00DE7EEA">
        <w:t>算法将文本数据转换成向量之后，可以通过计算各向量之间的相似性来度量各文本之间的相关程度。</w:t>
      </w:r>
    </w:p>
    <w:p w:rsidR="00DB430E" w:rsidRDefault="00DB430E" w:rsidP="00DB430E">
      <w:pPr>
        <w:ind w:firstLine="480"/>
      </w:pPr>
      <w:r w:rsidRPr="00DE7EEA">
        <w:t>VSM</w:t>
      </w:r>
      <w:r w:rsidRPr="00DE7EEA">
        <w:t>算法的基本原理可表示为：在</w:t>
      </w:r>
      <w:r w:rsidRPr="00DE7EEA">
        <w:t>VSM</w:t>
      </w:r>
      <w:r>
        <w:t>中，每一篇文档都可以</w:t>
      </w:r>
      <w:r w:rsidRPr="00DE7EEA">
        <w:t>表示成公式</w:t>
      </w:r>
      <w:r>
        <w:rPr>
          <w:rFonts w:hint="eastAsia"/>
        </w:rPr>
        <w:t>(</w:t>
      </w:r>
      <w:r>
        <w:t>2</w:t>
      </w:r>
      <w:r>
        <w:rPr>
          <w:rFonts w:hint="eastAsia"/>
        </w:rPr>
        <w:t>.</w:t>
      </w:r>
      <w:r>
        <w:t>1</w:t>
      </w:r>
      <w:r>
        <w:rPr>
          <w:rFonts w:hint="eastAsia"/>
        </w:rPr>
        <w:t>)</w:t>
      </w:r>
      <w:r w:rsidRPr="00DE7EEA">
        <w:t>的形式。</w:t>
      </w:r>
    </w:p>
    <w:p w:rsidR="00DB430E" w:rsidRPr="00333FFF" w:rsidRDefault="00DB430E" w:rsidP="00DB430E">
      <w:pPr>
        <w:ind w:firstLineChars="1300" w:firstLine="3120"/>
        <w:jc w:val="right"/>
      </w:pPr>
      <w:r>
        <w:rPr>
          <w:rFonts w:cs="Times New Roman"/>
        </w:rPr>
        <w:t xml:space="preserve"> </w:t>
      </w:r>
      <w:r w:rsidRPr="009031E2">
        <w:rPr>
          <w:rFonts w:eastAsia="宋体" w:cs="Times New Roman"/>
          <w:noProof/>
          <w:position w:val="-12"/>
          <w:szCs w:val="21"/>
        </w:rPr>
        <w:object w:dxaOrig="2620" w:dyaOrig="360">
          <v:shape id="_x0000_i1030" type="#_x0000_t75" style="width:131.25pt;height:18.75pt" o:ole="">
            <v:imagedata r:id="rId16" o:title=""/>
          </v:shape>
          <o:OLEObject Type="Embed" ProgID="Equation.DSMT4" ShapeID="_x0000_i1030" DrawAspect="Content" ObjectID="_1613462260" r:id="rId17"/>
        </w:object>
      </w:r>
      <w:r>
        <w:rPr>
          <w:rFonts w:eastAsia="宋体" w:cs="Times New Roman"/>
          <w:noProof/>
          <w:szCs w:val="21"/>
        </w:rPr>
        <w:t xml:space="preserve">                      (2.1</w:t>
      </w:r>
      <w:r w:rsidRPr="009031E2">
        <w:rPr>
          <w:rFonts w:eastAsia="宋体" w:cs="Times New Roman"/>
          <w:noProof/>
          <w:szCs w:val="21"/>
        </w:rPr>
        <w:t>)</w:t>
      </w:r>
    </w:p>
    <w:p w:rsidR="00DB430E" w:rsidRPr="009031E2" w:rsidRDefault="00DB430E" w:rsidP="00DB430E">
      <w:pPr>
        <w:ind w:firstLineChars="0" w:firstLine="0"/>
        <w:rPr>
          <w:rFonts w:eastAsia="宋体" w:cs="Times New Roman"/>
          <w:noProof/>
          <w:szCs w:val="21"/>
        </w:rPr>
      </w:pPr>
      <w:r w:rsidRPr="009031E2">
        <w:rPr>
          <w:rFonts w:eastAsia="宋体" w:cs="Times New Roman" w:hint="eastAsia"/>
          <w:noProof/>
          <w:szCs w:val="21"/>
        </w:rPr>
        <w:t>在这里，</w:t>
      </w:r>
      <m:oMath>
        <m:sSub>
          <m:sSubPr>
            <m:ctrlPr>
              <w:rPr>
                <w:rFonts w:ascii="Cambria Math" w:eastAsia="宋体" w:hAnsi="Cambria Math" w:cs="Times New Roman"/>
                <w:noProof/>
                <w:szCs w:val="21"/>
              </w:rPr>
            </m:ctrlPr>
          </m:sSubPr>
          <m:e>
            <m:r>
              <w:rPr>
                <w:rFonts w:ascii="Cambria Math" w:eastAsia="宋体" w:hAnsi="Cambria Math" w:cs="Times New Roman" w:hint="eastAsia"/>
                <w:noProof/>
                <w:szCs w:val="21"/>
              </w:rPr>
              <m:t>t</m:t>
            </m:r>
          </m:e>
          <m:sub>
            <m:r>
              <w:rPr>
                <w:rFonts w:ascii="Cambria Math" w:eastAsia="宋体" w:hAnsi="Cambria Math" w:cs="Times New Roman"/>
                <w:noProof/>
                <w:szCs w:val="21"/>
              </w:rPr>
              <m:t>i</m:t>
            </m:r>
          </m:sub>
        </m:sSub>
      </m:oMath>
      <w:r w:rsidRPr="009031E2">
        <w:rPr>
          <w:rFonts w:eastAsia="宋体" w:cs="Times New Roman" w:hint="eastAsia"/>
          <w:noProof/>
          <w:szCs w:val="21"/>
        </w:rPr>
        <w:t>表示</w:t>
      </w:r>
      <w:r w:rsidRPr="009031E2">
        <w:rPr>
          <w:rFonts w:eastAsia="宋体" w:cs="Times New Roman"/>
          <w:noProof/>
          <w:szCs w:val="21"/>
        </w:rPr>
        <w:t>文档第</w:t>
      </w:r>
      <m:oMath>
        <m:r>
          <w:rPr>
            <w:rFonts w:ascii="Cambria Math" w:eastAsia="宋体" w:hAnsi="Cambria Math" w:cs="Times New Roman" w:hint="eastAsia"/>
            <w:noProof/>
            <w:szCs w:val="21"/>
          </w:rPr>
          <m:t>i</m:t>
        </m:r>
      </m:oMath>
      <w:r w:rsidRPr="009031E2">
        <w:rPr>
          <w:rFonts w:eastAsia="宋体" w:cs="Times New Roman"/>
          <w:noProof/>
          <w:szCs w:val="21"/>
        </w:rPr>
        <w:t>个特征词条</w:t>
      </w:r>
      <w:r w:rsidRPr="009031E2">
        <w:rPr>
          <w:rFonts w:eastAsia="宋体" w:cs="Times New Roman" w:hint="eastAsia"/>
          <w:noProof/>
          <w:szCs w:val="21"/>
        </w:rPr>
        <w:t>，</w:t>
      </w:r>
      <m:oMath>
        <m:sSub>
          <m:sSubPr>
            <m:ctrlPr>
              <w:rPr>
                <w:rFonts w:ascii="Cambria Math" w:eastAsia="宋体" w:hAnsi="Cambria Math" w:cs="Times New Roman"/>
                <w:noProof/>
                <w:szCs w:val="21"/>
              </w:rPr>
            </m:ctrlPr>
          </m:sSubPr>
          <m:e>
            <m:r>
              <w:rPr>
                <w:rFonts w:ascii="Cambria Math" w:eastAsia="宋体" w:hAnsi="Cambria Math" w:cs="Times New Roman"/>
                <w:noProof/>
                <w:szCs w:val="21"/>
              </w:rPr>
              <m:t>w</m:t>
            </m:r>
          </m:e>
          <m:sub>
            <m:r>
              <w:rPr>
                <w:rFonts w:ascii="Cambria Math" w:eastAsia="宋体" w:hAnsi="Cambria Math" w:cs="Times New Roman"/>
                <w:noProof/>
                <w:szCs w:val="21"/>
              </w:rPr>
              <m:t>i</m:t>
            </m:r>
          </m:sub>
        </m:sSub>
      </m:oMath>
      <w:r w:rsidRPr="009031E2">
        <w:rPr>
          <w:rFonts w:eastAsia="宋体" w:cs="Times New Roman" w:hint="eastAsia"/>
          <w:noProof/>
          <w:szCs w:val="21"/>
        </w:rPr>
        <w:t>则表示</w:t>
      </w:r>
      <w:r w:rsidRPr="009031E2">
        <w:rPr>
          <w:rFonts w:eastAsia="宋体" w:cs="Times New Roman"/>
          <w:noProof/>
          <w:szCs w:val="21"/>
        </w:rPr>
        <w:t>第</w:t>
      </w:r>
      <m:oMath>
        <m:r>
          <w:rPr>
            <w:rFonts w:ascii="Cambria Math" w:eastAsia="宋体" w:hAnsi="Cambria Math" w:cs="Times New Roman" w:hint="eastAsia"/>
            <w:noProof/>
            <w:szCs w:val="21"/>
          </w:rPr>
          <m:t>i</m:t>
        </m:r>
      </m:oMath>
      <w:r w:rsidRPr="009031E2">
        <w:rPr>
          <w:rFonts w:eastAsia="宋体" w:cs="Times New Roman"/>
          <w:noProof/>
          <w:szCs w:val="21"/>
        </w:rPr>
        <w:t>个特征词所对应的权重。</w:t>
      </w:r>
    </w:p>
    <w:p w:rsidR="00DB430E" w:rsidRPr="00DE7EEA" w:rsidRDefault="00DB430E" w:rsidP="00DB430E">
      <w:pPr>
        <w:ind w:firstLine="480"/>
      </w:pPr>
      <w:r w:rsidRPr="00DE7EEA">
        <w:t>可以看出，如何计算特征词的权重的计算是</w:t>
      </w:r>
      <w:r w:rsidRPr="00DE7EEA">
        <w:t>VSM</w:t>
      </w:r>
      <w:r w:rsidRPr="00DE7EEA">
        <w:t>算法的核心内容。在计算文档中每个特征权重时，应当考虑文档中词语代表文档特征信息的能力，能力越强，应赋予的权重值越大。特征项的权重计算方法</w:t>
      </w:r>
      <w:r w:rsidRPr="00FC067A">
        <w:rPr>
          <w:vertAlign w:val="superscript"/>
        </w:rPr>
        <w:t>[34]</w:t>
      </w:r>
      <w:r w:rsidRPr="00DE7EEA">
        <w:t>有词频算法和</w:t>
      </w:r>
      <w:r w:rsidRPr="00DE7EEA">
        <w:t>TF-IDF</w:t>
      </w:r>
      <w:r w:rsidRPr="00DE7EEA">
        <w:t>算法。常用的是</w:t>
      </w:r>
      <w:r w:rsidRPr="00DE7EEA">
        <w:t>TF-IDF</w:t>
      </w:r>
      <w:r w:rsidRPr="00DE7EEA">
        <w:t>算法。</w:t>
      </w:r>
    </w:p>
    <w:p w:rsidR="00DB430E" w:rsidRDefault="00DB430E" w:rsidP="00DB430E">
      <w:pPr>
        <w:ind w:firstLine="480"/>
      </w:pPr>
      <w:r w:rsidRPr="00DE7EEA">
        <w:t>词频（</w:t>
      </w:r>
      <w:r w:rsidRPr="00DE7EEA">
        <w:t>Term Frequency, TF</w:t>
      </w:r>
      <w:r w:rsidRPr="00DE7EEA">
        <w:t>）算法，顾名思义，即用文本特征词在文档中出现的次数作为该特征词的权重。显然文档中出现次数最多的词具有最大的词频，即拥有最大的权重值。这并没有很好的结合文本特征，文本中的很多高频词汇并不能很好区分文档，如常用的形容词，名词，代词等，它们出现频率很多，但却不能很好的区分文本类型，相反有些低频词对文本的区分度却更强。词频算法只考虑到高频词语忽视低频词语在文本检索，分类中并不实用。所以在实际的应用中单独使用词频算法构建权重的实例并不多。可用公式</w:t>
      </w:r>
      <w:r>
        <w:rPr>
          <w:rFonts w:hint="eastAsia"/>
        </w:rPr>
        <w:t>(</w:t>
      </w:r>
      <w:r>
        <w:t>2.2)</w:t>
      </w:r>
      <w:r w:rsidRPr="00DE7EEA">
        <w:t>计算得到。</w:t>
      </w:r>
    </w:p>
    <w:p w:rsidR="00DB430E" w:rsidRPr="00916D89" w:rsidRDefault="00DB430E" w:rsidP="00DB430E">
      <w:pPr>
        <w:ind w:firstLineChars="0" w:firstLine="0"/>
        <w:jc w:val="right"/>
      </w:pPr>
      <w:r w:rsidRPr="009031E2">
        <w:rPr>
          <w:rFonts w:eastAsia="等线" w:cs="Times New Roman"/>
          <w:spacing w:val="-1"/>
          <w:kern w:val="0"/>
          <w:position w:val="-30"/>
          <w:sz w:val="20"/>
          <w:szCs w:val="20"/>
          <w:lang w:eastAsia="en-US"/>
        </w:rPr>
        <w:object w:dxaOrig="1200" w:dyaOrig="660">
          <v:shape id="_x0000_i1031" type="#_x0000_t75" style="width:66pt;height:37.5pt" o:ole="">
            <v:imagedata r:id="rId18" o:title=""/>
          </v:shape>
          <o:OLEObject Type="Embed" ProgID="Equation.DSMT4" ShapeID="_x0000_i1031" DrawAspect="Content" ObjectID="_1613462261" r:id="rId19"/>
        </w:object>
      </w:r>
      <w:r>
        <w:rPr>
          <w:rFonts w:eastAsia="等线" w:cs="Times New Roman"/>
          <w:spacing w:val="-1"/>
          <w:kern w:val="0"/>
          <w:sz w:val="20"/>
          <w:szCs w:val="20"/>
        </w:rPr>
        <w:tab/>
      </w:r>
      <w:r>
        <w:rPr>
          <w:rFonts w:eastAsia="等线" w:cs="Times New Roman"/>
          <w:spacing w:val="-1"/>
          <w:kern w:val="0"/>
          <w:sz w:val="20"/>
          <w:szCs w:val="20"/>
        </w:rPr>
        <w:tab/>
      </w:r>
      <w:r>
        <w:rPr>
          <w:rFonts w:eastAsia="等线" w:cs="Times New Roman"/>
          <w:spacing w:val="-1"/>
          <w:kern w:val="0"/>
          <w:sz w:val="20"/>
          <w:szCs w:val="20"/>
        </w:rPr>
        <w:tab/>
      </w:r>
      <w:r>
        <w:rPr>
          <w:rFonts w:eastAsia="等线" w:cs="Times New Roman"/>
          <w:spacing w:val="-1"/>
          <w:kern w:val="0"/>
          <w:sz w:val="20"/>
          <w:szCs w:val="20"/>
        </w:rPr>
        <w:tab/>
      </w:r>
      <w:r>
        <w:rPr>
          <w:rFonts w:eastAsia="等线" w:cs="Times New Roman"/>
          <w:spacing w:val="-1"/>
          <w:kern w:val="0"/>
          <w:sz w:val="20"/>
          <w:szCs w:val="20"/>
        </w:rPr>
        <w:tab/>
      </w:r>
      <w:r>
        <w:rPr>
          <w:rFonts w:eastAsia="等线" w:cs="Times New Roman"/>
          <w:spacing w:val="-1"/>
          <w:kern w:val="0"/>
          <w:sz w:val="20"/>
          <w:szCs w:val="20"/>
        </w:rPr>
        <w:tab/>
      </w:r>
      <w:r>
        <w:rPr>
          <w:rFonts w:eastAsia="等线" w:cs="Times New Roman"/>
          <w:spacing w:val="-1"/>
          <w:kern w:val="0"/>
          <w:sz w:val="20"/>
          <w:szCs w:val="20"/>
        </w:rPr>
        <w:tab/>
      </w:r>
      <w:r>
        <w:rPr>
          <w:rFonts w:eastAsia="等线" w:cs="Times New Roman"/>
          <w:spacing w:val="-1"/>
          <w:kern w:val="0"/>
          <w:sz w:val="20"/>
          <w:szCs w:val="20"/>
        </w:rPr>
        <w:tab/>
        <w:t xml:space="preserve"> </w:t>
      </w:r>
      <w:r>
        <w:rPr>
          <w:rFonts w:eastAsia="等线" w:cs="Times New Roman"/>
          <w:spacing w:val="-1"/>
          <w:kern w:val="0"/>
        </w:rPr>
        <w:t xml:space="preserve"> (2.2</w:t>
      </w:r>
      <w:r w:rsidRPr="009031E2">
        <w:rPr>
          <w:rFonts w:eastAsia="等线" w:cs="Times New Roman"/>
          <w:spacing w:val="-1"/>
          <w:kern w:val="0"/>
        </w:rPr>
        <w:t>)</w:t>
      </w:r>
    </w:p>
    <w:p w:rsidR="00DB430E" w:rsidRPr="00DE7EEA" w:rsidRDefault="00DB430E" w:rsidP="00DB430E">
      <w:pPr>
        <w:ind w:firstLineChars="0" w:firstLine="0"/>
        <w:rPr>
          <w:rFonts w:cs="Times New Roman"/>
        </w:rPr>
      </w:pPr>
      <w:r w:rsidRPr="009031E2">
        <w:rPr>
          <w:rFonts w:ascii="宋体" w:eastAsia="宋体" w:hAnsi="宋体" w:cs="Times New Roman" w:hint="eastAsia"/>
          <w:spacing w:val="-1"/>
          <w:kern w:val="0"/>
          <w:szCs w:val="20"/>
        </w:rPr>
        <w:t>其中，</w:t>
      </w:r>
      <m:oMath>
        <m:sSub>
          <m:sSubPr>
            <m:ctrlPr>
              <w:rPr>
                <w:rFonts w:ascii="Cambria Math" w:eastAsia="宋体" w:hAnsi="Cambria Math" w:cs="Times New Roman"/>
                <w:i/>
                <w:spacing w:val="-1"/>
                <w:kern w:val="0"/>
                <w:szCs w:val="20"/>
              </w:rPr>
            </m:ctrlPr>
          </m:sSubPr>
          <m:e>
            <m:r>
              <w:rPr>
                <w:rFonts w:ascii="Cambria Math" w:eastAsia="宋体" w:hAnsi="Cambria Math" w:cs="Times New Roman" w:hint="eastAsia"/>
                <w:spacing w:val="-1"/>
                <w:kern w:val="0"/>
                <w:szCs w:val="20"/>
              </w:rPr>
              <m:t>n</m:t>
            </m:r>
          </m:e>
          <m:sub>
            <m:r>
              <w:rPr>
                <w:rFonts w:ascii="Cambria Math" w:eastAsia="宋体" w:hAnsi="Cambria Math" w:cs="Times New Roman"/>
                <w:spacing w:val="-1"/>
                <w:kern w:val="0"/>
                <w:szCs w:val="20"/>
              </w:rPr>
              <m:t>i,j</m:t>
            </m:r>
          </m:sub>
        </m:sSub>
      </m:oMath>
      <w:r w:rsidRPr="009031E2">
        <w:rPr>
          <w:rFonts w:ascii="宋体" w:eastAsia="宋体" w:hAnsi="宋体" w:cs="Times New Roman" w:hint="eastAsia"/>
          <w:spacing w:val="-1"/>
          <w:kern w:val="0"/>
          <w:szCs w:val="20"/>
        </w:rPr>
        <w:t>表示第</w:t>
      </w:r>
      <m:oMath>
        <m:r>
          <w:rPr>
            <w:rFonts w:ascii="Cambria Math" w:eastAsia="宋体" w:hAnsi="Cambria Math" w:cs="Times New Roman" w:hint="eastAsia"/>
            <w:spacing w:val="-1"/>
            <w:kern w:val="0"/>
            <w:szCs w:val="20"/>
          </w:rPr>
          <m:t>i</m:t>
        </m:r>
      </m:oMath>
      <w:proofErr w:type="gramStart"/>
      <w:r w:rsidRPr="009031E2">
        <w:rPr>
          <w:rFonts w:ascii="宋体" w:eastAsia="宋体" w:hAnsi="宋体" w:cs="Times New Roman" w:hint="eastAsia"/>
          <w:spacing w:val="-1"/>
          <w:kern w:val="0"/>
          <w:szCs w:val="20"/>
        </w:rPr>
        <w:t>个</w:t>
      </w:r>
      <w:proofErr w:type="gramEnd"/>
      <w:r w:rsidRPr="009031E2">
        <w:rPr>
          <w:rFonts w:ascii="宋体" w:eastAsia="宋体" w:hAnsi="宋体" w:cs="Times New Roman" w:hint="eastAsia"/>
          <w:spacing w:val="-1"/>
          <w:kern w:val="0"/>
          <w:szCs w:val="20"/>
        </w:rPr>
        <w:t>词汇在第</w:t>
      </w:r>
      <m:oMath>
        <m:r>
          <w:rPr>
            <w:rFonts w:ascii="Cambria Math" w:eastAsia="宋体" w:hAnsi="Cambria Math" w:cs="Times New Roman" w:hint="eastAsia"/>
            <w:spacing w:val="-1"/>
            <w:kern w:val="0"/>
            <w:szCs w:val="20"/>
          </w:rPr>
          <m:t>j</m:t>
        </m:r>
      </m:oMath>
      <w:proofErr w:type="gramStart"/>
      <w:r w:rsidRPr="009031E2">
        <w:rPr>
          <w:rFonts w:ascii="宋体" w:eastAsia="宋体" w:hAnsi="宋体" w:cs="Times New Roman" w:hint="eastAsia"/>
          <w:spacing w:val="-1"/>
          <w:kern w:val="0"/>
          <w:szCs w:val="20"/>
        </w:rPr>
        <w:t>个</w:t>
      </w:r>
      <w:proofErr w:type="gramEnd"/>
      <w:r w:rsidRPr="009031E2">
        <w:rPr>
          <w:rFonts w:ascii="宋体" w:eastAsia="宋体" w:hAnsi="宋体" w:cs="Times New Roman" w:hint="eastAsia"/>
          <w:spacing w:val="-1"/>
          <w:kern w:val="0"/>
          <w:szCs w:val="20"/>
        </w:rPr>
        <w:t>文本中出现的次数</w:t>
      </w:r>
      <w:r w:rsidRPr="00DE7EEA">
        <w:rPr>
          <w:rFonts w:cs="Times New Roman"/>
        </w:rPr>
        <w:t>。</w:t>
      </w:r>
    </w:p>
    <w:p w:rsidR="00DB430E" w:rsidRPr="00DE7EEA" w:rsidRDefault="00DB430E" w:rsidP="00DB430E">
      <w:pPr>
        <w:ind w:firstLine="480"/>
        <w:rPr>
          <w:rFonts w:cs="Times New Roman"/>
        </w:rPr>
      </w:pPr>
      <w:r w:rsidRPr="00292963">
        <w:rPr>
          <w:rFonts w:hint="eastAsia"/>
        </w:rPr>
        <w:t>通过对只考虑词频构造特征权重的词频算法进行改进，在构建特征权重时，用</w:t>
      </w:r>
      <w:r w:rsidRPr="00292963">
        <w:rPr>
          <w:rFonts w:hint="eastAsia"/>
        </w:rPr>
        <w:t>TF-IDF</w:t>
      </w:r>
      <w:r w:rsidRPr="00292963">
        <w:rPr>
          <w:rFonts w:hint="eastAsia"/>
        </w:rPr>
        <w:t>（</w:t>
      </w:r>
      <w:r w:rsidRPr="00292963">
        <w:rPr>
          <w:rFonts w:hint="eastAsia"/>
        </w:rPr>
        <w:t>Term Frequency-Inverse Document Frequency</w:t>
      </w:r>
      <w:r w:rsidRPr="00292963">
        <w:rPr>
          <w:rFonts w:hint="eastAsia"/>
        </w:rPr>
        <w:t>，</w:t>
      </w:r>
      <w:r w:rsidRPr="00292963">
        <w:rPr>
          <w:rFonts w:hint="eastAsia"/>
        </w:rPr>
        <w:t>TF-IDF</w:t>
      </w:r>
      <w:r w:rsidRPr="00292963">
        <w:rPr>
          <w:rFonts w:hint="eastAsia"/>
        </w:rPr>
        <w:t>）算法用来衡量一个特征项对一个文档的重要程度，其权重计算方法是将文本特征项的词频和</w:t>
      </w:r>
      <w:proofErr w:type="gramStart"/>
      <w:r w:rsidRPr="00292963">
        <w:rPr>
          <w:rFonts w:hint="eastAsia"/>
        </w:rPr>
        <w:t>逆文档</w:t>
      </w:r>
      <w:proofErr w:type="gramEnd"/>
      <w:r w:rsidRPr="00292963">
        <w:rPr>
          <w:rFonts w:hint="eastAsia"/>
        </w:rPr>
        <w:t>频率相乘所得的结果作为文档特征项的权重。词频（</w:t>
      </w:r>
      <w:r w:rsidRPr="00292963">
        <w:rPr>
          <w:rFonts w:hint="eastAsia"/>
        </w:rPr>
        <w:t>TF</w:t>
      </w:r>
      <w:r w:rsidRPr="00292963">
        <w:rPr>
          <w:rFonts w:hint="eastAsia"/>
        </w:rPr>
        <w:t>）认为在一篇文档中出现次数越多的词或短语</w:t>
      </w:r>
      <w:r>
        <w:rPr>
          <w:rFonts w:hint="eastAsia"/>
        </w:rPr>
        <w:t>代表</w:t>
      </w:r>
      <w:r>
        <w:t>这</w:t>
      </w:r>
      <w:r>
        <w:rPr>
          <w:rFonts w:hint="eastAsia"/>
        </w:rPr>
        <w:t>篇</w:t>
      </w:r>
      <w:r>
        <w:t>文档的</w:t>
      </w:r>
      <w:r w:rsidRPr="00292963">
        <w:rPr>
          <w:rFonts w:hint="eastAsia"/>
        </w:rPr>
        <w:t>能力越强。逆文档频率（</w:t>
      </w:r>
      <w:r w:rsidRPr="00292963">
        <w:rPr>
          <w:rFonts w:hint="eastAsia"/>
        </w:rPr>
        <w:t>IDF</w:t>
      </w:r>
      <w:r w:rsidRPr="00292963">
        <w:rPr>
          <w:rFonts w:hint="eastAsia"/>
        </w:rPr>
        <w:t>）则认为如果包含某个词或短语的文档越少，则表明该词条</w:t>
      </w:r>
      <w:r>
        <w:rPr>
          <w:rFonts w:hint="eastAsia"/>
        </w:rPr>
        <w:t>代表</w:t>
      </w:r>
      <w:r>
        <w:t>这</w:t>
      </w:r>
      <w:r>
        <w:rPr>
          <w:rFonts w:hint="eastAsia"/>
        </w:rPr>
        <w:t>篇</w:t>
      </w:r>
      <w:r>
        <w:t>文档的</w:t>
      </w:r>
      <w:r w:rsidRPr="00292963">
        <w:rPr>
          <w:rFonts w:hint="eastAsia"/>
        </w:rPr>
        <w:t>能力越强，就越重要。</w:t>
      </w:r>
      <w:r w:rsidRPr="00292963">
        <w:rPr>
          <w:rFonts w:hint="eastAsia"/>
        </w:rPr>
        <w:t>TF-IDF</w:t>
      </w:r>
      <w:r>
        <w:rPr>
          <w:rFonts w:hint="eastAsia"/>
        </w:rPr>
        <w:t>将两者的思想结合起来，某个词或短语在某一篇文档中出现的</w:t>
      </w:r>
      <w:r w:rsidRPr="00292963">
        <w:rPr>
          <w:rFonts w:hint="eastAsia"/>
        </w:rPr>
        <w:t>次数越多，并且在其他文档中出现次数较少，</w:t>
      </w:r>
      <w:r w:rsidRPr="00292963">
        <w:rPr>
          <w:rFonts w:hint="eastAsia"/>
        </w:rPr>
        <w:t>TF-IDF</w:t>
      </w:r>
      <w:r>
        <w:rPr>
          <w:rFonts w:hint="eastAsia"/>
        </w:rPr>
        <w:t>则认为该词或短语具有</w:t>
      </w:r>
      <w:r>
        <w:rPr>
          <w:rFonts w:hint="eastAsia"/>
        </w:rPr>
        <w:lastRenderedPageBreak/>
        <w:t>很高的类别区分能力。</w:t>
      </w:r>
      <w:r w:rsidRPr="00292963">
        <w:rPr>
          <w:rFonts w:hint="eastAsia"/>
        </w:rPr>
        <w:t>TF-IDF</w:t>
      </w:r>
      <w:r w:rsidRPr="00292963">
        <w:rPr>
          <w:rFonts w:hint="eastAsia"/>
        </w:rPr>
        <w:t>的计算公式如</w:t>
      </w:r>
      <w:r>
        <w:rPr>
          <w:rFonts w:eastAsia="宋体" w:cs="Times New Roman"/>
          <w:noProof/>
          <w:szCs w:val="21"/>
        </w:rPr>
        <w:t>(2.3</w:t>
      </w:r>
      <w:r w:rsidRPr="00292963">
        <w:rPr>
          <w:rFonts w:eastAsia="宋体" w:cs="Times New Roman"/>
          <w:noProof/>
          <w:szCs w:val="21"/>
        </w:rPr>
        <w:t>)</w:t>
      </w:r>
      <w:r w:rsidRPr="00DE7EEA">
        <w:rPr>
          <w:rFonts w:cs="Times New Roman"/>
        </w:rPr>
        <w:t>：</w:t>
      </w:r>
    </w:p>
    <w:p w:rsidR="00DB430E" w:rsidRPr="00DE7EEA" w:rsidRDefault="00DB430E" w:rsidP="00DB430E">
      <w:pPr>
        <w:ind w:firstLine="480"/>
        <w:jc w:val="right"/>
        <w:rPr>
          <w:rFonts w:cs="Times New Roman"/>
        </w:rPr>
      </w:pPr>
      <w:r>
        <w:rPr>
          <w:rFonts w:cs="Times New Roman"/>
        </w:rPr>
        <w:tab/>
        <w:t xml:space="preserve">         </w:t>
      </w:r>
      <w:r>
        <w:rPr>
          <w:rFonts w:eastAsia="宋体" w:cs="Times New Roman"/>
          <w:noProof/>
          <w:szCs w:val="21"/>
        </w:rPr>
        <w:tab/>
      </w:r>
      <w:r>
        <w:rPr>
          <w:rFonts w:eastAsia="宋体" w:cs="Times New Roman"/>
          <w:noProof/>
          <w:szCs w:val="21"/>
        </w:rPr>
        <w:tab/>
      </w:r>
      <w:r w:rsidRPr="00292963">
        <w:rPr>
          <w:rFonts w:eastAsia="宋体" w:cs="Times New Roman"/>
          <w:noProof/>
          <w:szCs w:val="21"/>
        </w:rPr>
        <w:t xml:space="preserve"> </w:t>
      </w:r>
      <w:r w:rsidRPr="00292963">
        <w:rPr>
          <w:rFonts w:eastAsia="宋体" w:cs="Times New Roman"/>
          <w:noProof/>
          <w:position w:val="-24"/>
          <w:szCs w:val="21"/>
        </w:rPr>
        <w:object w:dxaOrig="2240" w:dyaOrig="620">
          <v:shape id="_x0000_i1032" type="#_x0000_t75" style="width:112.5pt;height:30.75pt" o:ole="">
            <v:imagedata r:id="rId20" o:title=""/>
          </v:shape>
          <o:OLEObject Type="Embed" ProgID="Equation.DSMT4" ShapeID="_x0000_i1032" DrawAspect="Content" ObjectID="_1613462262" r:id="rId21"/>
        </w:object>
      </w:r>
      <w:r>
        <w:rPr>
          <w:rFonts w:eastAsia="宋体" w:cs="Times New Roman"/>
          <w:noProof/>
          <w:szCs w:val="21"/>
        </w:rPr>
        <w:tab/>
      </w:r>
      <w:r w:rsidRPr="00292963">
        <w:rPr>
          <w:rFonts w:eastAsia="宋体" w:cs="Times New Roman"/>
          <w:noProof/>
          <w:szCs w:val="21"/>
        </w:rPr>
        <w:tab/>
      </w:r>
      <w:r>
        <w:rPr>
          <w:rFonts w:eastAsia="宋体" w:cs="Times New Roman"/>
          <w:noProof/>
          <w:szCs w:val="21"/>
        </w:rPr>
        <w:tab/>
      </w:r>
      <w:r>
        <w:rPr>
          <w:rFonts w:eastAsia="宋体" w:cs="Times New Roman"/>
          <w:noProof/>
          <w:szCs w:val="21"/>
        </w:rPr>
        <w:tab/>
        <w:t xml:space="preserve">  </w:t>
      </w:r>
      <w:r>
        <w:rPr>
          <w:rFonts w:eastAsia="宋体" w:cs="Times New Roman"/>
          <w:noProof/>
          <w:szCs w:val="21"/>
        </w:rPr>
        <w:tab/>
      </w:r>
      <w:r>
        <w:rPr>
          <w:rFonts w:eastAsia="宋体" w:cs="Times New Roman"/>
          <w:noProof/>
          <w:szCs w:val="21"/>
        </w:rPr>
        <w:tab/>
      </w:r>
      <w:r>
        <w:rPr>
          <w:rFonts w:eastAsia="宋体" w:cs="Times New Roman"/>
          <w:noProof/>
          <w:szCs w:val="21"/>
        </w:rPr>
        <w:tab/>
      </w:r>
      <w:r>
        <w:rPr>
          <w:rFonts w:eastAsia="宋体" w:cs="Times New Roman"/>
          <w:noProof/>
          <w:szCs w:val="21"/>
        </w:rPr>
        <w:tab/>
        <w:t>(2.3</w:t>
      </w:r>
      <w:r w:rsidRPr="00292963">
        <w:rPr>
          <w:rFonts w:eastAsia="宋体" w:cs="Times New Roman"/>
          <w:noProof/>
          <w:szCs w:val="21"/>
        </w:rPr>
        <w:t>)</w:t>
      </w:r>
      <w:r w:rsidRPr="00DE7EEA">
        <w:rPr>
          <w:rFonts w:cs="Times New Roman"/>
        </w:rPr>
        <w:t xml:space="preserve">             </w:t>
      </w:r>
    </w:p>
    <w:p w:rsidR="00DB430E" w:rsidRPr="00DE7EEA" w:rsidRDefault="00DB430E" w:rsidP="00DB430E">
      <w:pPr>
        <w:ind w:firstLine="480"/>
        <w:rPr>
          <w:rFonts w:cs="Times New Roman"/>
        </w:rPr>
      </w:pPr>
      <w:r>
        <w:rPr>
          <w:rFonts w:eastAsia="宋体" w:cs="Times New Roman" w:hint="eastAsia"/>
          <w:noProof/>
          <w:szCs w:val="21"/>
        </w:rPr>
        <w:t>其中，</w:t>
      </w:r>
      <m:oMath>
        <m:r>
          <m:rPr>
            <m:sty m:val="p"/>
          </m:rPr>
          <w:rPr>
            <w:rFonts w:ascii="Cambria Math" w:eastAsia="宋体" w:hAnsi="Cambria Math" w:cs="Times New Roman"/>
            <w:noProof/>
            <w:szCs w:val="21"/>
          </w:rPr>
          <m:t xml:space="preserve"> </m:t>
        </m:r>
        <m:sSub>
          <m:sSubPr>
            <m:ctrlPr>
              <w:rPr>
                <w:rFonts w:ascii="Cambria Math" w:eastAsia="宋体" w:hAnsi="Cambria Math" w:cs="Times New Roman"/>
                <w:noProof/>
                <w:szCs w:val="21"/>
              </w:rPr>
            </m:ctrlPr>
          </m:sSubPr>
          <m:e>
            <m:r>
              <w:rPr>
                <w:rFonts w:ascii="Cambria Math" w:eastAsia="宋体" w:hAnsi="Cambria Math" w:cs="Times New Roman" w:hint="eastAsia"/>
                <w:noProof/>
                <w:szCs w:val="21"/>
              </w:rPr>
              <m:t>tf</m:t>
            </m:r>
          </m:e>
          <m:sub>
            <m:r>
              <w:rPr>
                <w:rFonts w:ascii="Cambria Math" w:eastAsia="宋体" w:hAnsi="Cambria Math" w:cs="Times New Roman"/>
                <w:noProof/>
                <w:szCs w:val="21"/>
              </w:rPr>
              <m:t>i,j</m:t>
            </m:r>
          </m:sub>
        </m:sSub>
      </m:oMath>
      <w:r>
        <w:rPr>
          <w:rFonts w:eastAsia="宋体" w:cs="Times New Roman" w:hint="eastAsia"/>
          <w:noProof/>
          <w:szCs w:val="21"/>
        </w:rPr>
        <w:t>代表在第</w:t>
      </w:r>
      <m:oMath>
        <m:r>
          <w:rPr>
            <w:rFonts w:ascii="Cambria Math" w:eastAsia="宋体" w:hAnsi="Cambria Math" w:cs="Times New Roman" w:hint="eastAsia"/>
            <w:noProof/>
            <w:szCs w:val="21"/>
          </w:rPr>
          <m:t>j</m:t>
        </m:r>
      </m:oMath>
      <w:r w:rsidRPr="008F2DE2">
        <w:rPr>
          <w:rFonts w:eastAsia="宋体" w:cs="Times New Roman"/>
          <w:noProof/>
          <w:szCs w:val="21"/>
        </w:rPr>
        <w:t>篇文档中第</w:t>
      </w:r>
      <m:oMath>
        <m:r>
          <w:rPr>
            <w:rFonts w:ascii="Cambria Math" w:eastAsia="宋体" w:hAnsi="Cambria Math" w:cs="Times New Roman"/>
            <w:noProof/>
            <w:szCs w:val="21"/>
          </w:rPr>
          <m:t>i</m:t>
        </m:r>
      </m:oMath>
      <w:r>
        <w:rPr>
          <w:rFonts w:eastAsia="宋体" w:cs="Times New Roman"/>
          <w:noProof/>
          <w:szCs w:val="21"/>
        </w:rPr>
        <w:t>个特征词出现的次数</w:t>
      </w:r>
      <w:r>
        <w:rPr>
          <w:rFonts w:eastAsia="宋体" w:cs="Times New Roman" w:hint="eastAsia"/>
          <w:noProof/>
          <w:szCs w:val="21"/>
        </w:rPr>
        <w:t>，</w:t>
      </w:r>
      <m:oMath>
        <m:r>
          <w:rPr>
            <w:rFonts w:ascii="Cambria Math" w:eastAsia="宋体" w:hAnsi="Cambria Math" w:cs="Times New Roman"/>
            <w:noProof/>
            <w:szCs w:val="21"/>
          </w:rPr>
          <m:t>N</m:t>
        </m:r>
      </m:oMath>
      <w:r>
        <w:rPr>
          <w:rFonts w:eastAsia="宋体" w:cs="Times New Roman" w:hint="eastAsia"/>
          <w:noProof/>
          <w:szCs w:val="21"/>
        </w:rPr>
        <w:t>代表</w:t>
      </w:r>
      <w:r>
        <w:rPr>
          <w:rFonts w:eastAsia="宋体" w:cs="Times New Roman"/>
          <w:noProof/>
          <w:szCs w:val="21"/>
        </w:rPr>
        <w:t>训练语料库中文档的总数</w:t>
      </w:r>
      <w:r>
        <w:rPr>
          <w:rFonts w:eastAsia="宋体" w:cs="Times New Roman" w:hint="eastAsia"/>
          <w:noProof/>
          <w:szCs w:val="21"/>
        </w:rPr>
        <w:t>，</w:t>
      </w:r>
      <m:oMath>
        <m:r>
          <w:rPr>
            <w:rFonts w:ascii="Cambria Math" w:eastAsia="宋体" w:hAnsi="Cambria Math" w:cs="Times New Roman"/>
            <w:noProof/>
            <w:szCs w:val="21"/>
          </w:rPr>
          <m:t>n</m:t>
        </m:r>
      </m:oMath>
      <w:r>
        <w:rPr>
          <w:rFonts w:eastAsia="宋体" w:cs="Times New Roman"/>
          <w:noProof/>
          <w:szCs w:val="21"/>
        </w:rPr>
        <w:t xml:space="preserve"> </w:t>
      </w:r>
      <w:r>
        <w:rPr>
          <w:rFonts w:eastAsia="宋体" w:cs="Times New Roman" w:hint="eastAsia"/>
          <w:noProof/>
          <w:szCs w:val="21"/>
        </w:rPr>
        <w:t>则</w:t>
      </w:r>
      <w:r w:rsidRPr="008F2DE2">
        <w:rPr>
          <w:rFonts w:eastAsia="宋体" w:cs="Times New Roman"/>
          <w:noProof/>
          <w:szCs w:val="21"/>
        </w:rPr>
        <w:t>训练语料库中含有特征词</w:t>
      </w:r>
      <m:oMath>
        <m:r>
          <w:rPr>
            <w:rFonts w:ascii="Cambria Math" w:eastAsia="宋体" w:hAnsi="Cambria Math" w:cs="Times New Roman"/>
            <w:noProof/>
            <w:szCs w:val="21"/>
          </w:rPr>
          <m:t>i</m:t>
        </m:r>
      </m:oMath>
      <w:r>
        <w:rPr>
          <w:rFonts w:eastAsia="宋体" w:cs="Times New Roman"/>
          <w:noProof/>
          <w:szCs w:val="21"/>
        </w:rPr>
        <w:t>的文档数</w:t>
      </w:r>
      <w:r w:rsidRPr="00DE7EEA">
        <w:rPr>
          <w:rFonts w:cs="Times New Roman"/>
        </w:rPr>
        <w:t>。</w:t>
      </w:r>
    </w:p>
    <w:p w:rsidR="00DB430E" w:rsidRPr="00DE7EEA" w:rsidRDefault="00DB430E" w:rsidP="00DB430E">
      <w:pPr>
        <w:ind w:firstLine="480"/>
      </w:pPr>
      <w:r w:rsidRPr="00DE7EEA">
        <w:t>TF-IDF</w:t>
      </w:r>
      <w:r w:rsidRPr="00DE7EEA">
        <w:t>算法的思想并不复杂，它</w:t>
      </w:r>
      <w:r>
        <w:rPr>
          <w:rFonts w:hint="eastAsia"/>
        </w:rPr>
        <w:t>充分</w:t>
      </w:r>
      <w:r w:rsidRPr="00DE7EEA">
        <w:t>结合词频和</w:t>
      </w:r>
      <w:proofErr w:type="gramStart"/>
      <w:r w:rsidRPr="00DE7EEA">
        <w:t>文档逆频特征</w:t>
      </w:r>
      <w:proofErr w:type="gramEnd"/>
      <w:r w:rsidRPr="00DE7EEA">
        <w:t>，认为在</w:t>
      </w:r>
      <w:r>
        <w:rPr>
          <w:rFonts w:hint="eastAsia"/>
        </w:rPr>
        <w:t>所有</w:t>
      </w:r>
      <w:r>
        <w:t>文档中出现频数高的词</w:t>
      </w:r>
      <w:r>
        <w:rPr>
          <w:rFonts w:hint="eastAsia"/>
        </w:rPr>
        <w:t>而在具体一篇文档中</w:t>
      </w:r>
      <w:r w:rsidRPr="00DE7EEA">
        <w:t>出现</w:t>
      </w:r>
      <w:proofErr w:type="gramStart"/>
      <w:r w:rsidRPr="00DE7EEA">
        <w:t>频数低</w:t>
      </w:r>
      <w:proofErr w:type="gramEnd"/>
      <w:r w:rsidRPr="00DE7EEA">
        <w:t>的词条重要，在一定程度上抑制了高频词的作用。在实际的应用中，</w:t>
      </w:r>
      <w:r w:rsidRPr="00DE7EEA">
        <w:t>TF-IDF</w:t>
      </w:r>
      <w:r w:rsidRPr="00DE7EEA">
        <w:t>也较</w:t>
      </w:r>
      <w:r w:rsidRPr="00DE7EEA">
        <w:t>TF</w:t>
      </w:r>
      <w:r w:rsidRPr="00DE7EEA">
        <w:t>算法表现出了更好的性能。</w:t>
      </w:r>
    </w:p>
    <w:p w:rsidR="00DB430E" w:rsidRPr="00DE7EEA" w:rsidRDefault="00DB430E" w:rsidP="00DB430E">
      <w:pPr>
        <w:ind w:firstLine="480"/>
      </w:pPr>
      <w:r w:rsidRPr="00DE7EEA">
        <w:t>用</w:t>
      </w:r>
      <w:r w:rsidRPr="00DE7EEA">
        <w:t>VSM</w:t>
      </w:r>
      <w:r w:rsidRPr="00DE7EEA">
        <w:t>算法表示文档时，计算两篇文档</w:t>
      </w:r>
      <w:r w:rsidRPr="00DE7EEA">
        <w:t xml:space="preserve"> </w:t>
      </w:r>
      <w:r w:rsidRPr="00DE7EEA">
        <w:t>和</w:t>
      </w:r>
      <w:r w:rsidRPr="00DE7EEA">
        <w:t xml:space="preserve"> </w:t>
      </w:r>
      <w:r w:rsidRPr="00DE7EEA">
        <w:t>的相似度有以下三种计算方法：欧式距离、向量夹角余弦和向量内积。</w:t>
      </w:r>
    </w:p>
    <w:p w:rsidR="00DB430E" w:rsidRPr="00DE7EEA" w:rsidRDefault="00DB430E" w:rsidP="00DB430E">
      <w:pPr>
        <w:ind w:firstLine="480"/>
        <w:rPr>
          <w:rFonts w:cs="Times New Roman"/>
        </w:rPr>
      </w:pPr>
      <w:r w:rsidRPr="00DE7EEA">
        <w:rPr>
          <w:rFonts w:cs="Times New Roman"/>
        </w:rPr>
        <w:t>首先是欧式距离，可用公式</w:t>
      </w:r>
      <w:r>
        <w:rPr>
          <w:rFonts w:cs="Times New Roman"/>
        </w:rPr>
        <w:t>(2</w:t>
      </w:r>
      <w:r>
        <w:rPr>
          <w:rFonts w:cs="Times New Roman" w:hint="eastAsia"/>
        </w:rPr>
        <w:t>.</w:t>
      </w:r>
      <w:r>
        <w:rPr>
          <w:rFonts w:cs="Times New Roman"/>
        </w:rPr>
        <w:t>4</w:t>
      </w:r>
      <w:r w:rsidRPr="00DE7EEA">
        <w:rPr>
          <w:rFonts w:cs="Times New Roman"/>
        </w:rPr>
        <w:t>)</w:t>
      </w:r>
      <w:r w:rsidRPr="00DE7EEA">
        <w:rPr>
          <w:rFonts w:cs="Times New Roman"/>
        </w:rPr>
        <w:t>表示：</w:t>
      </w:r>
    </w:p>
    <w:p w:rsidR="00DB430E" w:rsidRPr="00DE7EEA" w:rsidRDefault="00DB430E" w:rsidP="00DB430E">
      <w:pPr>
        <w:ind w:firstLineChars="0" w:firstLine="0"/>
        <w:jc w:val="right"/>
        <w:rPr>
          <w:rFonts w:cs="Times New Roman"/>
        </w:rPr>
      </w:pPr>
      <w:r w:rsidRPr="00C06CD0">
        <w:rPr>
          <w:rFonts w:eastAsia="宋体" w:cs="Times New Roman"/>
          <w:noProof/>
          <w:szCs w:val="21"/>
        </w:rPr>
        <w:t xml:space="preserve">     </w:t>
      </w:r>
      <w:r>
        <w:rPr>
          <w:rFonts w:eastAsia="宋体" w:cs="Times New Roman"/>
          <w:noProof/>
          <w:szCs w:val="21"/>
        </w:rPr>
        <w:tab/>
      </w:r>
      <w:r>
        <w:rPr>
          <w:rFonts w:eastAsia="宋体" w:cs="Times New Roman"/>
          <w:noProof/>
          <w:szCs w:val="21"/>
        </w:rPr>
        <w:tab/>
      </w:r>
      <w:r>
        <w:rPr>
          <w:rFonts w:eastAsia="宋体" w:cs="Times New Roman"/>
          <w:noProof/>
          <w:szCs w:val="21"/>
        </w:rPr>
        <w:tab/>
      </w:r>
      <w:r>
        <w:rPr>
          <w:rFonts w:eastAsia="宋体" w:cs="Times New Roman"/>
          <w:noProof/>
          <w:szCs w:val="21"/>
        </w:rPr>
        <w:tab/>
      </w:r>
      <w:r>
        <w:rPr>
          <w:rFonts w:eastAsia="宋体" w:cs="Times New Roman"/>
          <w:noProof/>
          <w:szCs w:val="21"/>
        </w:rPr>
        <w:tab/>
      </w:r>
      <w:r>
        <w:rPr>
          <w:rFonts w:eastAsia="宋体" w:cs="Times New Roman"/>
          <w:noProof/>
          <w:szCs w:val="21"/>
        </w:rPr>
        <w:tab/>
      </w:r>
      <w:r w:rsidRPr="00C06CD0">
        <w:rPr>
          <w:rFonts w:eastAsia="宋体" w:cs="Times New Roman"/>
          <w:noProof/>
          <w:position w:val="-30"/>
          <w:szCs w:val="21"/>
        </w:rPr>
        <w:object w:dxaOrig="3000" w:dyaOrig="760">
          <v:shape id="_x0000_i1033" type="#_x0000_t75" style="width:150pt;height:38.25pt" o:ole="">
            <v:imagedata r:id="rId22" o:title=""/>
          </v:shape>
          <o:OLEObject Type="Embed" ProgID="Equation.DSMT4" ShapeID="_x0000_i1033" DrawAspect="Content" ObjectID="_1613462263" r:id="rId23"/>
        </w:object>
      </w:r>
      <w:r w:rsidRPr="00C06CD0">
        <w:rPr>
          <w:rFonts w:eastAsia="宋体" w:cs="Times New Roman"/>
          <w:noProof/>
          <w:szCs w:val="21"/>
        </w:rPr>
        <w:tab/>
      </w:r>
      <w:r>
        <w:rPr>
          <w:rFonts w:eastAsia="宋体" w:cs="Times New Roman"/>
          <w:noProof/>
          <w:szCs w:val="21"/>
        </w:rPr>
        <w:tab/>
      </w:r>
      <w:r>
        <w:rPr>
          <w:rFonts w:eastAsia="宋体" w:cs="Times New Roman"/>
          <w:noProof/>
          <w:szCs w:val="21"/>
        </w:rPr>
        <w:tab/>
      </w:r>
      <w:r>
        <w:rPr>
          <w:rFonts w:eastAsia="宋体" w:cs="Times New Roman"/>
          <w:noProof/>
          <w:szCs w:val="21"/>
        </w:rPr>
        <w:tab/>
      </w:r>
      <w:r>
        <w:rPr>
          <w:rFonts w:eastAsia="宋体" w:cs="Times New Roman"/>
          <w:noProof/>
          <w:szCs w:val="21"/>
        </w:rPr>
        <w:tab/>
      </w:r>
      <w:r>
        <w:rPr>
          <w:rFonts w:eastAsia="宋体" w:cs="Times New Roman"/>
          <w:noProof/>
          <w:szCs w:val="21"/>
        </w:rPr>
        <w:tab/>
        <w:t>(2.4</w:t>
      </w:r>
      <w:r w:rsidRPr="00C06CD0">
        <w:rPr>
          <w:rFonts w:eastAsia="宋体" w:cs="Times New Roman"/>
          <w:noProof/>
          <w:szCs w:val="21"/>
        </w:rPr>
        <w:t>)</w:t>
      </w:r>
    </w:p>
    <w:p w:rsidR="00DB430E" w:rsidRPr="00104C09" w:rsidRDefault="00DB430E" w:rsidP="00DB430E">
      <w:pPr>
        <w:pStyle w:val="a5"/>
        <w:rPr>
          <w:noProof/>
        </w:rPr>
      </w:pPr>
      <w:r w:rsidRPr="00104C09">
        <w:rPr>
          <w:rFonts w:hint="eastAsia"/>
          <w:noProof/>
        </w:rPr>
        <w:t>其中，</w:t>
      </w:r>
      <m:oMath>
        <m:r>
          <w:rPr>
            <w:rFonts w:ascii="Cambria Math" w:hAnsi="Cambria Math" w:hint="eastAsia"/>
            <w:noProof/>
          </w:rPr>
          <m:t>n</m:t>
        </m:r>
      </m:oMath>
      <w:r w:rsidRPr="00104C09">
        <w:rPr>
          <w:rFonts w:hint="eastAsia"/>
          <w:noProof/>
        </w:rPr>
        <w:t>代表</w:t>
      </w:r>
      <w:r w:rsidRPr="00104C09">
        <w:rPr>
          <w:noProof/>
        </w:rPr>
        <w:t>文档特征向量的维数或者是文档的特征个数</w:t>
      </w:r>
      <w:r w:rsidRPr="00104C09">
        <w:rPr>
          <w:rFonts w:hint="eastAsia"/>
          <w:noProof/>
        </w:rPr>
        <w:t>，即不同单词的数量，</w:t>
      </w:r>
      <m:oMath>
        <m:sSubSup>
          <m:sSubSupPr>
            <m:ctrlPr>
              <w:rPr>
                <w:rFonts w:ascii="Cambria Math" w:hAnsi="Cambria Math"/>
                <w:noProof/>
              </w:rPr>
            </m:ctrlPr>
          </m:sSubSupPr>
          <m:e>
            <m:r>
              <w:rPr>
                <w:rFonts w:ascii="Cambria Math" w:hAnsi="Cambria Math" w:hint="eastAsia"/>
                <w:noProof/>
              </w:rPr>
              <m:t>w</m:t>
            </m:r>
          </m:e>
          <m:sub>
            <m:r>
              <w:rPr>
                <w:rFonts w:ascii="Cambria Math" w:hAnsi="Cambria Math"/>
                <w:noProof/>
              </w:rPr>
              <m:t>i</m:t>
            </m:r>
          </m:sub>
          <m:sup>
            <m:r>
              <w:rPr>
                <w:rFonts w:ascii="Cambria Math" w:hAnsi="Cambria Math"/>
                <w:noProof/>
              </w:rPr>
              <m:t>(1)</m:t>
            </m:r>
          </m:sup>
        </m:sSubSup>
      </m:oMath>
      <w:r w:rsidRPr="00104C09">
        <w:rPr>
          <w:rFonts w:hint="eastAsia"/>
          <w:noProof/>
        </w:rPr>
        <w:t>代表</w:t>
      </w:r>
      <w:r w:rsidRPr="00104C09">
        <w:rPr>
          <w:noProof/>
        </w:rPr>
        <w:t>文档</w:t>
      </w:r>
      <m:oMath>
        <m:sSub>
          <m:sSubPr>
            <m:ctrlPr>
              <w:rPr>
                <w:rFonts w:ascii="Cambria Math" w:hAnsi="Cambria Math"/>
                <w:noProof/>
              </w:rPr>
            </m:ctrlPr>
          </m:sSubPr>
          <m:e>
            <m:r>
              <w:rPr>
                <w:rFonts w:ascii="Cambria Math" w:hAnsi="Cambria Math"/>
                <w:noProof/>
              </w:rPr>
              <m:t>d</m:t>
            </m:r>
          </m:e>
          <m:sub>
            <m:r>
              <w:rPr>
                <w:rFonts w:ascii="Cambria Math" w:hAnsi="Cambria Math"/>
                <w:noProof/>
              </w:rPr>
              <m:t>1</m:t>
            </m:r>
          </m:sub>
        </m:sSub>
      </m:oMath>
      <w:r w:rsidRPr="00104C09">
        <w:rPr>
          <w:noProof/>
        </w:rPr>
        <w:t>中第</w:t>
      </w:r>
      <m:oMath>
        <m:r>
          <w:rPr>
            <w:rFonts w:ascii="Cambria Math" w:hAnsi="Cambria Math" w:hint="eastAsia"/>
            <w:noProof/>
          </w:rPr>
          <m:t>i</m:t>
        </m:r>
      </m:oMath>
      <w:r w:rsidRPr="00104C09">
        <w:rPr>
          <w:noProof/>
        </w:rPr>
        <w:t>个特征的权重</w:t>
      </w:r>
      <w:r w:rsidRPr="00104C09">
        <w:rPr>
          <w:rFonts w:hint="eastAsia"/>
          <w:noProof/>
        </w:rPr>
        <w:t>，</w:t>
      </w:r>
      <m:oMath>
        <m:sSubSup>
          <m:sSubSupPr>
            <m:ctrlPr>
              <w:rPr>
                <w:rFonts w:ascii="Cambria Math" w:hAnsi="Cambria Math"/>
                <w:noProof/>
              </w:rPr>
            </m:ctrlPr>
          </m:sSubSupPr>
          <m:e>
            <m:r>
              <w:rPr>
                <w:rFonts w:ascii="Cambria Math" w:hAnsi="Cambria Math" w:hint="eastAsia"/>
                <w:noProof/>
              </w:rPr>
              <m:t>w</m:t>
            </m:r>
          </m:e>
          <m:sub>
            <m:r>
              <w:rPr>
                <w:rFonts w:ascii="Cambria Math" w:hAnsi="Cambria Math"/>
                <w:noProof/>
              </w:rPr>
              <m:t>i</m:t>
            </m:r>
          </m:sub>
          <m:sup>
            <m:r>
              <w:rPr>
                <w:rFonts w:ascii="Cambria Math" w:hAnsi="Cambria Math"/>
                <w:noProof/>
              </w:rPr>
              <m:t>(2)</m:t>
            </m:r>
          </m:sup>
        </m:sSubSup>
      </m:oMath>
      <w:r w:rsidRPr="00104C09">
        <w:rPr>
          <w:rFonts w:hint="eastAsia"/>
          <w:noProof/>
        </w:rPr>
        <w:t>代表</w:t>
      </w:r>
      <w:r w:rsidRPr="00104C09">
        <w:rPr>
          <w:noProof/>
        </w:rPr>
        <w:t>文档</w:t>
      </w:r>
      <m:oMath>
        <m:sSub>
          <m:sSubPr>
            <m:ctrlPr>
              <w:rPr>
                <w:rFonts w:ascii="Cambria Math" w:hAnsi="Cambria Math"/>
                <w:noProof/>
              </w:rPr>
            </m:ctrlPr>
          </m:sSubPr>
          <m:e>
            <m:r>
              <w:rPr>
                <w:rFonts w:ascii="Cambria Math" w:hAnsi="Cambria Math"/>
                <w:noProof/>
              </w:rPr>
              <m:t>d</m:t>
            </m:r>
          </m:e>
          <m:sub>
            <m:r>
              <w:rPr>
                <w:rFonts w:ascii="Cambria Math" w:hAnsi="Cambria Math"/>
                <w:noProof/>
              </w:rPr>
              <m:t>2</m:t>
            </m:r>
          </m:sub>
        </m:sSub>
      </m:oMath>
      <w:r w:rsidRPr="00104C09">
        <w:rPr>
          <w:noProof/>
        </w:rPr>
        <w:t>中第</w:t>
      </w:r>
      <m:oMath>
        <m:r>
          <w:rPr>
            <w:rFonts w:ascii="Cambria Math" w:hAnsi="Cambria Math" w:hint="eastAsia"/>
            <w:noProof/>
          </w:rPr>
          <m:t>i</m:t>
        </m:r>
      </m:oMath>
      <w:r w:rsidRPr="00104C09">
        <w:rPr>
          <w:noProof/>
        </w:rPr>
        <w:t>个特征的权重。</w:t>
      </w:r>
    </w:p>
    <w:p w:rsidR="00DB430E" w:rsidRPr="00DE7EEA" w:rsidRDefault="00DB430E" w:rsidP="00DB430E">
      <w:pPr>
        <w:ind w:firstLine="480"/>
        <w:rPr>
          <w:rFonts w:cs="Times New Roman"/>
        </w:rPr>
      </w:pPr>
      <w:r w:rsidRPr="00DE7EEA">
        <w:rPr>
          <w:rFonts w:cs="Times New Roman"/>
        </w:rPr>
        <w:t>使用欧式距离度量文本间相似度时，欧式距离越小，即两文本之间相距越近则它们越相似。反之，若它们的距离越大，则它们的相似度就越小。</w:t>
      </w:r>
    </w:p>
    <w:p w:rsidR="00DB430E" w:rsidRPr="00DE7EEA" w:rsidRDefault="00DB430E" w:rsidP="00DB430E">
      <w:pPr>
        <w:ind w:firstLine="480"/>
        <w:rPr>
          <w:rFonts w:cs="Times New Roman"/>
        </w:rPr>
      </w:pPr>
      <w:r w:rsidRPr="00DE7EEA">
        <w:rPr>
          <w:rFonts w:cs="Times New Roman"/>
        </w:rPr>
        <w:t>然后是用向量夹角余弦</w:t>
      </w:r>
      <w:r w:rsidRPr="00DE7EEA">
        <w:rPr>
          <w:rFonts w:cs="Times New Roman"/>
        </w:rPr>
        <w:t>(cosine)</w:t>
      </w:r>
      <w:r w:rsidRPr="00DE7EEA">
        <w:rPr>
          <w:rFonts w:cs="Times New Roman"/>
        </w:rPr>
        <w:t>计算相似度，可用公式</w:t>
      </w:r>
      <w:r>
        <w:rPr>
          <w:rFonts w:cs="Times New Roman"/>
        </w:rPr>
        <w:t>(2.5</w:t>
      </w:r>
      <w:r w:rsidRPr="00DE7EEA">
        <w:rPr>
          <w:rFonts w:cs="Times New Roman"/>
        </w:rPr>
        <w:t>)</w:t>
      </w:r>
      <w:r w:rsidRPr="00DE7EEA">
        <w:rPr>
          <w:rFonts w:cs="Times New Roman"/>
        </w:rPr>
        <w:t>表示：</w:t>
      </w:r>
    </w:p>
    <w:p w:rsidR="00DB430E" w:rsidRPr="00DE7EEA" w:rsidRDefault="00DB430E" w:rsidP="00DB430E">
      <w:pPr>
        <w:ind w:left="2040" w:firstLine="480"/>
        <w:jc w:val="right"/>
        <w:rPr>
          <w:rFonts w:cs="Times New Roman"/>
        </w:rPr>
      </w:pPr>
      <w:r w:rsidRPr="00744CAC">
        <w:rPr>
          <w:rFonts w:eastAsia="宋体" w:cs="Times New Roman"/>
          <w:noProof/>
          <w:position w:val="-46"/>
          <w:szCs w:val="21"/>
        </w:rPr>
        <w:object w:dxaOrig="3739" w:dyaOrig="960">
          <v:shape id="_x0000_i1034" type="#_x0000_t75" style="width:174pt;height:45pt" o:ole="">
            <v:imagedata r:id="rId24" o:title=""/>
          </v:shape>
          <o:OLEObject Type="Embed" ProgID="Equation.DSMT4" ShapeID="_x0000_i1034" DrawAspect="Content" ObjectID="_1613462264" r:id="rId25"/>
        </w:object>
      </w:r>
      <w:r>
        <w:rPr>
          <w:rFonts w:cs="Times New Roman"/>
        </w:rPr>
        <w:tab/>
        <w:t xml:space="preserve">                 </w:t>
      </w:r>
      <w:r>
        <w:rPr>
          <w:rFonts w:cs="Times New Roman"/>
        </w:rPr>
        <w:tab/>
        <w:t>(2.5</w:t>
      </w:r>
      <w:r w:rsidRPr="00DE7EEA">
        <w:rPr>
          <w:rFonts w:cs="Times New Roman"/>
        </w:rPr>
        <w:t>)</w:t>
      </w:r>
    </w:p>
    <w:p w:rsidR="00DB430E" w:rsidRPr="00C06CD0" w:rsidRDefault="00DB430E" w:rsidP="00DB430E">
      <w:pPr>
        <w:ind w:firstLineChars="0" w:firstLine="0"/>
        <w:rPr>
          <w:rFonts w:eastAsia="宋体" w:cs="Times New Roman"/>
          <w:noProof/>
          <w:szCs w:val="21"/>
        </w:rPr>
      </w:pPr>
      <w:r w:rsidRPr="00C06CD0">
        <w:rPr>
          <w:rFonts w:eastAsia="宋体" w:cs="Times New Roman" w:hint="eastAsia"/>
          <w:noProof/>
          <w:szCs w:val="21"/>
        </w:rPr>
        <w:t>其中，</w:t>
      </w:r>
      <m:oMath>
        <m:r>
          <w:rPr>
            <w:rFonts w:ascii="Cambria Math" w:eastAsia="宋体" w:hAnsi="Cambria Math" w:cs="Times New Roman" w:hint="eastAsia"/>
            <w:noProof/>
            <w:szCs w:val="21"/>
          </w:rPr>
          <m:t>n</m:t>
        </m:r>
      </m:oMath>
      <w:r w:rsidRPr="00C06CD0">
        <w:rPr>
          <w:rFonts w:eastAsia="宋体" w:cs="Times New Roman" w:hint="eastAsia"/>
          <w:noProof/>
          <w:szCs w:val="21"/>
        </w:rPr>
        <w:t>代表</w:t>
      </w:r>
      <w:r w:rsidRPr="00C06CD0">
        <w:rPr>
          <w:rFonts w:eastAsia="宋体" w:cs="Times New Roman"/>
          <w:noProof/>
          <w:szCs w:val="21"/>
        </w:rPr>
        <w:t>文档特征向量的维数或者是文档的特征个数</w:t>
      </w:r>
      <w:r w:rsidRPr="00C06CD0">
        <w:rPr>
          <w:rFonts w:eastAsia="宋体" w:cs="Times New Roman" w:hint="eastAsia"/>
          <w:noProof/>
          <w:szCs w:val="21"/>
        </w:rPr>
        <w:t>，</w:t>
      </w:r>
      <m:oMath>
        <m:sSubSup>
          <m:sSubSupPr>
            <m:ctrlPr>
              <w:rPr>
                <w:rFonts w:ascii="Cambria Math" w:eastAsia="宋体" w:hAnsi="Cambria Math" w:cs="Times New Roman"/>
                <w:noProof/>
                <w:szCs w:val="21"/>
              </w:rPr>
            </m:ctrlPr>
          </m:sSubSupPr>
          <m:e>
            <m:r>
              <w:rPr>
                <w:rFonts w:ascii="Cambria Math" w:eastAsia="宋体" w:hAnsi="Cambria Math" w:cs="Times New Roman" w:hint="eastAsia"/>
                <w:noProof/>
                <w:szCs w:val="21"/>
              </w:rPr>
              <m:t>w</m:t>
            </m:r>
          </m:e>
          <m:sub>
            <m:r>
              <w:rPr>
                <w:rFonts w:ascii="Cambria Math" w:eastAsia="宋体" w:hAnsi="Cambria Math" w:cs="Times New Roman"/>
                <w:noProof/>
                <w:szCs w:val="21"/>
              </w:rPr>
              <m:t>i</m:t>
            </m:r>
          </m:sub>
          <m:sup>
            <m:r>
              <w:rPr>
                <w:rFonts w:ascii="Cambria Math" w:eastAsia="宋体" w:hAnsi="Cambria Math" w:cs="Times New Roman"/>
                <w:noProof/>
                <w:szCs w:val="21"/>
              </w:rPr>
              <m:t>(1)</m:t>
            </m:r>
          </m:sup>
        </m:sSubSup>
      </m:oMath>
      <w:r w:rsidRPr="00C06CD0">
        <w:rPr>
          <w:rFonts w:eastAsia="宋体" w:cs="Times New Roman" w:hint="eastAsia"/>
          <w:noProof/>
          <w:szCs w:val="21"/>
        </w:rPr>
        <w:t>代表</w:t>
      </w:r>
      <w:r w:rsidRPr="00C06CD0">
        <w:rPr>
          <w:rFonts w:eastAsia="宋体" w:cs="Times New Roman"/>
          <w:noProof/>
          <w:szCs w:val="21"/>
        </w:rPr>
        <w:t>文档</w:t>
      </w:r>
      <m:oMath>
        <m:sSub>
          <m:sSubPr>
            <m:ctrlPr>
              <w:rPr>
                <w:rFonts w:ascii="Cambria Math" w:eastAsia="宋体" w:hAnsi="Cambria Math" w:cs="Times New Roman"/>
                <w:noProof/>
                <w:szCs w:val="21"/>
              </w:rPr>
            </m:ctrlPr>
          </m:sSubPr>
          <m:e>
            <m:r>
              <w:rPr>
                <w:rFonts w:ascii="Cambria Math" w:eastAsia="宋体" w:hAnsi="Cambria Math" w:cs="Times New Roman"/>
                <w:noProof/>
                <w:szCs w:val="21"/>
              </w:rPr>
              <m:t>d</m:t>
            </m:r>
          </m:e>
          <m:sub>
            <m:r>
              <w:rPr>
                <w:rFonts w:ascii="Cambria Math" w:eastAsia="宋体" w:hAnsi="Cambria Math" w:cs="Times New Roman"/>
                <w:noProof/>
                <w:szCs w:val="21"/>
              </w:rPr>
              <m:t>1</m:t>
            </m:r>
          </m:sub>
        </m:sSub>
      </m:oMath>
      <w:r w:rsidRPr="00C06CD0">
        <w:rPr>
          <w:rFonts w:eastAsia="宋体" w:cs="Times New Roman"/>
          <w:noProof/>
          <w:szCs w:val="21"/>
        </w:rPr>
        <w:t>中第</w:t>
      </w:r>
      <m:oMath>
        <m:r>
          <w:rPr>
            <w:rFonts w:ascii="Cambria Math" w:eastAsia="宋体" w:hAnsi="Cambria Math" w:cs="Times New Roman" w:hint="eastAsia"/>
            <w:noProof/>
            <w:szCs w:val="21"/>
          </w:rPr>
          <m:t>i</m:t>
        </m:r>
      </m:oMath>
      <w:r w:rsidRPr="00C06CD0">
        <w:rPr>
          <w:rFonts w:eastAsia="宋体" w:cs="Times New Roman"/>
          <w:noProof/>
          <w:szCs w:val="21"/>
        </w:rPr>
        <w:t>个特征的权重</w:t>
      </w:r>
      <w:r w:rsidRPr="00C06CD0">
        <w:rPr>
          <w:rFonts w:eastAsia="宋体" w:cs="Times New Roman" w:hint="eastAsia"/>
          <w:noProof/>
          <w:szCs w:val="21"/>
        </w:rPr>
        <w:t>，</w:t>
      </w:r>
      <m:oMath>
        <m:sSubSup>
          <m:sSubSupPr>
            <m:ctrlPr>
              <w:rPr>
                <w:rFonts w:ascii="Cambria Math" w:eastAsia="宋体" w:hAnsi="Cambria Math" w:cs="Times New Roman"/>
                <w:noProof/>
                <w:szCs w:val="21"/>
              </w:rPr>
            </m:ctrlPr>
          </m:sSubSupPr>
          <m:e>
            <m:r>
              <w:rPr>
                <w:rFonts w:ascii="Cambria Math" w:eastAsia="宋体" w:hAnsi="Cambria Math" w:cs="Times New Roman" w:hint="eastAsia"/>
                <w:noProof/>
                <w:szCs w:val="21"/>
              </w:rPr>
              <m:t>w</m:t>
            </m:r>
          </m:e>
          <m:sub>
            <m:r>
              <w:rPr>
                <w:rFonts w:ascii="Cambria Math" w:eastAsia="宋体" w:hAnsi="Cambria Math" w:cs="Times New Roman"/>
                <w:noProof/>
                <w:szCs w:val="21"/>
              </w:rPr>
              <m:t>i</m:t>
            </m:r>
          </m:sub>
          <m:sup>
            <m:r>
              <w:rPr>
                <w:rFonts w:ascii="Cambria Math" w:eastAsia="宋体" w:hAnsi="Cambria Math" w:cs="Times New Roman"/>
                <w:noProof/>
                <w:szCs w:val="21"/>
              </w:rPr>
              <m:t>(2)</m:t>
            </m:r>
          </m:sup>
        </m:sSubSup>
      </m:oMath>
      <w:r w:rsidRPr="00C06CD0">
        <w:rPr>
          <w:rFonts w:eastAsia="宋体" w:cs="Times New Roman" w:hint="eastAsia"/>
          <w:noProof/>
          <w:szCs w:val="21"/>
        </w:rPr>
        <w:t>代表</w:t>
      </w:r>
      <w:r w:rsidRPr="00C06CD0">
        <w:rPr>
          <w:rFonts w:eastAsia="宋体" w:cs="Times New Roman"/>
          <w:noProof/>
          <w:szCs w:val="21"/>
        </w:rPr>
        <w:t>文档</w:t>
      </w:r>
      <m:oMath>
        <m:sSub>
          <m:sSubPr>
            <m:ctrlPr>
              <w:rPr>
                <w:rFonts w:ascii="Cambria Math" w:eastAsia="宋体" w:hAnsi="Cambria Math" w:cs="Times New Roman"/>
                <w:noProof/>
                <w:szCs w:val="21"/>
              </w:rPr>
            </m:ctrlPr>
          </m:sSubPr>
          <m:e>
            <m:r>
              <w:rPr>
                <w:rFonts w:ascii="Cambria Math" w:eastAsia="宋体" w:hAnsi="Cambria Math" w:cs="Times New Roman"/>
                <w:noProof/>
                <w:szCs w:val="21"/>
              </w:rPr>
              <m:t>d</m:t>
            </m:r>
          </m:e>
          <m:sub>
            <m:r>
              <w:rPr>
                <w:rFonts w:ascii="Cambria Math" w:eastAsia="宋体" w:hAnsi="Cambria Math" w:cs="Times New Roman"/>
                <w:noProof/>
                <w:szCs w:val="21"/>
              </w:rPr>
              <m:t>2</m:t>
            </m:r>
          </m:sub>
        </m:sSub>
      </m:oMath>
      <w:r w:rsidRPr="00C06CD0">
        <w:rPr>
          <w:rFonts w:eastAsia="宋体" w:cs="Times New Roman"/>
          <w:noProof/>
          <w:szCs w:val="21"/>
        </w:rPr>
        <w:t>中第</w:t>
      </w:r>
      <m:oMath>
        <m:r>
          <w:rPr>
            <w:rFonts w:ascii="Cambria Math" w:eastAsia="宋体" w:hAnsi="Cambria Math" w:cs="Times New Roman" w:hint="eastAsia"/>
            <w:noProof/>
            <w:szCs w:val="21"/>
          </w:rPr>
          <m:t>i</m:t>
        </m:r>
      </m:oMath>
      <w:r w:rsidRPr="00C06CD0">
        <w:rPr>
          <w:rFonts w:eastAsia="宋体" w:cs="Times New Roman"/>
          <w:noProof/>
          <w:szCs w:val="21"/>
        </w:rPr>
        <w:t>个特征的权重。</w:t>
      </w:r>
    </w:p>
    <w:p w:rsidR="00DB430E" w:rsidRPr="00DE7EEA" w:rsidRDefault="00DB430E" w:rsidP="00DB430E">
      <w:pPr>
        <w:ind w:firstLine="480"/>
        <w:rPr>
          <w:rFonts w:cs="Times New Roman"/>
        </w:rPr>
      </w:pPr>
      <w:r w:rsidRPr="00DE7EEA">
        <w:rPr>
          <w:rFonts w:cs="Times New Roman"/>
        </w:rPr>
        <w:t>使用向量夹角余弦度量文本相似度时，余弦夹角值越小，则文本间的夹角越大，它们的相似度就越小。反之，当夹角余弦越大时，则它们的相似度就越大。</w:t>
      </w:r>
    </w:p>
    <w:p w:rsidR="00DB430E" w:rsidRPr="00DE7EEA" w:rsidRDefault="00DB430E" w:rsidP="00DB430E">
      <w:pPr>
        <w:ind w:firstLine="480"/>
        <w:rPr>
          <w:rFonts w:cs="Times New Roman"/>
        </w:rPr>
      </w:pPr>
      <w:r>
        <w:rPr>
          <w:rFonts w:cs="Times New Roman"/>
        </w:rPr>
        <w:t>最后</w:t>
      </w:r>
      <w:r w:rsidRPr="00DE7EEA">
        <w:rPr>
          <w:rFonts w:cs="Times New Roman"/>
        </w:rPr>
        <w:t>介绍使用向量内积来计算相似度，可用公式</w:t>
      </w:r>
      <w:r>
        <w:rPr>
          <w:rFonts w:cs="Times New Roman"/>
        </w:rPr>
        <w:t>(2.6</w:t>
      </w:r>
      <w:r w:rsidRPr="00DE7EEA">
        <w:rPr>
          <w:rFonts w:cs="Times New Roman"/>
        </w:rPr>
        <w:t>)</w:t>
      </w:r>
      <w:r w:rsidRPr="00DE7EEA">
        <w:rPr>
          <w:rFonts w:cs="Times New Roman"/>
        </w:rPr>
        <w:t>表示：</w:t>
      </w:r>
    </w:p>
    <w:p w:rsidR="00DB430E" w:rsidRPr="00DE7EEA" w:rsidRDefault="00DB430E" w:rsidP="00DB430E">
      <w:pPr>
        <w:ind w:left="2880" w:firstLineChars="25" w:firstLine="60"/>
        <w:jc w:val="right"/>
        <w:rPr>
          <w:rFonts w:cs="Times New Roman"/>
        </w:rPr>
      </w:pPr>
      <w:r w:rsidRPr="00DE7EEA">
        <w:rPr>
          <w:rFonts w:cs="Times New Roman"/>
        </w:rPr>
        <w:lastRenderedPageBreak/>
        <w:t xml:space="preserve"> </w:t>
      </w:r>
      <w:r w:rsidRPr="00744CAC">
        <w:rPr>
          <w:rFonts w:eastAsia="宋体" w:cs="Times New Roman"/>
          <w:noProof/>
          <w:position w:val="-28"/>
          <w:szCs w:val="21"/>
        </w:rPr>
        <w:object w:dxaOrig="2320" w:dyaOrig="680">
          <v:shape id="_x0000_i1035" type="#_x0000_t75" style="width:116.25pt;height:33.75pt" o:ole="">
            <v:imagedata r:id="rId26" o:title=""/>
          </v:shape>
          <o:OLEObject Type="Embed" ProgID="Equation.DSMT4" ShapeID="_x0000_i1035" DrawAspect="Content" ObjectID="_1613462265" r:id="rId27"/>
        </w:object>
      </w:r>
      <w:r w:rsidRPr="00DE7EEA">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(2.6</w:t>
      </w:r>
      <w:r w:rsidRPr="00DE7EEA">
        <w:rPr>
          <w:rFonts w:cs="Times New Roman"/>
        </w:rPr>
        <w:t>)</w:t>
      </w:r>
    </w:p>
    <w:p w:rsidR="00DB430E" w:rsidRPr="00C20B9C" w:rsidRDefault="00DB430E" w:rsidP="00DB430E">
      <w:pPr>
        <w:ind w:firstLineChars="0" w:firstLine="0"/>
        <w:rPr>
          <w:rFonts w:eastAsia="宋体" w:cs="Times New Roman"/>
          <w:noProof/>
          <w:szCs w:val="21"/>
        </w:rPr>
      </w:pPr>
      <w:r w:rsidRPr="00C20B9C">
        <w:rPr>
          <w:rFonts w:eastAsia="宋体" w:cs="Times New Roman" w:hint="eastAsia"/>
          <w:noProof/>
          <w:szCs w:val="21"/>
        </w:rPr>
        <w:t>其中，</w:t>
      </w:r>
      <m:oMath>
        <m:r>
          <w:rPr>
            <w:rFonts w:ascii="Cambria Math" w:eastAsia="宋体" w:hAnsi="Cambria Math" w:cs="Times New Roman" w:hint="eastAsia"/>
            <w:noProof/>
            <w:szCs w:val="21"/>
          </w:rPr>
          <m:t>n</m:t>
        </m:r>
      </m:oMath>
      <w:r w:rsidRPr="00C20B9C">
        <w:rPr>
          <w:rFonts w:eastAsia="宋体" w:cs="Times New Roman" w:hint="eastAsia"/>
          <w:noProof/>
          <w:szCs w:val="21"/>
        </w:rPr>
        <w:t>代表</w:t>
      </w:r>
      <w:r w:rsidRPr="00C20B9C">
        <w:rPr>
          <w:rFonts w:eastAsia="宋体" w:cs="Times New Roman"/>
          <w:noProof/>
          <w:szCs w:val="21"/>
        </w:rPr>
        <w:t>文档特征向量的维数或者是文档的特征个数</w:t>
      </w:r>
      <w:r w:rsidRPr="00C20B9C">
        <w:rPr>
          <w:rFonts w:eastAsia="宋体" w:cs="Times New Roman" w:hint="eastAsia"/>
          <w:noProof/>
          <w:szCs w:val="21"/>
        </w:rPr>
        <w:t>，</w:t>
      </w:r>
      <m:oMath>
        <m:sSubSup>
          <m:sSubSupPr>
            <m:ctrlPr>
              <w:rPr>
                <w:rFonts w:ascii="Cambria Math" w:eastAsia="宋体" w:hAnsi="Cambria Math" w:cs="Times New Roman"/>
                <w:noProof/>
                <w:szCs w:val="21"/>
              </w:rPr>
            </m:ctrlPr>
          </m:sSubSupPr>
          <m:e>
            <m:r>
              <w:rPr>
                <w:rFonts w:ascii="Cambria Math" w:eastAsia="宋体" w:hAnsi="Cambria Math" w:cs="Times New Roman" w:hint="eastAsia"/>
                <w:noProof/>
                <w:szCs w:val="21"/>
              </w:rPr>
              <m:t>w</m:t>
            </m:r>
          </m:e>
          <m:sub>
            <m:r>
              <w:rPr>
                <w:rFonts w:ascii="Cambria Math" w:eastAsia="宋体" w:hAnsi="Cambria Math" w:cs="Times New Roman"/>
                <w:noProof/>
                <w:szCs w:val="21"/>
              </w:rPr>
              <m:t>i</m:t>
            </m:r>
          </m:sub>
          <m:sup>
            <m:r>
              <w:rPr>
                <w:rFonts w:ascii="Cambria Math" w:eastAsia="宋体" w:hAnsi="Cambria Math" w:cs="Times New Roman"/>
                <w:noProof/>
                <w:szCs w:val="21"/>
              </w:rPr>
              <m:t>(1)</m:t>
            </m:r>
          </m:sup>
        </m:sSubSup>
      </m:oMath>
      <w:r w:rsidRPr="00C20B9C">
        <w:rPr>
          <w:rFonts w:eastAsia="宋体" w:cs="Times New Roman" w:hint="eastAsia"/>
          <w:noProof/>
          <w:szCs w:val="21"/>
        </w:rPr>
        <w:t>代表</w:t>
      </w:r>
      <w:r w:rsidRPr="00C20B9C">
        <w:rPr>
          <w:rFonts w:eastAsia="宋体" w:cs="Times New Roman"/>
          <w:noProof/>
          <w:szCs w:val="21"/>
        </w:rPr>
        <w:t>文档</w:t>
      </w:r>
      <m:oMath>
        <m:sSub>
          <m:sSubPr>
            <m:ctrlPr>
              <w:rPr>
                <w:rFonts w:ascii="Cambria Math" w:eastAsia="宋体" w:hAnsi="Cambria Math" w:cs="Times New Roman"/>
                <w:noProof/>
                <w:szCs w:val="21"/>
              </w:rPr>
            </m:ctrlPr>
          </m:sSubPr>
          <m:e>
            <m:r>
              <w:rPr>
                <w:rFonts w:ascii="Cambria Math" w:eastAsia="宋体" w:hAnsi="Cambria Math" w:cs="Times New Roman"/>
                <w:noProof/>
                <w:szCs w:val="21"/>
              </w:rPr>
              <m:t>d</m:t>
            </m:r>
          </m:e>
          <m:sub>
            <m:r>
              <w:rPr>
                <w:rFonts w:ascii="Cambria Math" w:eastAsia="宋体" w:hAnsi="Cambria Math" w:cs="Times New Roman"/>
                <w:noProof/>
                <w:szCs w:val="21"/>
              </w:rPr>
              <m:t>1</m:t>
            </m:r>
          </m:sub>
        </m:sSub>
      </m:oMath>
      <w:r w:rsidRPr="00C20B9C">
        <w:rPr>
          <w:rFonts w:eastAsia="宋体" w:cs="Times New Roman"/>
          <w:noProof/>
          <w:szCs w:val="21"/>
        </w:rPr>
        <w:t>中第</w:t>
      </w:r>
      <m:oMath>
        <m:r>
          <w:rPr>
            <w:rFonts w:ascii="Cambria Math" w:eastAsia="宋体" w:hAnsi="Cambria Math" w:cs="Times New Roman" w:hint="eastAsia"/>
            <w:noProof/>
            <w:szCs w:val="21"/>
          </w:rPr>
          <m:t>i</m:t>
        </m:r>
      </m:oMath>
      <w:r w:rsidRPr="00C20B9C">
        <w:rPr>
          <w:rFonts w:eastAsia="宋体" w:cs="Times New Roman"/>
          <w:noProof/>
          <w:szCs w:val="21"/>
        </w:rPr>
        <w:t>个特征的权重</w:t>
      </w:r>
      <w:r w:rsidRPr="00C20B9C">
        <w:rPr>
          <w:rFonts w:eastAsia="宋体" w:cs="Times New Roman" w:hint="eastAsia"/>
          <w:noProof/>
          <w:szCs w:val="21"/>
        </w:rPr>
        <w:t>，</w:t>
      </w:r>
      <m:oMath>
        <m:sSubSup>
          <m:sSubSupPr>
            <m:ctrlPr>
              <w:rPr>
                <w:rFonts w:ascii="Cambria Math" w:eastAsia="宋体" w:hAnsi="Cambria Math" w:cs="Times New Roman"/>
                <w:noProof/>
                <w:szCs w:val="21"/>
              </w:rPr>
            </m:ctrlPr>
          </m:sSubSupPr>
          <m:e>
            <m:r>
              <w:rPr>
                <w:rFonts w:ascii="Cambria Math" w:eastAsia="宋体" w:hAnsi="Cambria Math" w:cs="Times New Roman" w:hint="eastAsia"/>
                <w:noProof/>
                <w:szCs w:val="21"/>
              </w:rPr>
              <m:t>w</m:t>
            </m:r>
          </m:e>
          <m:sub>
            <m:r>
              <w:rPr>
                <w:rFonts w:ascii="Cambria Math" w:eastAsia="宋体" w:hAnsi="Cambria Math" w:cs="Times New Roman"/>
                <w:noProof/>
                <w:szCs w:val="21"/>
              </w:rPr>
              <m:t>i</m:t>
            </m:r>
          </m:sub>
          <m:sup>
            <m:r>
              <w:rPr>
                <w:rFonts w:ascii="Cambria Math" w:eastAsia="宋体" w:hAnsi="Cambria Math" w:cs="Times New Roman"/>
                <w:noProof/>
                <w:szCs w:val="21"/>
              </w:rPr>
              <m:t>(2)</m:t>
            </m:r>
          </m:sup>
        </m:sSubSup>
      </m:oMath>
      <w:r w:rsidRPr="00C20B9C">
        <w:rPr>
          <w:rFonts w:eastAsia="宋体" w:cs="Times New Roman" w:hint="eastAsia"/>
          <w:noProof/>
          <w:szCs w:val="21"/>
        </w:rPr>
        <w:t>代表</w:t>
      </w:r>
      <w:r w:rsidRPr="00C20B9C">
        <w:rPr>
          <w:rFonts w:eastAsia="宋体" w:cs="Times New Roman"/>
          <w:noProof/>
          <w:szCs w:val="21"/>
        </w:rPr>
        <w:t>文档</w:t>
      </w:r>
      <m:oMath>
        <m:sSub>
          <m:sSubPr>
            <m:ctrlPr>
              <w:rPr>
                <w:rFonts w:ascii="Cambria Math" w:eastAsia="宋体" w:hAnsi="Cambria Math" w:cs="Times New Roman"/>
                <w:noProof/>
                <w:szCs w:val="21"/>
              </w:rPr>
            </m:ctrlPr>
          </m:sSubPr>
          <m:e>
            <m:r>
              <w:rPr>
                <w:rFonts w:ascii="Cambria Math" w:eastAsia="宋体" w:hAnsi="Cambria Math" w:cs="Times New Roman"/>
                <w:noProof/>
                <w:szCs w:val="21"/>
              </w:rPr>
              <m:t>d</m:t>
            </m:r>
          </m:e>
          <m:sub>
            <m:r>
              <w:rPr>
                <w:rFonts w:ascii="Cambria Math" w:eastAsia="宋体" w:hAnsi="Cambria Math" w:cs="Times New Roman"/>
                <w:noProof/>
                <w:szCs w:val="21"/>
              </w:rPr>
              <m:t>2</m:t>
            </m:r>
          </m:sub>
        </m:sSub>
      </m:oMath>
      <w:r w:rsidRPr="00C20B9C">
        <w:rPr>
          <w:rFonts w:eastAsia="宋体" w:cs="Times New Roman"/>
          <w:noProof/>
          <w:szCs w:val="21"/>
        </w:rPr>
        <w:t>中第</w:t>
      </w:r>
      <m:oMath>
        <m:r>
          <w:rPr>
            <w:rFonts w:ascii="Cambria Math" w:eastAsia="宋体" w:hAnsi="Cambria Math" w:cs="Times New Roman" w:hint="eastAsia"/>
            <w:noProof/>
            <w:szCs w:val="21"/>
          </w:rPr>
          <m:t>i</m:t>
        </m:r>
      </m:oMath>
      <w:r w:rsidRPr="00C20B9C">
        <w:rPr>
          <w:rFonts w:eastAsia="宋体" w:cs="Times New Roman"/>
          <w:noProof/>
          <w:szCs w:val="21"/>
        </w:rPr>
        <w:t>个特征的权重。</w:t>
      </w:r>
    </w:p>
    <w:p w:rsidR="00DB430E" w:rsidRPr="00DE7EEA" w:rsidRDefault="00DB430E" w:rsidP="00DB430E">
      <w:pPr>
        <w:ind w:firstLine="480"/>
      </w:pPr>
      <w:r w:rsidRPr="00DE7EEA">
        <w:t>使用向量内积度量文本间相似度时，若两个文档特征向量的内积越大则它们的相似度越大；反之，它们的相似度越低。</w:t>
      </w:r>
    </w:p>
    <w:p w:rsidR="00DB430E" w:rsidRPr="00DE7EEA" w:rsidRDefault="00DB430E" w:rsidP="00DB430E">
      <w:pPr>
        <w:ind w:firstLine="480"/>
      </w:pPr>
      <w:r w:rsidRPr="00DE7EEA">
        <w:t>VSM</w:t>
      </w:r>
      <w:r w:rsidRPr="00DE7EEA">
        <w:t>的一个特点是不考虑文档</w:t>
      </w:r>
      <w:r>
        <w:rPr>
          <w:rFonts w:hint="eastAsia"/>
        </w:rPr>
        <w:t>词或</w:t>
      </w:r>
      <w:r>
        <w:t>短语的</w:t>
      </w:r>
      <w:r w:rsidRPr="00DE7EEA">
        <w:t>位置与顺序关系，这极大简化了在计算文档特征权重时的计算任务，但也失去了许多关于文档结构和语义的相关信息。在实际应用中，向量空间模型是目前使用最广泛的文档表示模型之一。</w:t>
      </w:r>
    </w:p>
    <w:p w:rsidR="00DB430E" w:rsidRPr="00DE7EEA" w:rsidRDefault="00DB430E" w:rsidP="00DB430E">
      <w:pPr>
        <w:pStyle w:val="3"/>
        <w:spacing w:before="156" w:after="156"/>
      </w:pPr>
      <w:bookmarkStart w:id="17" w:name="_Toc515955755"/>
      <w:r w:rsidRPr="00DE7EEA">
        <w:t>2.</w:t>
      </w:r>
      <w:r>
        <w:t>2</w:t>
      </w:r>
      <w:r w:rsidRPr="00DE7EEA">
        <w:t>.2 潜在主题模型</w:t>
      </w:r>
      <w:bookmarkEnd w:id="17"/>
    </w:p>
    <w:p w:rsidR="00DB430E" w:rsidRPr="00DE7EEA" w:rsidRDefault="00DB430E" w:rsidP="00DB430E">
      <w:pPr>
        <w:ind w:firstLine="480"/>
      </w:pPr>
      <w:r w:rsidRPr="00DE7EEA">
        <w:t>潜在主题模型</w:t>
      </w:r>
      <w:r w:rsidRPr="00DE7EEA">
        <w:t>(Latent Topic Model)</w:t>
      </w:r>
      <w:r w:rsidRPr="00DE7EEA">
        <w:t>基于具有相似含义的词汇总是出现在相似的语境中的假设，利用文本中具有相似语境的词汇间的联系，将文本空间映射到具有更低维度的向量空间中。对于语义关系相近的词来说，它们的向量表示在向量空间中距离较接近，可以说它们拥有相同的主题，且可以用余弦距离来衡量它们的相似度。</w:t>
      </w:r>
    </w:p>
    <w:p w:rsidR="00DB430E" w:rsidRPr="00DE7EEA" w:rsidRDefault="00DB430E" w:rsidP="00DB430E">
      <w:pPr>
        <w:ind w:firstLine="480"/>
        <w:rPr>
          <w:rFonts w:cs="Times New Roman"/>
        </w:rPr>
      </w:pPr>
      <w:r w:rsidRPr="00C20B9C">
        <w:t>LSI</w:t>
      </w:r>
      <w:r w:rsidRPr="00C20B9C">
        <w:rPr>
          <w:rFonts w:hint="eastAsia"/>
        </w:rPr>
        <w:t>是主题模型的一种，首先，</w:t>
      </w:r>
      <w:r>
        <w:rPr>
          <w:rFonts w:hint="eastAsia"/>
        </w:rPr>
        <w:t>可以</w:t>
      </w:r>
      <w:r w:rsidRPr="00C20B9C">
        <w:t>将文档</w:t>
      </w:r>
      <w:proofErr w:type="gramStart"/>
      <w:r w:rsidRPr="00C20B9C">
        <w:t>集表示</w:t>
      </w:r>
      <w:proofErr w:type="gramEnd"/>
      <w:r w:rsidRPr="00C20B9C">
        <w:t>为一个稀疏矩阵</w:t>
      </w:r>
      <m:oMath>
        <m:r>
          <w:rPr>
            <w:rFonts w:ascii="Cambria Math" w:hAnsi="Cambria Math"/>
          </w:rPr>
          <m:t>C</m:t>
        </m:r>
      </m:oMath>
      <w:r w:rsidRPr="00C20B9C">
        <w:t>，</w:t>
      </w:r>
      <m:oMath>
        <m:r>
          <w:rPr>
            <w:rFonts w:ascii="Cambria Math" w:hAnsi="Cambria Math" w:hint="eastAsia"/>
          </w:rPr>
          <m:t>C</m:t>
        </m:r>
      </m:oMath>
      <w:r w:rsidRPr="00C20B9C">
        <w:t>的列向量表示一个文档，矩阵的元素可以使词频或者</w:t>
      </w:r>
      <w:r w:rsidRPr="00C20B9C">
        <w:t>TF-IDF</w:t>
      </w:r>
      <w:r w:rsidRPr="00C20B9C">
        <w:rPr>
          <w:rFonts w:hint="eastAsia"/>
        </w:rPr>
        <w:t>表示</w:t>
      </w:r>
      <w:r w:rsidRPr="00C20B9C">
        <w:t>。构建好矩阵后，</w:t>
      </w:r>
      <w:r w:rsidRPr="00C20B9C">
        <w:t>LS</w:t>
      </w:r>
      <w:r w:rsidRPr="00C20B9C">
        <w:rPr>
          <w:rFonts w:hint="eastAsia"/>
        </w:rPr>
        <w:t>I</w:t>
      </w:r>
      <w:r>
        <w:t>首先如</w:t>
      </w:r>
      <w:r>
        <w:rPr>
          <w:rFonts w:hint="eastAsia"/>
        </w:rPr>
        <w:t>公</w:t>
      </w:r>
      <w:r w:rsidRPr="00C20B9C">
        <w:t>式</w:t>
      </w:r>
      <w:r w:rsidRPr="00C20B9C">
        <w:rPr>
          <w:rFonts w:eastAsia="宋体" w:cs="Times New Roman" w:hint="eastAsia"/>
          <w:szCs w:val="22"/>
        </w:rPr>
        <w:t>(</w:t>
      </w:r>
      <w:r>
        <w:rPr>
          <w:rFonts w:eastAsia="宋体" w:cs="Times New Roman"/>
          <w:szCs w:val="22"/>
        </w:rPr>
        <w:t>2.7</w:t>
      </w:r>
      <w:r w:rsidRPr="00C20B9C">
        <w:rPr>
          <w:rFonts w:eastAsia="宋体" w:cs="Times New Roman"/>
          <w:szCs w:val="22"/>
        </w:rPr>
        <w:t>)</w:t>
      </w:r>
      <w:r w:rsidRPr="00C20B9C">
        <w:t>对矩阵</w:t>
      </w:r>
      <m:oMath>
        <m:r>
          <w:rPr>
            <w:rFonts w:ascii="Cambria Math" w:hAnsi="Cambria Math"/>
          </w:rPr>
          <m:t>C</m:t>
        </m:r>
      </m:oMath>
      <w:r w:rsidRPr="00C20B9C">
        <w:t>进行奇异值分解</w:t>
      </w:r>
      <w:r w:rsidRPr="00C20B9C">
        <w:t>(SVD)</w:t>
      </w:r>
      <w:r w:rsidRPr="00C20B9C">
        <w:t>，其中</w:t>
      </w:r>
      <m:oMath>
        <m:r>
          <w:rPr>
            <w:rFonts w:ascii="Cambria Math" w:hAnsi="Cambria Math"/>
          </w:rPr>
          <m:t>∑</m:t>
        </m:r>
      </m:oMath>
      <w:r w:rsidRPr="00C20B9C">
        <w:t>为特征值矩阵。只保留</w:t>
      </w:r>
      <w:r w:rsidRPr="00C20B9C">
        <w:rPr>
          <w:rFonts w:hint="eastAsia"/>
        </w:rPr>
        <w:t>其中</w:t>
      </w:r>
      <m:oMath>
        <m:r>
          <w:rPr>
            <w:rFonts w:ascii="Cambria Math" w:hAnsi="Cambria Math"/>
          </w:rPr>
          <m:t>k</m:t>
        </m:r>
      </m:oMath>
      <w:proofErr w:type="gramStart"/>
      <w:r w:rsidRPr="00C20B9C">
        <w:t>个</w:t>
      </w:r>
      <w:proofErr w:type="gramEnd"/>
      <w:r w:rsidRPr="00C20B9C">
        <w:t>最大的特征值，将矩阵进行降维，公式</w:t>
      </w:r>
      <w:r w:rsidRPr="00C20B9C">
        <w:rPr>
          <w:rFonts w:eastAsia="宋体" w:cs="Times New Roman" w:hint="eastAsia"/>
        </w:rPr>
        <w:t>(</w:t>
      </w:r>
      <w:r>
        <w:rPr>
          <w:rFonts w:eastAsia="宋体" w:cs="Times New Roman"/>
        </w:rPr>
        <w:t>2.8</w:t>
      </w:r>
      <w:r w:rsidRPr="00C20B9C">
        <w:rPr>
          <w:rFonts w:eastAsia="宋体" w:cs="Times New Roman" w:hint="eastAsia"/>
        </w:rPr>
        <w:t>)</w:t>
      </w:r>
      <w:r w:rsidRPr="00C20B9C">
        <w:t>中的</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C20B9C">
        <w:t>就是</w:t>
      </w:r>
      <w:proofErr w:type="gramStart"/>
      <w:r w:rsidRPr="00C20B9C">
        <w:t>降维后</w:t>
      </w:r>
      <w:proofErr w:type="gramEnd"/>
      <w:r w:rsidRPr="00C20B9C">
        <w:t>得到的新矩阵。</w:t>
      </w:r>
      <w:proofErr w:type="gramStart"/>
      <w:r w:rsidRPr="00C20B9C">
        <w:t>降维</w:t>
      </w:r>
      <w:r w:rsidRPr="00C20B9C">
        <w:rPr>
          <w:rFonts w:hint="eastAsia"/>
        </w:rPr>
        <w:t>不仅</w:t>
      </w:r>
      <w:proofErr w:type="gramEnd"/>
      <w:r w:rsidRPr="00C20B9C">
        <w:t>能减小矩阵的规模，提高计算效率，</w:t>
      </w:r>
      <w:r w:rsidRPr="00C20B9C">
        <w:rPr>
          <w:rFonts w:hint="eastAsia"/>
        </w:rPr>
        <w:t>还</w:t>
      </w:r>
      <w:r w:rsidRPr="00C20B9C">
        <w:t>可以一定程度去除原文档中的噪声数据。最重要的是</w:t>
      </w:r>
      <w:r>
        <w:rPr>
          <w:rFonts w:hint="eastAsia"/>
        </w:rPr>
        <w:t>通过</w:t>
      </w:r>
      <w:proofErr w:type="gramStart"/>
      <w:r w:rsidRPr="00C20B9C">
        <w:t>降维可以</w:t>
      </w:r>
      <w:proofErr w:type="gramEnd"/>
      <w:r w:rsidRPr="00C20B9C">
        <w:t>将文档矩阵</w:t>
      </w:r>
      <m:oMath>
        <m:r>
          <w:rPr>
            <w:rFonts w:ascii="Cambria Math" w:hAnsi="Cambria Math"/>
          </w:rPr>
          <m:t>C</m:t>
        </m:r>
      </m:oMath>
      <w:r w:rsidRPr="00C20B9C">
        <w:t>中语义相关的部分合并，将原矩阵变换到一个潜在的低维主题空间</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C20B9C">
        <w:rPr>
          <w:rFonts w:hint="eastAsia"/>
        </w:rPr>
        <w:t>。</w:t>
      </w:r>
      <w:r w:rsidRPr="00C20B9C">
        <w:t>文档中的每个单词或者文档都可以用该空间的一组权值向量表示。这些权值反映了与对应潜在主题的关联程度的强弱。得到单词或文档的向量表示之后，就可以用余弦距离或者其他方法来衡量它们之间的相似度。</w:t>
      </w:r>
    </w:p>
    <w:p w:rsidR="00DB430E" w:rsidRDefault="00DB430E" w:rsidP="00DB430E">
      <w:pPr>
        <w:ind w:firstLineChars="0" w:firstLine="0"/>
        <w:jc w:val="right"/>
        <w:rPr>
          <w:rFonts w:eastAsia="宋体" w:cs="Times New Roman"/>
          <w:szCs w:val="22"/>
        </w:rPr>
      </w:pPr>
      <m:oMath>
        <m:r>
          <w:rPr>
            <w:rFonts w:ascii="Cambria Math" w:eastAsia="宋体" w:hAnsi="Cambria Math" w:cs="Times New Roman" w:hint="eastAsia"/>
            <w:szCs w:val="22"/>
          </w:rPr>
          <m:t>C</m:t>
        </m:r>
        <m:r>
          <w:rPr>
            <w:rFonts w:ascii="Cambria Math" w:eastAsia="宋体" w:hAnsi="Cambria Math" w:cs="Times New Roman"/>
            <w:szCs w:val="22"/>
          </w:rPr>
          <m:t>=U</m:t>
        </m:r>
        <m:nary>
          <m:naryPr>
            <m:chr m:val="∑"/>
            <m:limLoc m:val="undOvr"/>
            <m:subHide m:val="1"/>
            <m:supHide m:val="1"/>
            <m:ctrlPr>
              <w:rPr>
                <w:rFonts w:ascii="Cambria Math" w:eastAsia="宋体" w:hAnsi="Cambria Math" w:cs="Times New Roman"/>
                <w:i/>
                <w:szCs w:val="22"/>
              </w:rPr>
            </m:ctrlPr>
          </m:naryPr>
          <m:sub/>
          <m:sup/>
          <m:e>
            <m:sSup>
              <m:sSupPr>
                <m:ctrlPr>
                  <w:rPr>
                    <w:rFonts w:ascii="Cambria Math" w:eastAsia="宋体" w:hAnsi="Cambria Math" w:cs="Times New Roman"/>
                    <w:i/>
                    <w:szCs w:val="22"/>
                  </w:rPr>
                </m:ctrlPr>
              </m:sSupPr>
              <m:e>
                <m:r>
                  <w:rPr>
                    <w:rFonts w:ascii="Cambria Math" w:eastAsia="宋体" w:hAnsi="Cambria Math" w:cs="Times New Roman"/>
                    <w:szCs w:val="22"/>
                  </w:rPr>
                  <m:t>V</m:t>
                </m:r>
              </m:e>
              <m:sup>
                <m:r>
                  <w:rPr>
                    <w:rFonts w:ascii="Cambria Math" w:eastAsia="宋体" w:hAnsi="Cambria Math" w:cs="Times New Roman"/>
                    <w:szCs w:val="22"/>
                  </w:rPr>
                  <m:t>T</m:t>
                </m:r>
              </m:sup>
            </m:sSup>
            <m:r>
              <w:rPr>
                <w:rFonts w:ascii="Cambria Math" w:eastAsia="宋体" w:hAnsi="Cambria Math" w:cs="Times New Roman"/>
                <w:szCs w:val="22"/>
              </w:rPr>
              <m:t>C</m:t>
            </m:r>
          </m:e>
        </m:nary>
      </m:oMath>
      <w:r>
        <w:rPr>
          <w:rFonts w:eastAsia="宋体" w:cs="Times New Roman"/>
          <w:szCs w:val="22"/>
        </w:rPr>
        <w:tab/>
      </w:r>
      <w:r>
        <w:rPr>
          <w:rFonts w:eastAsia="宋体" w:cs="Times New Roman"/>
          <w:szCs w:val="22"/>
        </w:rPr>
        <w:tab/>
      </w:r>
      <w:r>
        <w:rPr>
          <w:rFonts w:eastAsia="宋体" w:cs="Times New Roman"/>
          <w:szCs w:val="22"/>
        </w:rPr>
        <w:tab/>
      </w:r>
      <w:r>
        <w:rPr>
          <w:rFonts w:eastAsia="宋体" w:cs="Times New Roman"/>
          <w:szCs w:val="22"/>
        </w:rPr>
        <w:tab/>
      </w:r>
      <w:r>
        <w:rPr>
          <w:rFonts w:eastAsia="宋体" w:cs="Times New Roman"/>
          <w:szCs w:val="22"/>
        </w:rPr>
        <w:tab/>
      </w:r>
      <w:r>
        <w:rPr>
          <w:rFonts w:eastAsia="宋体" w:cs="Times New Roman"/>
          <w:szCs w:val="22"/>
        </w:rPr>
        <w:tab/>
      </w:r>
      <w:r>
        <w:rPr>
          <w:rFonts w:eastAsia="宋体" w:cs="Times New Roman"/>
          <w:szCs w:val="22"/>
        </w:rPr>
        <w:tab/>
      </w:r>
      <w:r>
        <w:rPr>
          <w:rFonts w:eastAsia="宋体" w:cs="Times New Roman"/>
          <w:szCs w:val="22"/>
        </w:rPr>
        <w:tab/>
      </w:r>
      <w:r w:rsidRPr="00C20B9C">
        <w:rPr>
          <w:rFonts w:eastAsia="宋体" w:cs="Times New Roman" w:hint="eastAsia"/>
          <w:szCs w:val="22"/>
        </w:rPr>
        <w:t>(</w:t>
      </w:r>
      <w:r>
        <w:rPr>
          <w:rFonts w:eastAsia="宋体" w:cs="Times New Roman"/>
          <w:szCs w:val="22"/>
        </w:rPr>
        <w:t>2.7</w:t>
      </w:r>
      <w:r w:rsidRPr="00C20B9C">
        <w:rPr>
          <w:rFonts w:eastAsia="宋体" w:cs="Times New Roman"/>
          <w:szCs w:val="22"/>
        </w:rPr>
        <w:t>)</w:t>
      </w:r>
    </w:p>
    <w:p w:rsidR="00DB430E" w:rsidRPr="00916D89" w:rsidRDefault="00DB430E" w:rsidP="00DB430E">
      <w:pPr>
        <w:ind w:firstLineChars="0" w:firstLine="0"/>
        <w:jc w:val="right"/>
        <w:rPr>
          <w:rFonts w:eastAsia="宋体" w:cs="Times New Roman"/>
          <w:szCs w:val="22"/>
        </w:rPr>
      </w:pPr>
      <m:oMath>
        <m:sSub>
          <m:sSubPr>
            <m:ctrlPr>
              <w:rPr>
                <w:rFonts w:ascii="Cambria Math" w:eastAsia="等线" w:hAnsi="Cambria Math"/>
              </w:rPr>
            </m:ctrlPr>
          </m:sSubPr>
          <m:e>
            <m:r>
              <w:rPr>
                <w:rFonts w:ascii="Cambria Math" w:eastAsia="等线" w:hAnsi="Cambria Math"/>
              </w:rPr>
              <m:t>C</m:t>
            </m:r>
          </m:e>
          <m:sub>
            <m:r>
              <w:rPr>
                <w:rFonts w:ascii="Cambria Math" w:eastAsia="等线" w:hAnsi="Cambria Math"/>
              </w:rPr>
              <m:t>k</m:t>
            </m:r>
          </m:sub>
        </m:sSub>
        <m:r>
          <w:rPr>
            <w:rFonts w:ascii="Cambria Math" w:eastAsia="等线" w:hAnsi="Cambria Math"/>
          </w:rPr>
          <m:t>=U</m:t>
        </m:r>
        <m:nary>
          <m:naryPr>
            <m:chr m:val="∑"/>
            <m:limLoc m:val="undOvr"/>
            <m:subHide m:val="1"/>
            <m:supHide m:val="1"/>
            <m:ctrlPr>
              <w:rPr>
                <w:rFonts w:ascii="Cambria Math" w:eastAsia="等线" w:hAnsi="Cambria Math"/>
                <w:i/>
              </w:rPr>
            </m:ctrlPr>
          </m:naryPr>
          <m:sub/>
          <m:sup/>
          <m:e>
            <m:sSup>
              <m:sSupPr>
                <m:ctrlPr>
                  <w:rPr>
                    <w:rFonts w:ascii="Cambria Math" w:eastAsia="等线" w:hAnsi="Cambria Math"/>
                    <w:i/>
                  </w:rPr>
                </m:ctrlPr>
              </m:sSupPr>
              <m:e>
                <m:r>
                  <w:rPr>
                    <w:rFonts w:ascii="Cambria Math" w:eastAsia="等线" w:hAnsi="Cambria Math"/>
                  </w:rPr>
                  <m:t>V</m:t>
                </m:r>
              </m:e>
              <m:sup>
                <m:r>
                  <w:rPr>
                    <w:rFonts w:ascii="Cambria Math" w:eastAsia="等线" w:hAnsi="Cambria Math"/>
                  </w:rPr>
                  <m:t>T</m:t>
                </m:r>
              </m:sup>
            </m:sSup>
          </m:e>
        </m:nary>
        <m:sSub>
          <m:sSubPr>
            <m:ctrlPr>
              <w:rPr>
                <w:rFonts w:ascii="Cambria Math" w:eastAsia="等线" w:hAnsi="Cambria Math"/>
                <w:i/>
              </w:rPr>
            </m:ctrlPr>
          </m:sSubPr>
          <m:e>
            <m:r>
              <w:rPr>
                <w:rFonts w:ascii="Cambria Math" w:eastAsia="等线" w:hAnsi="Cambria Math"/>
              </w:rPr>
              <m:t>C</m:t>
            </m:r>
          </m:e>
          <m:sub>
            <m:r>
              <w:rPr>
                <w:rFonts w:ascii="Cambria Math" w:eastAsia="等线" w:hAnsi="Cambria Math"/>
              </w:rPr>
              <m:t>k</m:t>
            </m:r>
          </m:sub>
        </m:sSub>
      </m:oMath>
      <w:r>
        <w:rPr>
          <w:sz w:val="21"/>
        </w:rPr>
        <w:tab/>
      </w:r>
      <w:r>
        <w:rPr>
          <w:sz w:val="21"/>
        </w:rPr>
        <w:tab/>
      </w:r>
      <w:r>
        <w:rPr>
          <w:sz w:val="21"/>
        </w:rPr>
        <w:tab/>
      </w:r>
      <w:r>
        <w:rPr>
          <w:sz w:val="21"/>
        </w:rPr>
        <w:tab/>
      </w:r>
      <w:r>
        <w:rPr>
          <w:sz w:val="21"/>
        </w:rPr>
        <w:tab/>
      </w:r>
      <w:r>
        <w:rPr>
          <w:sz w:val="21"/>
        </w:rPr>
        <w:tab/>
      </w:r>
      <w:r>
        <w:rPr>
          <w:sz w:val="21"/>
        </w:rPr>
        <w:tab/>
      </w:r>
      <w:r>
        <w:rPr>
          <w:sz w:val="21"/>
        </w:rPr>
        <w:tab/>
      </w:r>
      <w:r w:rsidRPr="00C20B9C">
        <w:rPr>
          <w:rFonts w:hint="eastAsia"/>
        </w:rPr>
        <w:t>(</w:t>
      </w:r>
      <w:r>
        <w:t>2.8</w:t>
      </w:r>
      <w:r w:rsidRPr="00C20B9C">
        <w:rPr>
          <w:rFonts w:hint="eastAsia"/>
        </w:rPr>
        <w:t>)</w:t>
      </w:r>
    </w:p>
    <w:p w:rsidR="00DB430E" w:rsidRPr="00DE7EEA" w:rsidRDefault="00DB430E" w:rsidP="00DB430E">
      <w:pPr>
        <w:pStyle w:val="2"/>
        <w:spacing w:before="156" w:after="156"/>
        <w:ind w:firstLineChars="100" w:firstLine="280"/>
      </w:pPr>
      <w:bookmarkStart w:id="18" w:name="_Toc515955756"/>
      <w:r>
        <w:lastRenderedPageBreak/>
        <w:t xml:space="preserve">2.3 </w:t>
      </w:r>
      <w:r>
        <w:rPr>
          <w:rFonts w:hint="eastAsia"/>
        </w:rPr>
        <w:t>词嵌入简介</w:t>
      </w:r>
      <w:bookmarkEnd w:id="18"/>
    </w:p>
    <w:p w:rsidR="00DB430E" w:rsidRPr="00DE7EEA" w:rsidRDefault="00DB430E" w:rsidP="00DB430E">
      <w:pPr>
        <w:ind w:firstLine="480"/>
        <w:rPr>
          <w:rFonts w:cs="Times New Roman"/>
        </w:rPr>
      </w:pPr>
      <w:r w:rsidRPr="00DE7EEA">
        <w:rPr>
          <w:rFonts w:cs="Times New Roman"/>
        </w:rPr>
        <w:t>统计语言模型</w:t>
      </w:r>
      <w:r w:rsidRPr="00DE7EEA">
        <w:rPr>
          <w:rFonts w:cs="Times New Roman"/>
        </w:rPr>
        <w:t>(Statistical Language Model</w:t>
      </w:r>
      <w:r w:rsidRPr="00DE7EEA">
        <w:rPr>
          <w:rFonts w:cs="Times New Roman"/>
        </w:rPr>
        <w:t>，</w:t>
      </w:r>
      <w:r w:rsidRPr="00DE7EEA">
        <w:rPr>
          <w:rFonts w:cs="Times New Roman"/>
        </w:rPr>
        <w:t>SLM)</w:t>
      </w:r>
      <w:r w:rsidRPr="00DE7EEA">
        <w:rPr>
          <w:rFonts w:cs="Times New Roman"/>
        </w:rPr>
        <w:t>是表示语言基本单位</w:t>
      </w:r>
      <w:r w:rsidRPr="00DE7EEA">
        <w:rPr>
          <w:rFonts w:cs="Times New Roman"/>
        </w:rPr>
        <w:t>(</w:t>
      </w:r>
      <w:r w:rsidRPr="00DE7EEA">
        <w:rPr>
          <w:rFonts w:cs="Times New Roman"/>
        </w:rPr>
        <w:t>通常为句子</w:t>
      </w:r>
      <w:r w:rsidRPr="00DE7EEA">
        <w:rPr>
          <w:rFonts w:cs="Times New Roman"/>
        </w:rPr>
        <w:t>)</w:t>
      </w:r>
      <w:r w:rsidRPr="00DE7EEA">
        <w:rPr>
          <w:rFonts w:cs="Times New Roman"/>
        </w:rPr>
        <w:t>的概率分布函数，即该语言的生成模型，它被广泛的应用于自然语言处理领域的语</w:t>
      </w:r>
      <w:r>
        <w:rPr>
          <w:rFonts w:cs="Times New Roman" w:hint="eastAsia"/>
        </w:rPr>
        <w:t>，是目前语言模型的基础</w:t>
      </w:r>
      <w:r w:rsidRPr="00DE7EEA">
        <w:rPr>
          <w:rFonts w:cs="Times New Roman"/>
        </w:rPr>
        <w:t>。为了更形象的说明，</w:t>
      </w:r>
      <w:r w:rsidRPr="00115C60">
        <w:rPr>
          <w:rFonts w:eastAsia="宋体" w:cs="Times New Roman" w:hint="eastAsia"/>
          <w:szCs w:val="22"/>
        </w:rPr>
        <w:t>假设</w:t>
      </w:r>
      <w:r w:rsidRPr="00115C60">
        <w:rPr>
          <w:rFonts w:eastAsia="宋体" w:cs="Times New Roman"/>
          <w:szCs w:val="22"/>
        </w:rPr>
        <w:t>句子</w:t>
      </w:r>
      <m:oMath>
        <m:r>
          <w:rPr>
            <w:rFonts w:ascii="Cambria Math" w:eastAsia="宋体" w:hAnsi="Cambria Math" w:cs="Times New Roman"/>
            <w:szCs w:val="22"/>
          </w:rPr>
          <m:t>S</m:t>
        </m:r>
      </m:oMath>
      <w:r w:rsidRPr="00115C60">
        <w:rPr>
          <w:rFonts w:eastAsia="宋体" w:cs="Times New Roman"/>
          <w:szCs w:val="22"/>
        </w:rPr>
        <w:t>由</w:t>
      </w:r>
      <m:oMath>
        <m:r>
          <w:rPr>
            <w:rFonts w:ascii="Cambria Math" w:eastAsia="宋体" w:hAnsi="Cambria Math" w:cs="Times New Roman"/>
            <w:szCs w:val="22"/>
          </w:rPr>
          <m:t>n</m:t>
        </m:r>
      </m:oMath>
      <w:proofErr w:type="gramStart"/>
      <w:r w:rsidRPr="00115C60">
        <w:rPr>
          <w:rFonts w:eastAsia="宋体" w:cs="Times New Roman"/>
          <w:szCs w:val="22"/>
        </w:rPr>
        <w:t>个</w:t>
      </w:r>
      <w:proofErr w:type="gramEnd"/>
      <w:r w:rsidRPr="00115C60">
        <w:rPr>
          <w:rFonts w:eastAsia="宋体" w:cs="Times New Roman"/>
          <w:szCs w:val="22"/>
        </w:rPr>
        <w:t>词</w:t>
      </w:r>
      <m:oMath>
        <m:sSub>
          <m:sSubPr>
            <m:ctrlPr>
              <w:rPr>
                <w:rFonts w:ascii="Cambria Math" w:eastAsia="宋体" w:hAnsi="Cambria Math" w:cs="Times New Roman"/>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1</m:t>
            </m:r>
          </m:sub>
        </m:sSub>
        <m:r>
          <w:rPr>
            <w:rFonts w:ascii="Cambria Math" w:eastAsia="宋体" w:hAnsi="Cambria Math" w:cs="Times New Roman"/>
            <w:szCs w:val="22"/>
          </w:rPr>
          <m:t>,</m:t>
        </m:r>
        <m:sSub>
          <m:sSubPr>
            <m:ctrlPr>
              <w:rPr>
                <w:rFonts w:ascii="Cambria Math" w:eastAsia="宋体" w:hAnsi="Cambria Math" w:cs="Times New Roman"/>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2</m:t>
            </m:r>
          </m:sub>
        </m:sSub>
        <m:r>
          <w:rPr>
            <w:rFonts w:ascii="Cambria Math" w:eastAsia="宋体" w:hAnsi="Cambria Math" w:cs="Times New Roman"/>
            <w:szCs w:val="22"/>
          </w:rPr>
          <m:t>,…,</m:t>
        </m:r>
        <m:sSub>
          <m:sSubPr>
            <m:ctrlPr>
              <w:rPr>
                <w:rFonts w:ascii="Cambria Math" w:eastAsia="宋体" w:hAnsi="Cambria Math" w:cs="Times New Roman"/>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n</m:t>
            </m:r>
          </m:sub>
        </m:sSub>
      </m:oMath>
      <w:r w:rsidRPr="00115C60">
        <w:rPr>
          <w:rFonts w:eastAsia="宋体" w:cs="Times New Roman"/>
          <w:szCs w:val="22"/>
        </w:rPr>
        <w:t>顺序构成，即</w:t>
      </w:r>
      <m:oMath>
        <m:r>
          <w:rPr>
            <w:rFonts w:ascii="Cambria Math" w:eastAsia="宋体" w:hAnsi="Cambria Math" w:cs="Times New Roman"/>
            <w:szCs w:val="22"/>
          </w:rPr>
          <m:t>S=(</m:t>
        </m:r>
        <m:sSub>
          <m:sSubPr>
            <m:ctrlPr>
              <w:rPr>
                <w:rFonts w:ascii="Cambria Math" w:eastAsia="宋体" w:hAnsi="Cambria Math" w:cs="Times New Roman"/>
                <w:i/>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1</m:t>
            </m:r>
          </m:sub>
        </m:sSub>
        <m:r>
          <w:rPr>
            <w:rFonts w:ascii="Cambria Math" w:eastAsia="宋体" w:hAnsi="Cambria Math" w:cs="Times New Roman"/>
            <w:szCs w:val="22"/>
          </w:rPr>
          <m:t>,</m:t>
        </m:r>
        <m:sSub>
          <m:sSubPr>
            <m:ctrlPr>
              <w:rPr>
                <w:rFonts w:ascii="Cambria Math" w:eastAsia="宋体" w:hAnsi="Cambria Math" w:cs="Times New Roman"/>
                <w:i/>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2</m:t>
            </m:r>
          </m:sub>
        </m:sSub>
        <m:r>
          <w:rPr>
            <w:rFonts w:ascii="Cambria Math" w:eastAsia="宋体" w:hAnsi="Cambria Math" w:cs="Times New Roman"/>
            <w:szCs w:val="22"/>
          </w:rPr>
          <m:t>,…,</m:t>
        </m:r>
        <m:sSub>
          <m:sSubPr>
            <m:ctrlPr>
              <w:rPr>
                <w:rFonts w:ascii="Cambria Math" w:eastAsia="宋体" w:hAnsi="Cambria Math" w:cs="Times New Roman"/>
                <w:i/>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n</m:t>
            </m:r>
          </m:sub>
        </m:sSub>
        <m:r>
          <m:rPr>
            <m:sty m:val="p"/>
          </m:rPr>
          <w:rPr>
            <w:rFonts w:ascii="Cambria Math" w:eastAsia="宋体" w:hAnsi="Cambria Math" w:cs="Times New Roman"/>
            <w:szCs w:val="22"/>
          </w:rPr>
          <m:t>)</m:t>
        </m:r>
      </m:oMath>
      <w:r w:rsidRPr="00115C60">
        <w:rPr>
          <w:rFonts w:eastAsia="宋体" w:cs="Times New Roman"/>
          <w:szCs w:val="22"/>
        </w:rPr>
        <w:t>，则句子的概率可以由</w:t>
      </w:r>
      <m:oMath>
        <m:sSub>
          <m:sSubPr>
            <m:ctrlPr>
              <w:rPr>
                <w:rFonts w:ascii="Cambria Math" w:eastAsia="宋体" w:hAnsi="Cambria Math" w:cs="Times New Roman"/>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1</m:t>
            </m:r>
          </m:sub>
        </m:sSub>
        <m:r>
          <w:rPr>
            <w:rFonts w:ascii="Cambria Math" w:eastAsia="宋体" w:hAnsi="Cambria Math" w:cs="Times New Roman"/>
            <w:szCs w:val="22"/>
          </w:rPr>
          <m:t>,</m:t>
        </m:r>
        <m:sSub>
          <m:sSubPr>
            <m:ctrlPr>
              <w:rPr>
                <w:rFonts w:ascii="Cambria Math" w:eastAsia="宋体" w:hAnsi="Cambria Math" w:cs="Times New Roman"/>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2</m:t>
            </m:r>
          </m:sub>
        </m:sSub>
        <m:r>
          <w:rPr>
            <w:rFonts w:ascii="Cambria Math" w:eastAsia="宋体" w:hAnsi="Cambria Math" w:cs="Times New Roman"/>
            <w:szCs w:val="22"/>
          </w:rPr>
          <m:t>,…,</m:t>
        </m:r>
        <m:sSub>
          <m:sSubPr>
            <m:ctrlPr>
              <w:rPr>
                <w:rFonts w:ascii="Cambria Math" w:eastAsia="宋体" w:hAnsi="Cambria Math" w:cs="Times New Roman"/>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n</m:t>
            </m:r>
          </m:sub>
        </m:sSub>
      </m:oMath>
      <w:r w:rsidRPr="00115C60">
        <w:rPr>
          <w:rFonts w:eastAsia="宋体" w:cs="Times New Roman"/>
          <w:szCs w:val="22"/>
        </w:rPr>
        <w:t>的联合概率表示</w:t>
      </w:r>
      <w:r w:rsidRPr="00115C60">
        <w:rPr>
          <w:rFonts w:eastAsia="宋体" w:cs="Times New Roman" w:hint="eastAsia"/>
          <w:szCs w:val="22"/>
        </w:rPr>
        <w:t>为公式</w:t>
      </w:r>
      <w:r>
        <w:rPr>
          <w:rFonts w:cs="Times New Roman" w:hint="eastAsia"/>
        </w:rPr>
        <w:t>(</w:t>
      </w:r>
      <w:r>
        <w:rPr>
          <w:rFonts w:cs="Times New Roman"/>
        </w:rPr>
        <w:t>2</w:t>
      </w:r>
      <w:r>
        <w:rPr>
          <w:rFonts w:cs="Times New Roman" w:hint="eastAsia"/>
        </w:rPr>
        <w:t>.</w:t>
      </w:r>
      <w:r>
        <w:rPr>
          <w:rFonts w:cs="Times New Roman"/>
        </w:rPr>
        <w:t>9)</w:t>
      </w:r>
      <w:r w:rsidRPr="00DE7EEA">
        <w:rPr>
          <w:rFonts w:cs="Times New Roman"/>
        </w:rPr>
        <w:t>：</w:t>
      </w:r>
    </w:p>
    <w:p w:rsidR="00DB430E" w:rsidRPr="00DE7EEA" w:rsidRDefault="00DB430E" w:rsidP="00DB430E">
      <w:pPr>
        <w:ind w:left="2940" w:firstLineChars="0" w:firstLine="420"/>
        <w:jc w:val="right"/>
        <w:rPr>
          <w:rFonts w:cs="Times New Roman"/>
        </w:rPr>
      </w:pPr>
      <m:oMath>
        <m:r>
          <w:rPr>
            <w:rFonts w:ascii="Cambria Math" w:eastAsia="宋体" w:hAnsi="Cambria Math" w:cs="Times New Roman"/>
            <w:szCs w:val="22"/>
          </w:rPr>
          <m:t>p(S)=p(</m:t>
        </m:r>
        <m:sSub>
          <m:sSubPr>
            <m:ctrlPr>
              <w:rPr>
                <w:rFonts w:ascii="Cambria Math" w:eastAsia="宋体" w:hAnsi="Cambria Math" w:cs="Times New Roman"/>
                <w:i/>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1</m:t>
            </m:r>
          </m:sub>
        </m:sSub>
        <m:r>
          <w:rPr>
            <w:rFonts w:ascii="Cambria Math" w:eastAsia="宋体" w:hAnsi="Cambria Math" w:cs="Times New Roman"/>
            <w:szCs w:val="22"/>
          </w:rPr>
          <m:t>,</m:t>
        </m:r>
        <m:sSub>
          <m:sSubPr>
            <m:ctrlPr>
              <w:rPr>
                <w:rFonts w:ascii="Cambria Math" w:eastAsia="宋体" w:hAnsi="Cambria Math" w:cs="Times New Roman"/>
                <w:i/>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2</m:t>
            </m:r>
          </m:sub>
        </m:sSub>
        <m:r>
          <w:rPr>
            <w:rFonts w:ascii="Cambria Math" w:eastAsia="宋体" w:hAnsi="Cambria Math" w:cs="Times New Roman"/>
            <w:szCs w:val="22"/>
          </w:rPr>
          <m:t>,…,</m:t>
        </m:r>
        <m:sSub>
          <m:sSubPr>
            <m:ctrlPr>
              <w:rPr>
                <w:rFonts w:ascii="Cambria Math" w:eastAsia="宋体" w:hAnsi="Cambria Math" w:cs="Times New Roman"/>
                <w:i/>
                <w:szCs w:val="22"/>
              </w:rPr>
            </m:ctrlPr>
          </m:sSubPr>
          <m:e>
            <m:r>
              <w:rPr>
                <w:rFonts w:ascii="Cambria Math" w:eastAsia="宋体" w:hAnsi="Cambria Math" w:cs="Times New Roman" w:hint="eastAsia"/>
                <w:szCs w:val="22"/>
              </w:rPr>
              <m:t>w</m:t>
            </m:r>
          </m:e>
          <m:sub>
            <m:r>
              <w:rPr>
                <w:rFonts w:ascii="Cambria Math" w:eastAsia="宋体" w:hAnsi="Cambria Math" w:cs="Times New Roman"/>
                <w:szCs w:val="22"/>
              </w:rPr>
              <m:t>n</m:t>
            </m:r>
          </m:sub>
        </m:sSub>
        <m:r>
          <m:rPr>
            <m:sty m:val="p"/>
          </m:rPr>
          <w:rPr>
            <w:rFonts w:ascii="Cambria Math" w:eastAsia="宋体" w:hAnsi="Cambria Math" w:cs="Times New Roman"/>
            <w:szCs w:val="22"/>
          </w:rPr>
          <m:t>)</m:t>
        </m:r>
      </m:oMath>
      <w:r>
        <w:rPr>
          <w:rFonts w:eastAsia="宋体" w:cs="Times New Roman"/>
          <w:szCs w:val="22"/>
        </w:rPr>
        <w:tab/>
      </w:r>
      <w:r w:rsidRPr="00DE7EEA">
        <w:rPr>
          <w:rFonts w:eastAsia="宋体" w:cs="Times New Roman"/>
          <w:szCs w:val="22"/>
        </w:rPr>
        <w:tab/>
      </w:r>
      <w:r w:rsidRPr="00DE7EEA">
        <w:rPr>
          <w:rFonts w:eastAsia="宋体" w:cs="Times New Roman"/>
          <w:szCs w:val="22"/>
        </w:rPr>
        <w:tab/>
      </w:r>
      <w:r w:rsidRPr="00DE7EEA">
        <w:rPr>
          <w:rFonts w:eastAsia="宋体" w:cs="Times New Roman"/>
          <w:szCs w:val="22"/>
        </w:rPr>
        <w:tab/>
      </w:r>
      <w:r>
        <w:rPr>
          <w:rFonts w:eastAsia="宋体" w:cs="Times New Roman"/>
          <w:szCs w:val="22"/>
        </w:rPr>
        <w:t xml:space="preserve">   </w:t>
      </w:r>
      <w:r w:rsidRPr="00DE7EEA">
        <w:rPr>
          <w:rFonts w:eastAsia="宋体" w:cs="Times New Roman"/>
          <w:szCs w:val="22"/>
        </w:rPr>
        <w:tab/>
      </w:r>
      <w:r w:rsidRPr="00DE7EEA">
        <w:rPr>
          <w:rFonts w:eastAsia="宋体" w:cs="Times New Roman"/>
          <w:szCs w:val="22"/>
        </w:rPr>
        <w:tab/>
      </w:r>
      <w:r>
        <w:rPr>
          <w:rFonts w:eastAsia="宋体" w:cs="Times New Roman"/>
          <w:szCs w:val="22"/>
        </w:rPr>
        <w:t xml:space="preserve">   </w:t>
      </w:r>
      <w:r w:rsidRPr="00DE7EEA">
        <w:rPr>
          <w:rFonts w:eastAsia="宋体" w:cs="Times New Roman"/>
          <w:szCs w:val="22"/>
        </w:rPr>
        <w:tab/>
      </w:r>
      <w:r>
        <w:rPr>
          <w:rFonts w:eastAsia="宋体" w:cs="Times New Roman"/>
          <w:szCs w:val="22"/>
        </w:rPr>
        <w:t xml:space="preserve"> </w:t>
      </w:r>
      <w:r w:rsidRPr="00DE7EEA">
        <w:rPr>
          <w:rFonts w:eastAsia="宋体" w:cs="Times New Roman" w:hint="eastAsia"/>
          <w:szCs w:val="22"/>
        </w:rPr>
        <w:t>(</w:t>
      </w:r>
      <w:r>
        <w:rPr>
          <w:rFonts w:eastAsia="宋体" w:cs="Times New Roman"/>
          <w:szCs w:val="22"/>
        </w:rPr>
        <w:t>2.9</w:t>
      </w:r>
      <w:r w:rsidRPr="00DE7EEA">
        <w:rPr>
          <w:rFonts w:eastAsia="宋体" w:cs="Times New Roman" w:hint="eastAsia"/>
          <w:szCs w:val="22"/>
        </w:rPr>
        <w:t>)</w:t>
      </w:r>
    </w:p>
    <w:p w:rsidR="00DB430E" w:rsidRPr="00DE7EEA" w:rsidRDefault="00DB430E" w:rsidP="00DB430E">
      <w:pPr>
        <w:ind w:firstLine="480"/>
        <w:rPr>
          <w:rFonts w:cs="Times New Roman"/>
        </w:rPr>
      </w:pPr>
      <w:r w:rsidRPr="00DE7EEA">
        <w:rPr>
          <w:rFonts w:cs="Times New Roman"/>
        </w:rPr>
        <w:t>利用</w:t>
      </w:r>
      <w:r w:rsidRPr="00DE7EEA">
        <w:rPr>
          <w:rFonts w:cs="Times New Roman"/>
        </w:rPr>
        <w:t>Bayes</w:t>
      </w:r>
      <w:r w:rsidRPr="00DE7EEA">
        <w:rPr>
          <w:rFonts w:cs="Times New Roman"/>
        </w:rPr>
        <w:t>公式，上式可以分解为各个词语条件概率的乘积</w:t>
      </w:r>
      <w:r>
        <w:rPr>
          <w:rFonts w:cs="Times New Roman" w:hint="eastAsia"/>
        </w:rPr>
        <w:t>，如公式</w:t>
      </w:r>
      <w:r>
        <w:rPr>
          <w:rFonts w:cs="Times New Roman" w:hint="eastAsia"/>
        </w:rPr>
        <w:t>(</w:t>
      </w:r>
      <w:r>
        <w:rPr>
          <w:rFonts w:cs="Times New Roman"/>
        </w:rPr>
        <w:t>2.10</w:t>
      </w:r>
      <w:r>
        <w:rPr>
          <w:rFonts w:cs="Times New Roman" w:hint="eastAsia"/>
        </w:rPr>
        <w:t>)</w:t>
      </w:r>
      <w:r w:rsidRPr="00DE7EEA">
        <w:rPr>
          <w:rFonts w:cs="Times New Roman"/>
        </w:rPr>
        <w:t>：</w:t>
      </w:r>
    </w:p>
    <w:p w:rsidR="00DB430E" w:rsidRPr="006A7D8A" w:rsidRDefault="00DB430E" w:rsidP="00DB430E">
      <w:pPr>
        <w:ind w:firstLineChars="0"/>
        <w:jc w:val="right"/>
        <w:rPr>
          <w:rFonts w:eastAsia="宋体" w:cs="Times New Roman"/>
          <w:szCs w:val="22"/>
        </w:rPr>
      </w:pPr>
      <m:oMath>
        <m:r>
          <w:rPr>
            <w:rFonts w:ascii="Cambria Math" w:eastAsia="宋体" w:hAnsi="Cambria Math" w:cs="Times New Roman" w:hint="eastAsia"/>
            <w:szCs w:val="22"/>
          </w:rPr>
          <m:t>p</m:t>
        </m:r>
        <m:d>
          <m:dPr>
            <m:ctrlPr>
              <w:rPr>
                <w:rFonts w:ascii="Cambria Math" w:eastAsia="宋体" w:hAnsi="Cambria Math" w:cs="Times New Roman"/>
                <w:i/>
                <w:szCs w:val="22"/>
              </w:rPr>
            </m:ctrlPr>
          </m:dPr>
          <m:e>
            <m:r>
              <w:rPr>
                <w:rFonts w:ascii="Cambria Math" w:eastAsia="宋体" w:hAnsi="Cambria Math" w:cs="Times New Roman"/>
                <w:szCs w:val="22"/>
              </w:rPr>
              <m:t>S</m:t>
            </m:r>
          </m:e>
        </m:d>
        <m:r>
          <w:rPr>
            <w:rFonts w:ascii="Cambria Math" w:eastAsia="宋体" w:hAnsi="Cambria Math" w:cs="Times New Roman"/>
            <w:szCs w:val="22"/>
          </w:rPr>
          <m:t>=p</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szCs w:val="22"/>
                  </w:rPr>
                  <m:t>w</m:t>
                </m:r>
              </m:e>
              <m:sub>
                <m:r>
                  <w:rPr>
                    <w:rFonts w:ascii="Cambria Math" w:eastAsia="宋体" w:hAnsi="Cambria Math" w:cs="Times New Roman"/>
                    <w:szCs w:val="22"/>
                  </w:rPr>
                  <m:t>1</m:t>
                </m:r>
              </m:sub>
            </m:sSub>
          </m:e>
        </m:d>
        <m:r>
          <w:rPr>
            <w:rFonts w:ascii="Cambria Math" w:eastAsia="宋体" w:hAnsi="Cambria Math" w:cs="Times New Roman"/>
            <w:szCs w:val="22"/>
          </w:rPr>
          <m:t>∙p</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sSub>
                  <m:sSubPr>
                    <m:ctrlPr>
                      <w:rPr>
                        <w:rFonts w:ascii="Cambria Math" w:eastAsia="宋体" w:hAnsi="Cambria Math" w:cs="Times New Roman"/>
                        <w:i/>
                        <w:szCs w:val="22"/>
                      </w:rPr>
                    </m:ctrlPr>
                  </m:sSubPr>
                  <m:e>
                    <m:r>
                      <w:rPr>
                        <w:rFonts w:ascii="Cambria Math" w:eastAsia="宋体" w:hAnsi="Cambria Math" w:cs="Times New Roman"/>
                        <w:szCs w:val="22"/>
                      </w:rPr>
                      <m:t>w</m:t>
                    </m:r>
                  </m:e>
                  <m:sub>
                    <m:r>
                      <w:rPr>
                        <w:rFonts w:ascii="Cambria Math" w:eastAsia="宋体" w:hAnsi="Cambria Math" w:cs="Times New Roman"/>
                        <w:szCs w:val="22"/>
                      </w:rPr>
                      <m:t>2</m:t>
                    </m:r>
                  </m:sub>
                </m:sSub>
                <m:r>
                  <w:rPr>
                    <w:rFonts w:ascii="Cambria Math" w:eastAsia="宋体" w:hAnsi="Cambria Math" w:cs="Times New Roman"/>
                    <w:szCs w:val="22"/>
                  </w:rPr>
                  <m:t>|w</m:t>
                </m:r>
              </m:e>
              <m:sub>
                <m:r>
                  <w:rPr>
                    <w:rFonts w:ascii="Cambria Math" w:eastAsia="宋体" w:hAnsi="Cambria Math" w:cs="Times New Roman"/>
                    <w:szCs w:val="22"/>
                  </w:rPr>
                  <m:t>1</m:t>
                </m:r>
              </m:sub>
            </m:sSub>
          </m:e>
        </m:d>
        <m:r>
          <w:rPr>
            <w:rFonts w:ascii="Cambria Math" w:eastAsia="宋体" w:hAnsi="Cambria Math" w:cs="Times New Roman"/>
            <w:szCs w:val="22"/>
          </w:rPr>
          <m:t>∙p</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szCs w:val="22"/>
                  </w:rPr>
                  <m:t>w</m:t>
                </m:r>
              </m:e>
              <m:sub>
                <m:r>
                  <w:rPr>
                    <w:rFonts w:ascii="Cambria Math" w:eastAsia="宋体" w:hAnsi="Cambria Math" w:cs="Times New Roman"/>
                    <w:szCs w:val="22"/>
                  </w:rPr>
                  <m:t>3</m:t>
                </m:r>
              </m:sub>
            </m:sSub>
          </m:e>
          <m:e>
            <m:sSubSup>
              <m:sSubSupPr>
                <m:ctrlPr>
                  <w:rPr>
                    <w:rFonts w:ascii="Cambria Math" w:eastAsia="宋体" w:hAnsi="Cambria Math" w:cs="Times New Roman"/>
                    <w:i/>
                    <w:szCs w:val="22"/>
                  </w:rPr>
                </m:ctrlPr>
              </m:sSubSupPr>
              <m:e>
                <m:r>
                  <w:rPr>
                    <w:rFonts w:ascii="Cambria Math" w:eastAsia="宋体" w:hAnsi="Cambria Math" w:cs="Times New Roman"/>
                    <w:szCs w:val="22"/>
                  </w:rPr>
                  <m:t>w</m:t>
                </m:r>
              </m:e>
              <m:sub>
                <m:r>
                  <w:rPr>
                    <w:rFonts w:ascii="Cambria Math" w:eastAsia="宋体" w:hAnsi="Cambria Math" w:cs="Times New Roman"/>
                    <w:szCs w:val="22"/>
                  </w:rPr>
                  <m:t>1</m:t>
                </m:r>
              </m:sub>
              <m:sup>
                <m:r>
                  <w:rPr>
                    <w:rFonts w:ascii="Cambria Math" w:eastAsia="宋体" w:hAnsi="Cambria Math" w:cs="Times New Roman"/>
                    <w:szCs w:val="22"/>
                  </w:rPr>
                  <m:t>2</m:t>
                </m:r>
              </m:sup>
            </m:sSubSup>
          </m:e>
        </m:d>
        <m:r>
          <w:rPr>
            <w:rFonts w:ascii="Cambria Math" w:eastAsia="宋体" w:hAnsi="Cambria Math" w:cs="Times New Roman"/>
            <w:szCs w:val="22"/>
          </w:rPr>
          <m:t>⋯p</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szCs w:val="22"/>
                  </w:rPr>
                  <m:t>w</m:t>
                </m:r>
              </m:e>
              <m:sub>
                <m:r>
                  <w:rPr>
                    <w:rFonts w:ascii="Cambria Math" w:eastAsia="宋体" w:hAnsi="Cambria Math" w:cs="Times New Roman"/>
                    <w:szCs w:val="22"/>
                  </w:rPr>
                  <m:t>T</m:t>
                </m:r>
              </m:sub>
            </m:sSub>
          </m:e>
          <m:e>
            <m:sSubSup>
              <m:sSubSupPr>
                <m:ctrlPr>
                  <w:rPr>
                    <w:rFonts w:ascii="Cambria Math" w:eastAsia="宋体" w:hAnsi="Cambria Math" w:cs="Times New Roman"/>
                    <w:i/>
                    <w:szCs w:val="22"/>
                  </w:rPr>
                </m:ctrlPr>
              </m:sSubSupPr>
              <m:e>
                <m:r>
                  <w:rPr>
                    <w:rFonts w:ascii="Cambria Math" w:eastAsia="宋体" w:hAnsi="Cambria Math" w:cs="Times New Roman"/>
                    <w:szCs w:val="22"/>
                  </w:rPr>
                  <m:t>w</m:t>
                </m:r>
              </m:e>
              <m:sub>
                <m:r>
                  <w:rPr>
                    <w:rFonts w:ascii="Cambria Math" w:eastAsia="宋体" w:hAnsi="Cambria Math" w:cs="Times New Roman"/>
                    <w:szCs w:val="22"/>
                  </w:rPr>
                  <m:t>1</m:t>
                </m:r>
              </m:sub>
              <m:sup>
                <m:r>
                  <w:rPr>
                    <w:rFonts w:ascii="Cambria Math" w:eastAsia="宋体" w:hAnsi="Cambria Math" w:cs="Times New Roman"/>
                    <w:szCs w:val="22"/>
                  </w:rPr>
                  <m:t>T-1</m:t>
                </m:r>
              </m:sup>
            </m:sSubSup>
          </m:e>
        </m:d>
        <m:r>
          <w:rPr>
            <w:rFonts w:ascii="Cambria Math" w:eastAsia="宋体" w:hAnsi="Cambria Math" w:cs="Times New Roman"/>
            <w:szCs w:val="22"/>
          </w:rPr>
          <m:t>=</m:t>
        </m:r>
        <m:nary>
          <m:naryPr>
            <m:chr m:val="∏"/>
            <m:limLoc m:val="subSup"/>
            <m:ctrlPr>
              <w:rPr>
                <w:rFonts w:ascii="Cambria Math" w:eastAsia="宋体" w:hAnsi="Cambria Math" w:cs="Times New Roman"/>
                <w:i/>
                <w:szCs w:val="22"/>
              </w:rPr>
            </m:ctrlPr>
          </m:naryPr>
          <m:sub>
            <m:r>
              <w:rPr>
                <w:rFonts w:ascii="Cambria Math" w:eastAsia="宋体" w:hAnsi="Cambria Math" w:cs="Times New Roman"/>
                <w:szCs w:val="22"/>
              </w:rPr>
              <m:t>t=1</m:t>
            </m:r>
          </m:sub>
          <m:sup>
            <m:r>
              <w:rPr>
                <w:rFonts w:ascii="Cambria Math" w:eastAsia="宋体" w:hAnsi="Cambria Math" w:cs="Times New Roman"/>
                <w:szCs w:val="22"/>
              </w:rPr>
              <m:t>T</m:t>
            </m:r>
          </m:sup>
          <m:e>
            <m:r>
              <w:rPr>
                <w:rFonts w:ascii="Cambria Math" w:eastAsia="宋体" w:hAnsi="Cambria Math" w:cs="Times New Roman"/>
                <w:szCs w:val="22"/>
              </w:rPr>
              <m:t>p(</m:t>
            </m:r>
            <m:sSub>
              <m:sSubPr>
                <m:ctrlPr>
                  <w:rPr>
                    <w:rFonts w:ascii="Cambria Math" w:eastAsia="宋体" w:hAnsi="Cambria Math" w:cs="Times New Roman"/>
                    <w:i/>
                    <w:szCs w:val="22"/>
                  </w:rPr>
                </m:ctrlPr>
              </m:sSubPr>
              <m:e>
                <m:r>
                  <w:rPr>
                    <w:rFonts w:ascii="Cambria Math" w:eastAsia="宋体" w:hAnsi="Cambria Math" w:cs="Times New Roman"/>
                    <w:szCs w:val="22"/>
                  </w:rPr>
                  <m:t>w</m:t>
                </m:r>
              </m:e>
              <m:sub>
                <m:r>
                  <w:rPr>
                    <w:rFonts w:ascii="Cambria Math" w:eastAsia="宋体" w:hAnsi="Cambria Math" w:cs="Times New Roman"/>
                    <w:szCs w:val="22"/>
                  </w:rPr>
                  <m:t>t</m:t>
                </m:r>
              </m:sub>
            </m:sSub>
            <m:r>
              <w:rPr>
                <w:rFonts w:ascii="Cambria Math" w:eastAsia="宋体" w:hAnsi="Cambria Math" w:cs="Times New Roman"/>
                <w:szCs w:val="22"/>
              </w:rPr>
              <m:t>|context)</m:t>
            </m:r>
          </m:e>
        </m:nary>
      </m:oMath>
      <w:r w:rsidRPr="006A7D8A">
        <w:rPr>
          <w:rFonts w:eastAsia="宋体" w:cs="Times New Roman"/>
          <w:szCs w:val="22"/>
        </w:rPr>
        <w:t xml:space="preserve"> </w:t>
      </w:r>
      <w:r>
        <w:rPr>
          <w:rFonts w:eastAsia="宋体" w:cs="Times New Roman"/>
          <w:szCs w:val="22"/>
        </w:rPr>
        <w:t xml:space="preserve"> </w:t>
      </w:r>
      <w:r w:rsidRPr="006A7D8A">
        <w:rPr>
          <w:rFonts w:eastAsia="宋体" w:cs="Times New Roman" w:hint="eastAsia"/>
          <w:szCs w:val="22"/>
        </w:rPr>
        <w:t>(</w:t>
      </w:r>
      <w:r>
        <w:rPr>
          <w:rFonts w:eastAsia="宋体" w:cs="Times New Roman"/>
          <w:szCs w:val="22"/>
        </w:rPr>
        <w:t>2.10</w:t>
      </w:r>
      <w:r w:rsidRPr="006A7D8A">
        <w:rPr>
          <w:rFonts w:eastAsia="宋体" w:cs="Times New Roman" w:hint="eastAsia"/>
          <w:szCs w:val="22"/>
        </w:rPr>
        <w:t>)</w:t>
      </w:r>
    </w:p>
    <w:p w:rsidR="00DB430E" w:rsidRPr="00421CA9" w:rsidRDefault="00DB430E" w:rsidP="00DB430E">
      <w:pPr>
        <w:ind w:firstLine="480"/>
        <w:rPr>
          <w:rFonts w:eastAsia="宋体" w:cs="Times New Roman"/>
          <w:szCs w:val="22"/>
        </w:rPr>
      </w:pPr>
      <w:r w:rsidRPr="00421CA9">
        <w:rPr>
          <w:rFonts w:eastAsia="宋体" w:cs="Times New Roman"/>
          <w:szCs w:val="22"/>
        </w:rPr>
        <w:t>其中</w:t>
      </w:r>
      <m:oMath>
        <m:r>
          <w:rPr>
            <w:rFonts w:ascii="Cambria Math" w:eastAsia="宋体" w:hAnsi="Cambria Math" w:cs="Times New Roman"/>
            <w:szCs w:val="22"/>
          </w:rPr>
          <m:t>context</m:t>
        </m:r>
      </m:oMath>
      <w:r>
        <w:rPr>
          <w:rFonts w:eastAsia="宋体" w:cs="Times New Roman"/>
          <w:szCs w:val="22"/>
        </w:rPr>
        <w:t>为词语的上下文，这些条件概率就是语言模型的参数，</w:t>
      </w:r>
      <w:r w:rsidRPr="00421CA9">
        <w:rPr>
          <w:rFonts w:eastAsia="宋体" w:cs="Times New Roman"/>
          <w:szCs w:val="22"/>
        </w:rPr>
        <w:t>可以根据这些条件概率的值，计算出句子的概率</w:t>
      </w:r>
      <m:oMath>
        <m:r>
          <w:rPr>
            <w:rFonts w:ascii="Cambria Math" w:eastAsia="宋体" w:hAnsi="Cambria Math" w:cs="Times New Roman"/>
            <w:szCs w:val="22"/>
          </w:rPr>
          <m:t>p(S)</m:t>
        </m:r>
      </m:oMath>
      <w:r w:rsidRPr="00421CA9">
        <w:rPr>
          <w:rFonts w:eastAsia="宋体" w:cs="Times New Roman"/>
          <w:szCs w:val="22"/>
        </w:rPr>
        <w:t>。</w:t>
      </w:r>
    </w:p>
    <w:p w:rsidR="00DB430E" w:rsidRPr="0005041E" w:rsidRDefault="00DB430E" w:rsidP="00DB430E">
      <w:pPr>
        <w:ind w:firstLine="480"/>
        <w:rPr>
          <w:rFonts w:cs="Times New Roman"/>
        </w:rPr>
      </w:pPr>
      <w:proofErr w:type="spellStart"/>
      <w:r w:rsidRPr="0005041E">
        <w:rPr>
          <w:rFonts w:cs="Times New Roman"/>
        </w:rPr>
        <w:t>Bengio</w:t>
      </w:r>
      <w:proofErr w:type="spellEnd"/>
      <w:r>
        <w:rPr>
          <w:rFonts w:cs="Times New Roman"/>
        </w:rPr>
        <w:t>等人</w:t>
      </w:r>
      <w:r w:rsidRPr="008E2263">
        <w:rPr>
          <w:rFonts w:cs="Times New Roman"/>
          <w:vertAlign w:val="superscript"/>
        </w:rPr>
        <w:t>[35]</w:t>
      </w:r>
      <w:r w:rsidRPr="0005041E">
        <w:rPr>
          <w:rFonts w:cs="Times New Roman"/>
        </w:rPr>
        <w:t>提出的神经概率语言模型</w:t>
      </w:r>
      <w:r w:rsidRPr="0005041E">
        <w:rPr>
          <w:rFonts w:cs="Times New Roman"/>
        </w:rPr>
        <w:t>(Neural Probabilistic Language Model</w:t>
      </w:r>
      <w:r w:rsidRPr="0005041E">
        <w:rPr>
          <w:rFonts w:cs="Times New Roman"/>
        </w:rPr>
        <w:t>，</w:t>
      </w:r>
      <w:r w:rsidRPr="0005041E">
        <w:rPr>
          <w:rFonts w:cs="Times New Roman"/>
        </w:rPr>
        <w:t>NPLM)</w:t>
      </w:r>
      <w:r w:rsidRPr="0005041E">
        <w:rPr>
          <w:rFonts w:cs="Times New Roman"/>
        </w:rPr>
        <w:t>，这种方法利用神经网络算法来构建语言模型，将词语嵌入固定维数的向量</w:t>
      </w:r>
      <w:r w:rsidRPr="0005041E">
        <w:rPr>
          <w:rFonts w:cs="Times New Roman"/>
        </w:rPr>
        <w:t>(Distributed representations)</w:t>
      </w:r>
      <w:r w:rsidRPr="0005041E">
        <w:rPr>
          <w:rFonts w:cs="Times New Roman"/>
        </w:rPr>
        <w:t>。</w:t>
      </w:r>
    </w:p>
    <w:p w:rsidR="00DB430E" w:rsidRPr="00DE7EEA" w:rsidRDefault="00DB430E" w:rsidP="00DB430E">
      <w:pPr>
        <w:ind w:firstLine="480"/>
        <w:jc w:val="center"/>
        <w:rPr>
          <w:rFonts w:cs="Times New Roman"/>
        </w:rPr>
      </w:pPr>
      <w:r w:rsidRPr="008F2DE2">
        <w:rPr>
          <w:rFonts w:eastAsia="宋体" w:cs="Times New Roman"/>
        </w:rPr>
        <w:object w:dxaOrig="6008" w:dyaOrig="4137">
          <v:shape id="_x0000_i1036" type="#_x0000_t75" style="width:246pt;height:169.5pt" o:ole="">
            <v:imagedata r:id="rId28" o:title=""/>
          </v:shape>
          <o:OLEObject Type="Embed" ProgID="Visio.Drawing.11" ShapeID="_x0000_i1036" DrawAspect="Content" ObjectID="_1613462266" r:id="rId29"/>
        </w:object>
      </w:r>
    </w:p>
    <w:p w:rsidR="00DB430E" w:rsidRPr="0005041E" w:rsidRDefault="00DB430E" w:rsidP="00DB430E">
      <w:pPr>
        <w:pStyle w:val="a6"/>
        <w:rPr>
          <w:rFonts w:cs="Times New Roman"/>
          <w:b w:val="0"/>
        </w:rPr>
      </w:pPr>
      <w:bookmarkStart w:id="19" w:name="_Toc51589520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cs="Times New Roman"/>
        </w:rPr>
        <w:t>S</w:t>
      </w:r>
      <w:r w:rsidRPr="0005041E">
        <w:rPr>
          <w:rFonts w:cs="Times New Roman"/>
        </w:rPr>
        <w:t>kip-gram</w:t>
      </w:r>
      <w:r w:rsidRPr="0005041E">
        <w:rPr>
          <w:rFonts w:cs="Times New Roman"/>
        </w:rPr>
        <w:t>模型示意图</w:t>
      </w:r>
      <w:bookmarkEnd w:id="19"/>
    </w:p>
    <w:p w:rsidR="00DB430E" w:rsidRPr="00DE7EEA" w:rsidRDefault="00DB430E" w:rsidP="00DB430E">
      <w:pPr>
        <w:ind w:firstLine="420"/>
        <w:jc w:val="center"/>
        <w:rPr>
          <w:rFonts w:cs="Times New Roman"/>
        </w:rPr>
      </w:pPr>
      <w:r w:rsidRPr="0005041E">
        <w:rPr>
          <w:rFonts w:eastAsia="宋体" w:cs="Times New Roman"/>
          <w:sz w:val="21"/>
          <w:szCs w:val="22"/>
        </w:rPr>
        <w:object w:dxaOrig="6193" w:dyaOrig="4308">
          <v:shape id="_x0000_i1037" type="#_x0000_t75" style="width:251.25pt;height:174.75pt" o:ole="">
            <v:imagedata r:id="rId30" o:title=""/>
          </v:shape>
          <o:OLEObject Type="Embed" ProgID="Visio.Drawing.11" ShapeID="_x0000_i1037" DrawAspect="Content" ObjectID="_1613462267" r:id="rId31"/>
        </w:object>
      </w:r>
    </w:p>
    <w:p w:rsidR="00DB430E" w:rsidRDefault="00DB430E" w:rsidP="00DB430E">
      <w:pPr>
        <w:pStyle w:val="a6"/>
        <w:rPr>
          <w:rFonts w:cs="Times New Roman"/>
        </w:rPr>
      </w:pPr>
      <w:bookmarkStart w:id="20" w:name="_Toc51589520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sidRPr="0005041E">
        <w:rPr>
          <w:rFonts w:cs="Times New Roman"/>
        </w:rPr>
        <w:t>CBOW</w:t>
      </w:r>
      <w:r w:rsidRPr="0005041E">
        <w:rPr>
          <w:rFonts w:cs="Times New Roman"/>
        </w:rPr>
        <w:t>模型示意图</w:t>
      </w:r>
      <w:bookmarkEnd w:id="20"/>
    </w:p>
    <w:p w:rsidR="00DB430E" w:rsidRPr="0005041E" w:rsidRDefault="00DB430E" w:rsidP="00DB430E">
      <w:pPr>
        <w:ind w:firstLine="480"/>
        <w:rPr>
          <w:rFonts w:cs="Times New Roman"/>
        </w:rPr>
      </w:pPr>
      <w:r w:rsidRPr="0005041E">
        <w:rPr>
          <w:rFonts w:cs="Times New Roman"/>
        </w:rPr>
        <w:t>词向量的概念最早由</w:t>
      </w:r>
      <w:r w:rsidRPr="0005041E">
        <w:rPr>
          <w:rFonts w:cs="Times New Roman"/>
        </w:rPr>
        <w:t>Hinton</w:t>
      </w:r>
      <w:r w:rsidRPr="008E2263">
        <w:rPr>
          <w:rFonts w:cs="Times New Roman" w:hint="eastAsia"/>
          <w:vertAlign w:val="superscript"/>
        </w:rPr>
        <w:t>[</w:t>
      </w:r>
      <w:r w:rsidRPr="008E2263">
        <w:rPr>
          <w:rFonts w:cs="Times New Roman"/>
          <w:vertAlign w:val="superscript"/>
        </w:rPr>
        <w:t>36</w:t>
      </w:r>
      <w:r w:rsidRPr="008E2263">
        <w:rPr>
          <w:rFonts w:cs="Times New Roman" w:hint="eastAsia"/>
          <w:vertAlign w:val="superscript"/>
        </w:rPr>
        <w:t>]</w:t>
      </w:r>
      <w:r w:rsidRPr="0005041E">
        <w:rPr>
          <w:rFonts w:cs="Times New Roman"/>
        </w:rPr>
        <w:t>在</w:t>
      </w:r>
      <w:r w:rsidRPr="0005041E">
        <w:rPr>
          <w:rFonts w:cs="Times New Roman"/>
        </w:rPr>
        <w:t>1986</w:t>
      </w:r>
      <w:r w:rsidRPr="0005041E">
        <w:rPr>
          <w:rFonts w:cs="Times New Roman"/>
        </w:rPr>
        <w:t>年提出，是一种把词语映射到实数空间固定维数向量的技术</w:t>
      </w:r>
      <w:r>
        <w:rPr>
          <w:rFonts w:cs="Times New Roman" w:hint="eastAsia"/>
        </w:rPr>
        <w:t>，即词嵌入</w:t>
      </w:r>
      <w:r w:rsidRPr="0005041E">
        <w:rPr>
          <w:rFonts w:cs="Times New Roman"/>
        </w:rPr>
        <w:t>，这种方法的理论基础是具有相似上下文的词语具有相近的意思，因此，具有相似词语的向量在向量空间中距离很近，而这可以看作词语的语义的特征。</w:t>
      </w:r>
    </w:p>
    <w:p w:rsidR="00DB430E" w:rsidRPr="00FD1929" w:rsidRDefault="00DB430E" w:rsidP="00DB430E">
      <w:pPr>
        <w:ind w:firstLine="480"/>
      </w:pPr>
      <w:r w:rsidRPr="001908CB">
        <w:rPr>
          <w:rFonts w:cs="Times New Roman" w:hint="eastAsia"/>
        </w:rPr>
        <w:t xml:space="preserve">Thomas </w:t>
      </w:r>
      <w:proofErr w:type="spellStart"/>
      <w:r w:rsidRPr="001908CB">
        <w:rPr>
          <w:rFonts w:cs="Times New Roman" w:hint="eastAsia"/>
        </w:rPr>
        <w:t>Mikolov</w:t>
      </w:r>
      <w:proofErr w:type="spellEnd"/>
      <w:r w:rsidRPr="001908CB">
        <w:rPr>
          <w:rFonts w:cs="Times New Roman" w:hint="eastAsia"/>
        </w:rPr>
        <w:t>等人</w:t>
      </w:r>
      <w:r w:rsidRPr="008E21C6">
        <w:rPr>
          <w:rFonts w:cs="Times New Roman" w:hint="eastAsia"/>
          <w:vertAlign w:val="superscript"/>
        </w:rPr>
        <w:t>[37,38]</w:t>
      </w:r>
      <w:r>
        <w:rPr>
          <w:rFonts w:cs="Times New Roman" w:hint="eastAsia"/>
        </w:rPr>
        <w:t>对传统的</w:t>
      </w:r>
      <w:r>
        <w:rPr>
          <w:rFonts w:cs="Times New Roman" w:hint="eastAsia"/>
        </w:rPr>
        <w:t>NPLM</w:t>
      </w:r>
      <w:r>
        <w:rPr>
          <w:rFonts w:cs="Times New Roman" w:hint="eastAsia"/>
        </w:rPr>
        <w:t>做了两个改进，一是将</w:t>
      </w:r>
      <w:r w:rsidRPr="00942BA9">
        <w:rPr>
          <w:rFonts w:cs="Times New Roman" w:hint="eastAsia"/>
          <w:color w:val="000000" w:themeColor="text1"/>
        </w:rPr>
        <w:t>RCNN</w:t>
      </w:r>
      <w:r>
        <w:rPr>
          <w:rFonts w:cs="Times New Roman" w:hint="eastAsia"/>
        </w:rPr>
        <w:t>引入</w:t>
      </w:r>
      <w:r>
        <w:rPr>
          <w:rFonts w:cs="Times New Roman" w:hint="eastAsia"/>
        </w:rPr>
        <w:t>NPLM</w:t>
      </w:r>
      <w:r>
        <w:rPr>
          <w:rFonts w:cs="Times New Roman" w:hint="eastAsia"/>
        </w:rPr>
        <w:t>，</w:t>
      </w:r>
      <w:r w:rsidRPr="001908CB">
        <w:rPr>
          <w:rFonts w:cs="Times New Roman" w:hint="eastAsia"/>
        </w:rPr>
        <w:t>使</w:t>
      </w:r>
      <w:r>
        <w:rPr>
          <w:rFonts w:cs="Times New Roman" w:hint="eastAsia"/>
        </w:rPr>
        <w:t>之可以处理变长序列，另一个是在输出层加入</w:t>
      </w:r>
      <w:proofErr w:type="spellStart"/>
      <w:r>
        <w:rPr>
          <w:rFonts w:cs="Times New Roman" w:hint="eastAsia"/>
        </w:rPr>
        <w:t>soft</w:t>
      </w:r>
      <w:r>
        <w:rPr>
          <w:rFonts w:cs="Times New Roman"/>
        </w:rPr>
        <w:t>max</w:t>
      </w:r>
      <w:proofErr w:type="spellEnd"/>
      <w:r>
        <w:rPr>
          <w:rFonts w:cs="Times New Roman" w:hint="eastAsia"/>
        </w:rPr>
        <w:t>函数，通过开启从而加快了训练速度</w:t>
      </w:r>
      <w:r w:rsidRPr="001908CB">
        <w:rPr>
          <w:rFonts w:cs="Times New Roman" w:hint="eastAsia"/>
        </w:rPr>
        <w:t>，使这项技术被广泛应用于自然语言处理任务中。在文</w:t>
      </w:r>
      <w:r>
        <w:rPr>
          <w:rFonts w:cs="Times New Roman" w:hint="eastAsia"/>
        </w:rPr>
        <w:t>献</w:t>
      </w:r>
      <w:r w:rsidRPr="00E33DC6">
        <w:rPr>
          <w:rFonts w:cs="Times New Roman" w:hint="eastAsia"/>
          <w:vertAlign w:val="superscript"/>
        </w:rPr>
        <w:t>[39]</w:t>
      </w:r>
      <w:r w:rsidRPr="001908CB">
        <w:rPr>
          <w:rFonts w:cs="Times New Roman" w:hint="eastAsia"/>
        </w:rPr>
        <w:t>中，他还给出了两个模型，</w:t>
      </w:r>
      <w:r>
        <w:rPr>
          <w:rFonts w:cs="Times New Roman" w:hint="eastAsia"/>
        </w:rPr>
        <w:t>S</w:t>
      </w:r>
      <w:r w:rsidRPr="001908CB">
        <w:rPr>
          <w:rFonts w:cs="Times New Roman" w:hint="eastAsia"/>
        </w:rPr>
        <w:t>kip-gram</w:t>
      </w:r>
      <w:r w:rsidRPr="001908CB">
        <w:rPr>
          <w:rFonts w:cs="Times New Roman" w:hint="eastAsia"/>
        </w:rPr>
        <w:t>和</w:t>
      </w:r>
      <w:r w:rsidRPr="001908CB">
        <w:rPr>
          <w:rFonts w:cs="Times New Roman" w:hint="eastAsia"/>
        </w:rPr>
        <w:t>CBOW</w:t>
      </w:r>
      <w:r>
        <w:rPr>
          <w:rFonts w:cs="Times New Roman" w:hint="eastAsia"/>
        </w:rPr>
        <w:t>，来帮助使用者</w:t>
      </w:r>
      <w:r w:rsidRPr="001908CB">
        <w:rPr>
          <w:rFonts w:cs="Times New Roman" w:hint="eastAsia"/>
        </w:rPr>
        <w:t>更好的训练词向量，</w:t>
      </w:r>
      <w:r>
        <w:rPr>
          <w:rFonts w:cs="Times New Roman"/>
        </w:rPr>
        <w:t>S</w:t>
      </w:r>
      <w:r w:rsidRPr="001908CB">
        <w:rPr>
          <w:rFonts w:cs="Times New Roman" w:hint="eastAsia"/>
        </w:rPr>
        <w:t>kip-gram</w:t>
      </w:r>
      <w:r w:rsidRPr="001908CB">
        <w:rPr>
          <w:rFonts w:cs="Times New Roman" w:hint="eastAsia"/>
        </w:rPr>
        <w:t>模型的输入是特定词的词向量，输出是特定词上下文相关的词的词向量，而</w:t>
      </w:r>
      <w:r w:rsidRPr="001908CB">
        <w:rPr>
          <w:rFonts w:cs="Times New Roman" w:hint="eastAsia"/>
        </w:rPr>
        <w:t>CBOW</w:t>
      </w:r>
      <w:r w:rsidRPr="001908CB">
        <w:rPr>
          <w:rFonts w:cs="Times New Roman" w:hint="eastAsia"/>
        </w:rPr>
        <w:t>和</w:t>
      </w:r>
      <w:r>
        <w:rPr>
          <w:rFonts w:cs="Times New Roman"/>
        </w:rPr>
        <w:t>S</w:t>
      </w:r>
      <w:r w:rsidRPr="001908CB">
        <w:rPr>
          <w:rFonts w:cs="Times New Roman" w:hint="eastAsia"/>
        </w:rPr>
        <w:t>kip-gram</w:t>
      </w:r>
      <w:r w:rsidRPr="001908CB">
        <w:rPr>
          <w:rFonts w:cs="Times New Roman" w:hint="eastAsia"/>
        </w:rPr>
        <w:t>的输入输出相反。</w:t>
      </w:r>
      <w:r>
        <w:rPr>
          <w:rFonts w:cs="Times New Roman"/>
        </w:rPr>
        <w:t>S</w:t>
      </w:r>
      <w:r w:rsidRPr="001908CB">
        <w:rPr>
          <w:rFonts w:cs="Times New Roman" w:hint="eastAsia"/>
        </w:rPr>
        <w:t>kip-gram</w:t>
      </w:r>
      <w:r w:rsidRPr="001908CB">
        <w:rPr>
          <w:rFonts w:cs="Times New Roman" w:hint="eastAsia"/>
        </w:rPr>
        <w:t>和</w:t>
      </w:r>
      <w:r w:rsidRPr="001908CB">
        <w:rPr>
          <w:rFonts w:cs="Times New Roman" w:hint="eastAsia"/>
        </w:rPr>
        <w:t>CBOW</w:t>
      </w:r>
      <w:r w:rsidRPr="001908CB">
        <w:rPr>
          <w:rFonts w:cs="Times New Roman" w:hint="eastAsia"/>
        </w:rPr>
        <w:t>模型分别如图</w:t>
      </w:r>
      <w:r>
        <w:rPr>
          <w:rFonts w:cs="Times New Roman"/>
        </w:rPr>
        <w:t>9</w:t>
      </w:r>
      <w:r w:rsidRPr="001908CB">
        <w:rPr>
          <w:rFonts w:cs="Times New Roman" w:hint="eastAsia"/>
        </w:rPr>
        <w:t>和图</w:t>
      </w:r>
      <w:r>
        <w:rPr>
          <w:rFonts w:cs="Times New Roman"/>
        </w:rPr>
        <w:t>10</w:t>
      </w:r>
      <w:r w:rsidRPr="001908CB">
        <w:rPr>
          <w:rFonts w:cs="Times New Roman" w:hint="eastAsia"/>
        </w:rPr>
        <w:t>所示。</w:t>
      </w:r>
    </w:p>
    <w:p w:rsidR="00DB430E" w:rsidRPr="00DE7EEA" w:rsidRDefault="00DB430E" w:rsidP="00DB430E">
      <w:pPr>
        <w:pStyle w:val="2"/>
        <w:spacing w:before="156" w:after="156"/>
      </w:pPr>
      <w:bookmarkStart w:id="21" w:name="_Toc515955757"/>
      <w:r w:rsidRPr="00DE7EEA">
        <w:t>2.4 学习排序</w:t>
      </w:r>
      <w:bookmarkEnd w:id="21"/>
    </w:p>
    <w:p w:rsidR="00DB430E" w:rsidRPr="00DE7EEA" w:rsidRDefault="00DB430E" w:rsidP="00DB430E">
      <w:pPr>
        <w:ind w:firstLine="480"/>
      </w:pPr>
      <w:r w:rsidRPr="00DE7EEA">
        <w:t>学习排序</w:t>
      </w:r>
      <w:r w:rsidRPr="00DE7EEA">
        <w:t xml:space="preserve">(Learning to Rank, </w:t>
      </w:r>
      <w:proofErr w:type="spellStart"/>
      <w:r w:rsidRPr="00DE7EEA">
        <w:t>LtR</w:t>
      </w:r>
      <w:proofErr w:type="spellEnd"/>
      <w:r w:rsidRPr="00DE7EEA">
        <w:t>)</w:t>
      </w:r>
      <w:r w:rsidRPr="00DE7EEA">
        <w:t>是一类自动学习将信息检索系统返回的结果更好的进行排序的机器学习方法的统称</w:t>
      </w:r>
      <w:r w:rsidRPr="008E21C6">
        <w:rPr>
          <w:rFonts w:hint="eastAsia"/>
          <w:vertAlign w:val="superscript"/>
        </w:rPr>
        <w:t>[</w:t>
      </w:r>
      <w:r w:rsidRPr="008E21C6">
        <w:rPr>
          <w:vertAlign w:val="superscript"/>
        </w:rPr>
        <w:t>44</w:t>
      </w:r>
      <w:r w:rsidRPr="008E21C6">
        <w:rPr>
          <w:rFonts w:hint="eastAsia"/>
          <w:vertAlign w:val="superscript"/>
        </w:rPr>
        <w:t>]</w:t>
      </w:r>
      <w:r w:rsidRPr="00DE7EEA">
        <w:t>，它主要研究的问题是如何构建查询和候选文档之间相关程度的函数或模型。它在自然语言处理、信息检索和推荐等领域有重要的作用。在软件工程领域，主要用于故障定位，测试用例和代码间可追踪性等等问题中。</w:t>
      </w:r>
    </w:p>
    <w:p w:rsidR="00DB430E" w:rsidRPr="00DE7EEA" w:rsidRDefault="00DB430E" w:rsidP="00DB430E">
      <w:pPr>
        <w:ind w:firstLine="480"/>
        <w:rPr>
          <w:rFonts w:cs="Times New Roman"/>
        </w:rPr>
      </w:pPr>
      <w:r w:rsidRPr="008F2DE2">
        <w:rPr>
          <w:rFonts w:eastAsia="宋体" w:cs="Times New Roman"/>
        </w:rPr>
        <w:t>学习排序在信息检索中的所要解决的问题可以描述为：给定训练集</w:t>
      </w:r>
      <m:oMath>
        <m:r>
          <w:rPr>
            <w:rFonts w:ascii="Cambria Math" w:eastAsia="宋体" w:hAnsi="Cambria Math" w:cs="Times New Roman"/>
          </w:rPr>
          <m:t>D</m:t>
        </m:r>
      </m:oMath>
      <w:r w:rsidRPr="008F2DE2">
        <w:rPr>
          <w:rFonts w:eastAsia="宋体" w:cs="Times New Roman"/>
        </w:rPr>
        <w:t>和测试集</w:t>
      </w:r>
      <m:oMath>
        <m:r>
          <w:rPr>
            <w:rFonts w:ascii="Cambria Math" w:eastAsia="宋体" w:hAnsi="Cambria Math" w:cs="Times New Roman"/>
          </w:rPr>
          <m:t>T</m:t>
        </m:r>
      </m:oMath>
      <w:r w:rsidRPr="008F2DE2">
        <w:rPr>
          <w:rFonts w:eastAsia="宋体" w:cs="Times New Roman"/>
        </w:rPr>
        <w:t>。</w:t>
      </w:r>
      <w:r w:rsidRPr="008F2DE2">
        <w:rPr>
          <w:rFonts w:eastAsia="宋体" w:cs="Times New Roman"/>
        </w:rPr>
        <w:t xml:space="preserve"> </w:t>
      </w:r>
      <m:oMath>
        <m:r>
          <w:rPr>
            <w:rFonts w:ascii="Cambria Math" w:eastAsia="宋体" w:hAnsi="Cambria Math" w:cs="Times New Roman"/>
          </w:rPr>
          <m:t>D</m:t>
        </m:r>
      </m:oMath>
      <w:r w:rsidRPr="008F2DE2">
        <w:rPr>
          <w:rFonts w:eastAsia="宋体" w:cs="Times New Roman"/>
        </w:rPr>
        <w:t>中文档用三元组表示为</w:t>
      </w:r>
      <m:oMath>
        <m:r>
          <w:rPr>
            <w:rFonts w:ascii="Cambria Math" w:eastAsia="宋体" w:hAnsi="Cambria Math" w:cs="Times New Roman"/>
          </w:rPr>
          <m:t>&lt;q, D, r&gt;</m:t>
        </m:r>
      </m:oMath>
      <w:r w:rsidRPr="008F2DE2">
        <w:rPr>
          <w:rFonts w:eastAsia="宋体" w:cs="Times New Roman"/>
        </w:rPr>
        <w:t>，其中</w:t>
      </w:r>
      <m:oMath>
        <m:r>
          <w:rPr>
            <w:rFonts w:ascii="Cambria Math" w:eastAsia="宋体" w:hAnsi="Cambria Math" w:cs="Times New Roman"/>
          </w:rPr>
          <m:t>q</m:t>
        </m:r>
      </m:oMath>
      <w:r w:rsidRPr="008F2DE2">
        <w:rPr>
          <w:rFonts w:eastAsia="宋体" w:cs="Times New Roman"/>
        </w:rPr>
        <w:t>为查询文档和</w:t>
      </w:r>
      <m:oMath>
        <m:r>
          <w:rPr>
            <w:rFonts w:ascii="Cambria Math" w:eastAsia="宋体" w:hAnsi="Cambria Math" w:cs="Times New Roman"/>
          </w:rPr>
          <m:t>D</m:t>
        </m:r>
      </m:oMath>
      <w:r>
        <w:rPr>
          <w:rFonts w:eastAsia="宋体" w:cs="Times New Roman"/>
        </w:rPr>
        <w:t>为候选文档集</w:t>
      </w:r>
      <m:oMath>
        <m:r>
          <w:rPr>
            <w:rFonts w:ascii="Cambria Math" w:eastAsia="宋体" w:hAnsi="Cambria Math" w:cs="Times New Roman"/>
          </w:rPr>
          <w:lastRenderedPageBreak/>
          <m:t>D={</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n</m:t>
            </m:r>
          </m:sub>
        </m:sSub>
        <m:r>
          <w:rPr>
            <w:rFonts w:ascii="Cambria Math" w:eastAsia="宋体" w:hAnsi="Cambria Math" w:cs="Times New Roman"/>
          </w:rPr>
          <m:t>}</m:t>
        </m:r>
      </m:oMath>
      <w:r w:rsidRPr="008F2DE2">
        <w:rPr>
          <w:rFonts w:eastAsia="宋体" w:cs="Times New Roman"/>
        </w:rPr>
        <w:t>的组合，</w:t>
      </w:r>
      <m:oMath>
        <m:r>
          <w:rPr>
            <w:rFonts w:ascii="Cambria Math" w:eastAsia="宋体" w:hAnsi="Cambria Math" w:cs="Times New Roman" w:hint="eastAsia"/>
          </w:rPr>
          <m:t>r</m:t>
        </m:r>
      </m:oMath>
      <w:r>
        <w:rPr>
          <w:rFonts w:eastAsia="宋体" w:cs="Times New Roman" w:hint="eastAsia"/>
        </w:rPr>
        <w:t>表示</w:t>
      </w:r>
      <w:r w:rsidRPr="008F2DE2">
        <w:rPr>
          <w:rFonts w:eastAsia="宋体" w:cs="Times New Roman"/>
        </w:rPr>
        <w:t>两者的相关性，相关的</w:t>
      </w:r>
      <m:oMath>
        <m:r>
          <w:rPr>
            <w:rFonts w:ascii="Cambria Math" w:eastAsia="宋体" w:hAnsi="Cambria Math" w:cs="Times New Roman"/>
          </w:rPr>
          <m:t>r</m:t>
        </m:r>
      </m:oMath>
      <w:r w:rsidRPr="008F2DE2">
        <w:rPr>
          <w:rFonts w:eastAsia="宋体" w:cs="Times New Roman"/>
        </w:rPr>
        <w:t>记为正相关，否则</w:t>
      </w:r>
      <m:oMath>
        <m:r>
          <w:rPr>
            <w:rFonts w:ascii="Cambria Math" w:eastAsia="宋体" w:hAnsi="Cambria Math" w:cs="Times New Roman"/>
          </w:rPr>
          <m:t>r</m:t>
        </m:r>
      </m:oMath>
      <w:r w:rsidRPr="008F2DE2">
        <w:rPr>
          <w:rFonts w:eastAsia="宋体" w:cs="Times New Roman"/>
        </w:rPr>
        <w:t>记为负相关。其中作为机器学习算法输入的</w:t>
      </w:r>
      <m:oMath>
        <m:sSub>
          <m:sSubPr>
            <m:ctrlPr>
              <w:rPr>
                <w:rFonts w:ascii="Cambria Math" w:eastAsia="宋体" w:hAnsi="Cambria Math" w:cs="Times New Roman"/>
              </w:rPr>
            </m:ctrlPr>
          </m:sSubPr>
          <m:e>
            <m:r>
              <w:rPr>
                <w:rFonts w:ascii="Cambria Math" w:eastAsia="宋体" w:hAnsi="Cambria Math" w:cs="Times New Roman" w:hint="eastAsia"/>
              </w:rPr>
              <m:t>q</m:t>
            </m:r>
          </m:e>
          <m:sub>
            <m:r>
              <w:rPr>
                <w:rFonts w:ascii="Cambria Math" w:eastAsia="宋体" w:hAnsi="Cambria Math" w:cs="Times New Roman"/>
              </w:rPr>
              <m:t>i</m:t>
            </m:r>
          </m:sub>
        </m:sSub>
      </m:oMath>
      <w:r w:rsidRPr="008F2DE2">
        <w:rPr>
          <w:rFonts w:eastAsia="宋体" w:cs="Times New Roman"/>
        </w:rPr>
        <w:t>和</w:t>
      </w:r>
      <m:oMath>
        <m:sSub>
          <m:sSubPr>
            <m:ctrlPr>
              <w:rPr>
                <w:rFonts w:ascii="Cambria Math" w:eastAsia="宋体" w:hAnsi="Cambria Math" w:cs="Times New Roman"/>
              </w:rPr>
            </m:ctrlPr>
          </m:sSubPr>
          <m:e>
            <m:r>
              <w:rPr>
                <w:rFonts w:ascii="Cambria Math" w:eastAsia="宋体" w:hAnsi="Cambria Math" w:cs="Times New Roman"/>
              </w:rPr>
              <m:t>D</m:t>
            </m:r>
          </m:e>
          <m:sub>
            <m:r>
              <w:rPr>
                <w:rFonts w:ascii="Cambria Math" w:eastAsia="宋体" w:hAnsi="Cambria Math" w:cs="Times New Roman"/>
              </w:rPr>
              <m:t>i</m:t>
            </m:r>
          </m:sub>
        </m:sSub>
      </m:oMath>
      <w:r>
        <w:rPr>
          <w:rFonts w:eastAsia="宋体" w:cs="Times New Roman"/>
        </w:rPr>
        <w:t>是从文档中</w:t>
      </w:r>
      <w:r>
        <w:rPr>
          <w:rFonts w:eastAsia="宋体" w:cs="Times New Roman" w:hint="eastAsia"/>
        </w:rPr>
        <w:t>提</w:t>
      </w:r>
      <w:r w:rsidRPr="008F2DE2">
        <w:rPr>
          <w:rFonts w:eastAsia="宋体" w:cs="Times New Roman"/>
        </w:rPr>
        <w:t>取的特征，通过排序算法得到可以用公式</w:t>
      </w:r>
      <w:r>
        <w:rPr>
          <w:rFonts w:eastAsia="宋体" w:cs="Times New Roman" w:hint="eastAsia"/>
          <w:spacing w:val="-1"/>
          <w:kern w:val="0"/>
        </w:rPr>
        <w:t>(</w:t>
      </w:r>
      <w:r>
        <w:rPr>
          <w:rFonts w:eastAsia="宋体" w:cs="Times New Roman"/>
          <w:spacing w:val="-1"/>
          <w:kern w:val="0"/>
        </w:rPr>
        <w:t>2</w:t>
      </w:r>
      <w:r>
        <w:rPr>
          <w:rFonts w:eastAsia="宋体" w:cs="Times New Roman" w:hint="eastAsia"/>
          <w:spacing w:val="-1"/>
          <w:kern w:val="0"/>
        </w:rPr>
        <w:t>.</w:t>
      </w:r>
      <w:r>
        <w:rPr>
          <w:rFonts w:eastAsia="宋体" w:cs="Times New Roman"/>
          <w:spacing w:val="-1"/>
          <w:kern w:val="0"/>
        </w:rPr>
        <w:t>11</w:t>
      </w:r>
      <w:r>
        <w:rPr>
          <w:rFonts w:eastAsia="宋体" w:cs="Times New Roman" w:hint="eastAsia"/>
          <w:spacing w:val="-1"/>
          <w:kern w:val="0"/>
        </w:rPr>
        <w:t>)</w:t>
      </w:r>
      <w:r w:rsidRPr="008F2DE2">
        <w:rPr>
          <w:rFonts w:eastAsia="宋体" w:cs="Times New Roman"/>
        </w:rPr>
        <w:t>表示。常用的学习排序</w:t>
      </w:r>
      <w:r>
        <w:rPr>
          <w:rFonts w:eastAsia="宋体" w:cs="Times New Roman" w:hint="eastAsia"/>
        </w:rPr>
        <w:t>特征</w:t>
      </w:r>
      <w:r w:rsidRPr="008F2DE2">
        <w:rPr>
          <w:rFonts w:eastAsia="宋体" w:cs="Times New Roman"/>
        </w:rPr>
        <w:t>有语义相似度，文档逆频率和等。</w:t>
      </w:r>
    </w:p>
    <w:p w:rsidR="00DB430E" w:rsidRPr="00DE7EEA" w:rsidRDefault="00DB430E" w:rsidP="00DB430E">
      <w:pPr>
        <w:ind w:firstLineChars="1526" w:firstLine="3632"/>
        <w:rPr>
          <w:rFonts w:cs="Times New Roman"/>
        </w:rPr>
      </w:pPr>
      <m:oMath>
        <m:r>
          <w:rPr>
            <w:rFonts w:ascii="Cambria Math" w:eastAsia="宋体" w:hAnsi="Cambria Math" w:cs="Times New Roman"/>
            <w:spacing w:val="-1"/>
            <w:kern w:val="0"/>
          </w:rPr>
          <m:t>R=f(w,φ(q,</m:t>
        </m:r>
        <m:sSub>
          <m:sSubPr>
            <m:ctrlPr>
              <w:rPr>
                <w:rFonts w:ascii="Cambria Math" w:eastAsia="宋体" w:hAnsi="Cambria Math" w:cs="Times New Roman"/>
                <w:i/>
                <w:spacing w:val="-1"/>
                <w:kern w:val="0"/>
                <w:lang w:eastAsia="en-US"/>
              </w:rPr>
            </m:ctrlPr>
          </m:sSubPr>
          <m:e>
            <m:r>
              <w:rPr>
                <w:rFonts w:ascii="Cambria Math" w:eastAsia="宋体" w:hAnsi="Cambria Math" w:cs="Times New Roman"/>
                <w:spacing w:val="-1"/>
                <w:kern w:val="0"/>
              </w:rPr>
              <m:t>D</m:t>
            </m:r>
          </m:e>
          <m:sub>
            <m:r>
              <w:rPr>
                <w:rFonts w:ascii="Cambria Math" w:eastAsia="宋体" w:hAnsi="Cambria Math" w:cs="Times New Roman"/>
                <w:spacing w:val="-1"/>
                <w:kern w:val="0"/>
              </w:rPr>
              <m:t>i</m:t>
            </m:r>
          </m:sub>
        </m:sSub>
        <m:r>
          <w:rPr>
            <w:rFonts w:ascii="Cambria Math" w:eastAsia="宋体" w:hAnsi="Cambria Math" w:cs="Times New Roman"/>
            <w:spacing w:val="-1"/>
            <w:kern w:val="0"/>
          </w:rPr>
          <m:t>))</m:t>
        </m:r>
      </m:oMath>
      <w:r>
        <w:rPr>
          <w:rFonts w:eastAsia="宋体" w:cs="Times New Roman"/>
          <w:spacing w:val="-1"/>
          <w:kern w:val="0"/>
        </w:rPr>
        <w:tab/>
      </w:r>
      <w:r>
        <w:rPr>
          <w:rFonts w:eastAsia="宋体" w:cs="Times New Roman"/>
          <w:spacing w:val="-1"/>
          <w:kern w:val="0"/>
        </w:rPr>
        <w:tab/>
      </w:r>
      <w:r>
        <w:rPr>
          <w:rFonts w:eastAsia="宋体" w:cs="Times New Roman"/>
          <w:spacing w:val="-1"/>
          <w:kern w:val="0"/>
        </w:rPr>
        <w:tab/>
      </w:r>
      <w:r>
        <w:rPr>
          <w:rFonts w:eastAsia="宋体" w:cs="Times New Roman"/>
          <w:spacing w:val="-1"/>
          <w:kern w:val="0"/>
        </w:rPr>
        <w:tab/>
      </w:r>
      <w:r>
        <w:rPr>
          <w:rFonts w:eastAsia="宋体" w:cs="Times New Roman"/>
          <w:spacing w:val="-1"/>
          <w:kern w:val="0"/>
        </w:rPr>
        <w:tab/>
      </w:r>
      <w:r>
        <w:rPr>
          <w:rFonts w:eastAsia="宋体" w:cs="Times New Roman"/>
          <w:spacing w:val="-1"/>
          <w:kern w:val="0"/>
        </w:rPr>
        <w:tab/>
      </w:r>
      <w:r>
        <w:rPr>
          <w:rFonts w:eastAsia="宋体" w:cs="Times New Roman"/>
          <w:spacing w:val="-1"/>
          <w:kern w:val="0"/>
        </w:rPr>
        <w:tab/>
      </w:r>
      <w:r>
        <w:rPr>
          <w:rFonts w:eastAsia="宋体" w:cs="Times New Roman" w:hint="eastAsia"/>
          <w:spacing w:val="-1"/>
          <w:kern w:val="0"/>
        </w:rPr>
        <w:t>(</w:t>
      </w:r>
      <w:r>
        <w:rPr>
          <w:rFonts w:eastAsia="宋体" w:cs="Times New Roman"/>
          <w:spacing w:val="-1"/>
          <w:kern w:val="0"/>
        </w:rPr>
        <w:t>2.11</w:t>
      </w:r>
      <w:r>
        <w:rPr>
          <w:rFonts w:eastAsia="宋体" w:cs="Times New Roman" w:hint="eastAsia"/>
          <w:spacing w:val="-1"/>
          <w:kern w:val="0"/>
        </w:rPr>
        <w:t>)</w:t>
      </w:r>
    </w:p>
    <w:p w:rsidR="00DB430E" w:rsidRPr="0010045D" w:rsidRDefault="00DB430E" w:rsidP="00DB430E">
      <w:pPr>
        <w:ind w:firstLine="476"/>
        <w:rPr>
          <w:rFonts w:eastAsia="宋体" w:cs="Times New Roman"/>
        </w:rPr>
      </w:pPr>
      <w:r w:rsidRPr="0010045D">
        <w:rPr>
          <w:rFonts w:eastAsia="宋体" w:cs="Times New Roman"/>
          <w:spacing w:val="-1"/>
          <w:kern w:val="0"/>
        </w:rPr>
        <w:t>其中</w:t>
      </w:r>
      <w:r w:rsidRPr="0010045D">
        <w:rPr>
          <w:rFonts w:eastAsia="宋体" w:cs="Times New Roman"/>
        </w:rPr>
        <w:t>，</w:t>
      </w:r>
      <m:oMath>
        <m:r>
          <w:rPr>
            <w:rFonts w:ascii="Cambria Math" w:eastAsia="宋体" w:hAnsi="Cambria Math" w:cs="Times New Roman"/>
          </w:rPr>
          <m:t>φ(∙)</m:t>
        </m:r>
      </m:oMath>
      <w:r w:rsidRPr="0010045D">
        <w:rPr>
          <w:rFonts w:eastAsia="宋体" w:cs="Times New Roman"/>
        </w:rPr>
        <w:t>函数将查询</w:t>
      </w:r>
      <w:r w:rsidRPr="0010045D">
        <w:rPr>
          <w:rFonts w:eastAsia="宋体" w:cs="Times New Roman"/>
        </w:rPr>
        <w:t>-</w:t>
      </w:r>
      <w:r w:rsidRPr="0010045D">
        <w:rPr>
          <w:rFonts w:eastAsia="宋体" w:cs="Times New Roman"/>
        </w:rPr>
        <w:t>文档对映射为特征向量，</w:t>
      </w:r>
      <m:oMath>
        <m:r>
          <w:rPr>
            <w:rFonts w:ascii="Cambria Math" w:eastAsia="宋体" w:hAnsi="Cambria Math" w:cs="Times New Roman"/>
          </w:rPr>
          <m:t>w</m:t>
        </m:r>
      </m:oMath>
      <w:r w:rsidRPr="0010045D">
        <w:rPr>
          <w:rFonts w:eastAsia="宋体" w:cs="Times New Roman"/>
        </w:rPr>
        <w:t>是表示特征向量的权重矩阵，</w:t>
      </w:r>
      <w:r w:rsidRPr="0010045D">
        <w:rPr>
          <w:rFonts w:eastAsia="宋体" w:cs="Times New Roman"/>
          <w:noProof/>
          <w:spacing w:val="-1"/>
          <w:kern w:val="0"/>
          <w:position w:val="-12"/>
        </w:rPr>
        <w:drawing>
          <wp:inline distT="0" distB="0" distL="0" distR="0" wp14:anchorId="7DAF010C" wp14:editId="3DC81FF9">
            <wp:extent cx="266700" cy="219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10045D">
        <w:rPr>
          <w:rFonts w:eastAsia="宋体" w:cs="Times New Roman"/>
        </w:rPr>
        <w:t>是排序函数。</w:t>
      </w:r>
    </w:p>
    <w:p w:rsidR="00DB430E" w:rsidRDefault="00DB430E" w:rsidP="00DB430E">
      <w:pPr>
        <w:ind w:firstLine="480"/>
        <w:rPr>
          <w:rFonts w:cs="Times New Roman"/>
        </w:rPr>
      </w:pPr>
      <w:r w:rsidRPr="0010045D">
        <w:t>按照训练样本类型的不同，现有的学习排序方法可以分为三种类型单文档方法（</w:t>
      </w:r>
      <w:r w:rsidRPr="0010045D">
        <w:t>Pointwise</w:t>
      </w:r>
      <w:r w:rsidRPr="0010045D">
        <w:t>）、文档对方法（</w:t>
      </w:r>
      <w:r w:rsidRPr="0010045D">
        <w:t>Pairwise</w:t>
      </w:r>
      <w:r w:rsidRPr="0010045D">
        <w:t>）和文档列表方法（</w:t>
      </w:r>
      <w:proofErr w:type="spellStart"/>
      <w:r w:rsidRPr="0010045D">
        <w:t>Listwise</w:t>
      </w:r>
      <w:proofErr w:type="spellEnd"/>
      <w:r>
        <w:t>）</w:t>
      </w:r>
      <w:r>
        <w:rPr>
          <w:rFonts w:hint="eastAsia"/>
        </w:rPr>
        <w:t>。</w:t>
      </w:r>
      <w:r w:rsidRPr="0010045D">
        <w:t>Pointwise</w:t>
      </w:r>
      <w:r w:rsidRPr="0010045D">
        <w:t>方法的训练对象是单个文档，通过将文档转化为特征向量的方式，把排序问题转化为了分类和回归问题。</w:t>
      </w:r>
      <w:r w:rsidRPr="0010045D">
        <w:t>Pairwise</w:t>
      </w:r>
      <w:r w:rsidRPr="0010045D">
        <w:t>则是将任意一</w:t>
      </w:r>
      <w:r w:rsidRPr="0010045D">
        <w:rPr>
          <w:rFonts w:hint="eastAsia"/>
        </w:rPr>
        <w:t>对</w:t>
      </w:r>
      <w:r w:rsidRPr="0010045D">
        <w:t>文档</w:t>
      </w:r>
      <w:r w:rsidRPr="0010045D">
        <w:t>(</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10045D">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m:t>
            </m:r>
          </m:sub>
        </m:sSub>
      </m:oMath>
      <w:r w:rsidRPr="0010045D">
        <w:t>)</w:t>
      </w:r>
      <w:r w:rsidRPr="0010045D">
        <w:rPr>
          <w:rFonts w:hint="eastAsia"/>
        </w:rPr>
        <w:t>当作</w:t>
      </w:r>
      <w:r w:rsidRPr="0010045D">
        <w:t>算法的输入，最后输出结果是文档</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10045D">
        <w:rPr>
          <w:rFonts w:hint="eastAsia"/>
        </w:rPr>
        <w:t>，</w:t>
      </w:r>
      <w:r w:rsidRPr="0010045D">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10045D">
        <w:t>的相对位置关系，即</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10045D">
        <w:t>和</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10045D">
        <w:t>哪一个应该排在前面，此时的排序问题被</w:t>
      </w:r>
      <w:r w:rsidRPr="0010045D">
        <w:rPr>
          <w:rFonts w:hint="eastAsia"/>
        </w:rPr>
        <w:t>转化为了</w:t>
      </w:r>
      <w:r w:rsidRPr="0010045D">
        <w:t>了二分类问题。</w:t>
      </w:r>
      <w:proofErr w:type="spellStart"/>
      <w:r w:rsidRPr="0010045D">
        <w:t>Listwise</w:t>
      </w:r>
      <w:proofErr w:type="spellEnd"/>
      <w:r w:rsidRPr="0010045D">
        <w:t>方法的训练样本则是对应每个查询的候选文档列表，其将整个文档列表作为一个整体，</w:t>
      </w:r>
      <w:r>
        <w:rPr>
          <w:rFonts w:hint="eastAsia"/>
        </w:rPr>
        <w:t>在数据足够大的情况下，</w:t>
      </w:r>
      <w:r w:rsidRPr="0010045D">
        <w:t>往往有最好的效果。</w:t>
      </w:r>
      <w:r w:rsidRPr="00DE7EEA">
        <w:rPr>
          <w:rFonts w:cs="Times New Roman"/>
        </w:rPr>
        <w:tab/>
      </w:r>
    </w:p>
    <w:p w:rsidR="00DB430E" w:rsidRPr="0010045D" w:rsidRDefault="00DB430E" w:rsidP="00DB430E">
      <w:pPr>
        <w:pStyle w:val="a6"/>
        <w:rPr>
          <w:rFonts w:eastAsia="宋体" w:cs="Times New Roman"/>
        </w:rPr>
      </w:pPr>
      <w:bookmarkStart w:id="22" w:name="_Toc51589522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常见的</w:t>
      </w:r>
      <w:r>
        <w:rPr>
          <w:rFonts w:eastAsia="宋体" w:cs="Times New Roman"/>
        </w:rPr>
        <w:t>排序</w:t>
      </w:r>
      <w:r w:rsidRPr="0010045D">
        <w:rPr>
          <w:rFonts w:eastAsia="宋体" w:cs="Times New Roman"/>
        </w:rPr>
        <w:t>算法</w:t>
      </w:r>
      <w:bookmarkEnd w:id="22"/>
    </w:p>
    <w:tbl>
      <w:tblPr>
        <w:tblStyle w:val="20"/>
        <w:tblW w:w="5000" w:type="pct"/>
        <w:tblLook w:val="04A0" w:firstRow="1" w:lastRow="0" w:firstColumn="1" w:lastColumn="0" w:noHBand="0" w:noVBand="1"/>
      </w:tblPr>
      <w:tblGrid>
        <w:gridCol w:w="3468"/>
        <w:gridCol w:w="5054"/>
      </w:tblGrid>
      <w:tr w:rsidR="00DB430E" w:rsidRPr="0010045D" w:rsidTr="0069715E">
        <w:tc>
          <w:tcPr>
            <w:tcW w:w="2035" w:type="pct"/>
          </w:tcPr>
          <w:p w:rsidR="00DB430E" w:rsidRPr="0010045D" w:rsidRDefault="00DB430E" w:rsidP="0069715E">
            <w:pPr>
              <w:ind w:firstLine="402"/>
              <w:rPr>
                <w:b/>
                <w:sz w:val="20"/>
              </w:rPr>
            </w:pPr>
            <w:r w:rsidRPr="0010045D">
              <w:rPr>
                <w:b/>
                <w:sz w:val="20"/>
              </w:rPr>
              <w:t>排序方法分类</w:t>
            </w:r>
          </w:p>
        </w:tc>
        <w:tc>
          <w:tcPr>
            <w:tcW w:w="2965" w:type="pct"/>
          </w:tcPr>
          <w:p w:rsidR="00DB430E" w:rsidRPr="0010045D" w:rsidRDefault="00DB430E" w:rsidP="0069715E">
            <w:pPr>
              <w:ind w:firstLine="402"/>
              <w:rPr>
                <w:b/>
                <w:sz w:val="20"/>
              </w:rPr>
            </w:pPr>
            <w:r w:rsidRPr="0010045D">
              <w:rPr>
                <w:b/>
                <w:sz w:val="20"/>
              </w:rPr>
              <w:t>常见算法</w:t>
            </w:r>
          </w:p>
        </w:tc>
      </w:tr>
      <w:tr w:rsidR="00DB430E" w:rsidRPr="0010045D" w:rsidTr="0069715E">
        <w:trPr>
          <w:trHeight w:val="463"/>
        </w:trPr>
        <w:tc>
          <w:tcPr>
            <w:tcW w:w="2035" w:type="pct"/>
          </w:tcPr>
          <w:p w:rsidR="00DB430E" w:rsidRPr="0010045D" w:rsidRDefault="00DB430E" w:rsidP="0069715E">
            <w:pPr>
              <w:ind w:firstLine="400"/>
              <w:rPr>
                <w:sz w:val="20"/>
              </w:rPr>
            </w:pPr>
            <w:r w:rsidRPr="0010045D">
              <w:rPr>
                <w:sz w:val="20"/>
              </w:rPr>
              <w:t>单文档方法</w:t>
            </w:r>
            <w:r w:rsidRPr="0010045D">
              <w:rPr>
                <w:sz w:val="20"/>
              </w:rPr>
              <w:t>(</w:t>
            </w:r>
            <w:proofErr w:type="spellStart"/>
            <w:r w:rsidRPr="0010045D">
              <w:rPr>
                <w:sz w:val="20"/>
              </w:rPr>
              <w:t>Pointeise</w:t>
            </w:r>
            <w:proofErr w:type="spellEnd"/>
            <w:r w:rsidRPr="0010045D">
              <w:rPr>
                <w:sz w:val="20"/>
              </w:rPr>
              <w:t>)</w:t>
            </w:r>
          </w:p>
        </w:tc>
        <w:tc>
          <w:tcPr>
            <w:tcW w:w="2965" w:type="pct"/>
          </w:tcPr>
          <w:p w:rsidR="00DB430E" w:rsidRPr="0010045D" w:rsidRDefault="00DB430E" w:rsidP="0069715E">
            <w:pPr>
              <w:ind w:firstLine="400"/>
              <w:rPr>
                <w:sz w:val="20"/>
              </w:rPr>
            </w:pPr>
            <w:r w:rsidRPr="0010045D">
              <w:rPr>
                <w:sz w:val="20"/>
              </w:rPr>
              <w:t>Discriminative model for IR</w:t>
            </w:r>
            <w:r w:rsidRPr="0010045D">
              <w:rPr>
                <w:sz w:val="20"/>
              </w:rPr>
              <w:t>、</w:t>
            </w:r>
            <w:r w:rsidRPr="0010045D">
              <w:rPr>
                <w:sz w:val="20"/>
              </w:rPr>
              <w:t>SVM</w:t>
            </w:r>
            <w:r w:rsidRPr="0010045D">
              <w:rPr>
                <w:sz w:val="20"/>
              </w:rPr>
              <w:t>、</w:t>
            </w:r>
            <w:proofErr w:type="spellStart"/>
            <w:r w:rsidRPr="0010045D">
              <w:rPr>
                <w:sz w:val="20"/>
              </w:rPr>
              <w:t>McRank</w:t>
            </w:r>
            <w:proofErr w:type="spellEnd"/>
          </w:p>
        </w:tc>
      </w:tr>
      <w:tr w:rsidR="00DB430E" w:rsidRPr="0010045D" w:rsidTr="0069715E">
        <w:tc>
          <w:tcPr>
            <w:tcW w:w="2035" w:type="pct"/>
          </w:tcPr>
          <w:p w:rsidR="00DB430E" w:rsidRPr="0010045D" w:rsidRDefault="00DB430E" w:rsidP="0069715E">
            <w:pPr>
              <w:ind w:firstLine="400"/>
              <w:rPr>
                <w:sz w:val="20"/>
              </w:rPr>
            </w:pPr>
            <w:r w:rsidRPr="0010045D">
              <w:rPr>
                <w:sz w:val="20"/>
              </w:rPr>
              <w:t>文档对方法</w:t>
            </w:r>
            <w:r w:rsidRPr="0010045D">
              <w:rPr>
                <w:sz w:val="20"/>
              </w:rPr>
              <w:t>(Pairwise)</w:t>
            </w:r>
          </w:p>
        </w:tc>
        <w:tc>
          <w:tcPr>
            <w:tcW w:w="2965" w:type="pct"/>
          </w:tcPr>
          <w:p w:rsidR="00DB430E" w:rsidRPr="0010045D" w:rsidRDefault="00DB430E" w:rsidP="0069715E">
            <w:pPr>
              <w:ind w:firstLine="400"/>
              <w:rPr>
                <w:sz w:val="20"/>
              </w:rPr>
            </w:pPr>
            <w:r w:rsidRPr="0010045D">
              <w:rPr>
                <w:sz w:val="20"/>
              </w:rPr>
              <w:t>Ranking SVM</w:t>
            </w:r>
            <w:r w:rsidRPr="0010045D">
              <w:rPr>
                <w:sz w:val="20"/>
              </w:rPr>
              <w:t>、</w:t>
            </w:r>
            <w:proofErr w:type="spellStart"/>
            <w:r w:rsidRPr="0010045D">
              <w:rPr>
                <w:sz w:val="20"/>
              </w:rPr>
              <w:t>RankBoost</w:t>
            </w:r>
            <w:proofErr w:type="spellEnd"/>
            <w:r w:rsidRPr="0010045D">
              <w:rPr>
                <w:sz w:val="20"/>
              </w:rPr>
              <w:t>、</w:t>
            </w:r>
            <w:r w:rsidRPr="0010045D">
              <w:rPr>
                <w:sz w:val="20"/>
              </w:rPr>
              <w:t>IR SVM</w:t>
            </w:r>
            <w:r w:rsidRPr="0010045D">
              <w:rPr>
                <w:sz w:val="20"/>
              </w:rPr>
              <w:t>、</w:t>
            </w:r>
            <w:proofErr w:type="spellStart"/>
            <w:r w:rsidRPr="0010045D">
              <w:rPr>
                <w:sz w:val="20"/>
              </w:rPr>
              <w:t>RankNet</w:t>
            </w:r>
            <w:proofErr w:type="spellEnd"/>
          </w:p>
        </w:tc>
      </w:tr>
      <w:tr w:rsidR="00DB430E" w:rsidRPr="0010045D" w:rsidTr="0069715E">
        <w:tc>
          <w:tcPr>
            <w:tcW w:w="2035" w:type="pct"/>
          </w:tcPr>
          <w:p w:rsidR="00DB430E" w:rsidRPr="0010045D" w:rsidRDefault="00DB430E" w:rsidP="0069715E">
            <w:pPr>
              <w:ind w:firstLine="400"/>
              <w:rPr>
                <w:sz w:val="20"/>
              </w:rPr>
            </w:pPr>
            <w:r w:rsidRPr="0010045D">
              <w:rPr>
                <w:sz w:val="20"/>
              </w:rPr>
              <w:t>文档列表方法</w:t>
            </w:r>
            <w:r w:rsidRPr="0010045D">
              <w:rPr>
                <w:sz w:val="20"/>
              </w:rPr>
              <w:t>(</w:t>
            </w:r>
            <w:proofErr w:type="spellStart"/>
            <w:r w:rsidRPr="0010045D">
              <w:rPr>
                <w:sz w:val="20"/>
              </w:rPr>
              <w:t>Listwise</w:t>
            </w:r>
            <w:proofErr w:type="spellEnd"/>
            <w:r w:rsidRPr="0010045D">
              <w:rPr>
                <w:sz w:val="20"/>
              </w:rPr>
              <w:t>)</w:t>
            </w:r>
          </w:p>
        </w:tc>
        <w:tc>
          <w:tcPr>
            <w:tcW w:w="2965" w:type="pct"/>
          </w:tcPr>
          <w:p w:rsidR="00DB430E" w:rsidRPr="0010045D" w:rsidRDefault="00DB430E" w:rsidP="0069715E">
            <w:pPr>
              <w:ind w:firstLine="400"/>
              <w:rPr>
                <w:sz w:val="20"/>
              </w:rPr>
            </w:pPr>
            <w:proofErr w:type="spellStart"/>
            <w:r w:rsidRPr="0010045D">
              <w:rPr>
                <w:sz w:val="20"/>
              </w:rPr>
              <w:t>RankCosine</w:t>
            </w:r>
            <w:proofErr w:type="spellEnd"/>
            <w:r w:rsidRPr="0010045D">
              <w:rPr>
                <w:sz w:val="20"/>
              </w:rPr>
              <w:t>、</w:t>
            </w:r>
            <w:proofErr w:type="spellStart"/>
            <w:r w:rsidRPr="0010045D">
              <w:rPr>
                <w:sz w:val="20"/>
              </w:rPr>
              <w:t>ListNet</w:t>
            </w:r>
            <w:proofErr w:type="spellEnd"/>
            <w:r w:rsidRPr="0010045D">
              <w:rPr>
                <w:sz w:val="20"/>
              </w:rPr>
              <w:t>、</w:t>
            </w:r>
            <w:proofErr w:type="spellStart"/>
            <w:r w:rsidRPr="0010045D">
              <w:rPr>
                <w:sz w:val="20"/>
              </w:rPr>
              <w:t>ListMLE</w:t>
            </w:r>
            <w:proofErr w:type="spellEnd"/>
            <w:r w:rsidRPr="0010045D">
              <w:rPr>
                <w:sz w:val="20"/>
              </w:rPr>
              <w:t>、</w:t>
            </w:r>
            <w:r w:rsidRPr="0010045D">
              <w:rPr>
                <w:sz w:val="20"/>
              </w:rPr>
              <w:t>SVM-Map</w:t>
            </w:r>
          </w:p>
        </w:tc>
      </w:tr>
    </w:tbl>
    <w:p w:rsidR="00DB430E" w:rsidRPr="00DE7EEA" w:rsidRDefault="00DB430E" w:rsidP="00DB430E">
      <w:pPr>
        <w:ind w:firstLine="480"/>
      </w:pPr>
      <w:r w:rsidRPr="00DE7EEA">
        <w:t>在学习排序中，排序特征的选取同样会对算法的结果产生较大影响。在软件工程中常使用有词语或者文本相似度、上下文相似度还有词频，文本长度等特征。排序学习中的特征根据是否与查询语句相关可以分为两类：依赖查询特征和不依赖查询特征</w:t>
      </w:r>
      <w:r w:rsidRPr="00560B29">
        <w:rPr>
          <w:rFonts w:hint="eastAsia"/>
          <w:vertAlign w:val="superscript"/>
        </w:rPr>
        <w:t>[</w:t>
      </w:r>
      <w:r w:rsidRPr="00560B29">
        <w:rPr>
          <w:vertAlign w:val="superscript"/>
        </w:rPr>
        <w:t>45</w:t>
      </w:r>
      <w:r w:rsidRPr="00560B29">
        <w:rPr>
          <w:rFonts w:hint="eastAsia"/>
          <w:vertAlign w:val="superscript"/>
        </w:rPr>
        <w:t>]</w:t>
      </w:r>
      <w:r w:rsidRPr="00DE7EEA">
        <w:t>。其中相似度特征就属于查询依赖特征，文本长度则是不依赖查询特征，它与查询文本无关。合理的选择特征的种类和数量有助于提升结果的精度。</w:t>
      </w:r>
    </w:p>
    <w:p w:rsidR="00DB430E" w:rsidRPr="00DE7EEA" w:rsidRDefault="00DB430E" w:rsidP="00DB430E">
      <w:pPr>
        <w:pStyle w:val="2"/>
        <w:spacing w:before="156" w:after="156"/>
      </w:pPr>
      <w:bookmarkStart w:id="23" w:name="_Toc515955758"/>
      <w:r w:rsidRPr="00DE7EEA">
        <w:t>2.5</w:t>
      </w:r>
      <w:r>
        <w:t xml:space="preserve"> </w:t>
      </w:r>
      <w:r w:rsidRPr="00DE7EEA">
        <w:t>本章小结</w:t>
      </w:r>
      <w:bookmarkEnd w:id="23"/>
    </w:p>
    <w:p w:rsidR="00C45377" w:rsidRDefault="00DB430E" w:rsidP="00DB430E">
      <w:pPr>
        <w:ind w:firstLine="480"/>
      </w:pPr>
      <w:r w:rsidRPr="00DE7EEA">
        <w:lastRenderedPageBreak/>
        <w:t>本</w:t>
      </w:r>
      <w:r>
        <w:t>章首先对适航领域的相关内容进行了研究，包括目前国际适航审定的</w:t>
      </w:r>
      <w:r w:rsidRPr="00DE7EEA">
        <w:t>体系，针对软件适航审定的</w:t>
      </w:r>
      <w:r w:rsidRPr="00DE7EEA">
        <w:t>DO178B/C</w:t>
      </w:r>
      <w:r>
        <w:rPr>
          <w:rFonts w:hint="eastAsia"/>
        </w:rPr>
        <w:t>标准</w:t>
      </w:r>
      <w:r w:rsidRPr="00DE7EEA">
        <w:t>，及</w:t>
      </w:r>
      <w:r>
        <w:rPr>
          <w:rFonts w:hint="eastAsia"/>
        </w:rPr>
        <w:t>D</w:t>
      </w:r>
      <w:r>
        <w:t>O-178B/C</w:t>
      </w:r>
      <w:r>
        <w:rPr>
          <w:rFonts w:hint="eastAsia"/>
        </w:rPr>
        <w:t>中</w:t>
      </w:r>
      <w:r w:rsidRPr="00DE7EEA">
        <w:t>所规定的软件开发过程，软件生命周期数据和对</w:t>
      </w:r>
      <w:r>
        <w:rPr>
          <w:rFonts w:hint="eastAsia"/>
        </w:rPr>
        <w:t>于</w:t>
      </w:r>
      <w:r>
        <w:t>可追溯性的目标要求，然后</w:t>
      </w:r>
      <w:r w:rsidRPr="00DE7EEA">
        <w:t>介绍了一些在需求追踪领域常用的文本相似度算法，</w:t>
      </w:r>
      <w:r>
        <w:rPr>
          <w:rFonts w:hint="eastAsia"/>
        </w:rPr>
        <w:t>接着介绍了词嵌入的</w:t>
      </w:r>
      <w:r>
        <w:t>语言模型，包括基于</w:t>
      </w:r>
      <w:r>
        <w:rPr>
          <w:rFonts w:hint="eastAsia"/>
        </w:rPr>
        <w:t>统计的语言模型基础，及基于神经网络的模型</w:t>
      </w:r>
      <w:r>
        <w:t>，最后</w:t>
      </w:r>
      <w:r w:rsidRPr="00DE7EEA">
        <w:t>介绍了机器学习排序算法</w:t>
      </w:r>
      <w:r>
        <w:rPr>
          <w:rFonts w:hint="eastAsia"/>
        </w:rPr>
        <w:t>相关理论</w:t>
      </w:r>
      <w:r>
        <w:t>，这些是</w:t>
      </w:r>
      <w:r>
        <w:rPr>
          <w:rFonts w:hint="eastAsia"/>
        </w:rPr>
        <w:t>本文</w:t>
      </w:r>
      <w:r w:rsidRPr="00DE7EEA">
        <w:t>后续研究的理论和技术基础</w:t>
      </w:r>
      <w:r>
        <w:rPr>
          <w:rFonts w:hint="eastAsia"/>
        </w:rPr>
        <w:t>。</w:t>
      </w:r>
      <w:bookmarkStart w:id="24" w:name="_GoBack"/>
      <w:bookmarkEnd w:id="24"/>
    </w:p>
    <w:sectPr w:rsidR="00C453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A3227"/>
    <w:multiLevelType w:val="hybridMultilevel"/>
    <w:tmpl w:val="16B0A348"/>
    <w:lvl w:ilvl="0" w:tplc="F13C1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0E"/>
    <w:rsid w:val="00C45377"/>
    <w:rsid w:val="00DB4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30E"/>
    <w:pPr>
      <w:widowControl w:val="0"/>
      <w:spacing w:line="360" w:lineRule="auto"/>
      <w:ind w:firstLineChars="200" w:firstLine="200"/>
      <w:jc w:val="both"/>
    </w:pPr>
    <w:rPr>
      <w:rFonts w:ascii="Times New Roman" w:hAnsi="Times New Roman"/>
      <w:sz w:val="24"/>
      <w:szCs w:val="24"/>
    </w:rPr>
  </w:style>
  <w:style w:type="paragraph" w:styleId="1">
    <w:name w:val="heading 1"/>
    <w:basedOn w:val="a"/>
    <w:next w:val="a"/>
    <w:link w:val="1Char"/>
    <w:uiPriority w:val="9"/>
    <w:qFormat/>
    <w:rsid w:val="00DB430E"/>
    <w:pPr>
      <w:spacing w:beforeLines="50" w:before="156" w:afterLines="50" w:after="156"/>
      <w:ind w:firstLineChars="0" w:firstLine="0"/>
      <w:jc w:val="center"/>
      <w:outlineLvl w:val="0"/>
    </w:pPr>
    <w:rPr>
      <w:rFonts w:ascii="黑体" w:eastAsia="黑体" w:hAnsi="黑体"/>
      <w:sz w:val="32"/>
      <w:szCs w:val="32"/>
    </w:rPr>
  </w:style>
  <w:style w:type="paragraph" w:styleId="2">
    <w:name w:val="heading 2"/>
    <w:basedOn w:val="a"/>
    <w:next w:val="a"/>
    <w:link w:val="2Char"/>
    <w:uiPriority w:val="9"/>
    <w:unhideWhenUsed/>
    <w:qFormat/>
    <w:rsid w:val="00DB430E"/>
    <w:pPr>
      <w:spacing w:beforeLines="50" w:before="50" w:afterLines="50" w:after="50"/>
      <w:ind w:firstLineChars="0" w:firstLine="0"/>
      <w:jc w:val="left"/>
      <w:outlineLvl w:val="1"/>
    </w:pPr>
    <w:rPr>
      <w:rFonts w:ascii="黑体" w:eastAsia="黑体" w:hAnsi="黑体"/>
      <w:sz w:val="28"/>
      <w:szCs w:val="28"/>
    </w:rPr>
  </w:style>
  <w:style w:type="paragraph" w:styleId="3">
    <w:name w:val="heading 3"/>
    <w:basedOn w:val="a"/>
    <w:next w:val="a"/>
    <w:link w:val="3Char"/>
    <w:uiPriority w:val="9"/>
    <w:unhideWhenUsed/>
    <w:qFormat/>
    <w:rsid w:val="00DB430E"/>
    <w:pPr>
      <w:spacing w:beforeLines="50" w:before="50" w:afterLines="50" w:after="50"/>
      <w:ind w:firstLineChars="0" w:firstLine="0"/>
      <w:outlineLvl w:val="2"/>
    </w:pPr>
    <w:rPr>
      <w:rFonts w:ascii="黑体" w:eastAsia="黑体" w:hAnsi="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430E"/>
    <w:rPr>
      <w:rFonts w:ascii="黑体" w:eastAsia="黑体" w:hAnsi="黑体"/>
      <w:sz w:val="32"/>
      <w:szCs w:val="32"/>
    </w:rPr>
  </w:style>
  <w:style w:type="character" w:customStyle="1" w:styleId="2Char">
    <w:name w:val="标题 2 Char"/>
    <w:basedOn w:val="a0"/>
    <w:link w:val="2"/>
    <w:uiPriority w:val="9"/>
    <w:rsid w:val="00DB430E"/>
    <w:rPr>
      <w:rFonts w:ascii="黑体" w:eastAsia="黑体" w:hAnsi="黑体"/>
      <w:sz w:val="28"/>
      <w:szCs w:val="28"/>
    </w:rPr>
  </w:style>
  <w:style w:type="character" w:customStyle="1" w:styleId="3Char">
    <w:name w:val="标题 3 Char"/>
    <w:basedOn w:val="a0"/>
    <w:link w:val="3"/>
    <w:uiPriority w:val="9"/>
    <w:rsid w:val="00DB430E"/>
    <w:rPr>
      <w:rFonts w:ascii="黑体" w:eastAsia="黑体" w:hAnsi="黑体"/>
      <w:sz w:val="24"/>
      <w:szCs w:val="24"/>
    </w:rPr>
  </w:style>
  <w:style w:type="paragraph" w:styleId="a3">
    <w:name w:val="List Paragraph"/>
    <w:basedOn w:val="a"/>
    <w:uiPriority w:val="34"/>
    <w:qFormat/>
    <w:rsid w:val="00DB430E"/>
    <w:pPr>
      <w:ind w:firstLine="420"/>
    </w:pPr>
  </w:style>
  <w:style w:type="table" w:customStyle="1" w:styleId="10">
    <w:name w:val="网格型1"/>
    <w:basedOn w:val="a1"/>
    <w:next w:val="a4"/>
    <w:uiPriority w:val="59"/>
    <w:rsid w:val="00DB430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
    <w:name w:val="网格型2"/>
    <w:basedOn w:val="a1"/>
    <w:next w:val="a4"/>
    <w:rsid w:val="00DB430E"/>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论文正文"/>
    <w:basedOn w:val="a"/>
    <w:link w:val="Char"/>
    <w:qFormat/>
    <w:rsid w:val="00DB430E"/>
    <w:pPr>
      <w:ind w:firstLine="480"/>
    </w:pPr>
    <w:rPr>
      <w:rFonts w:eastAsia="宋体" w:cs="宋体"/>
      <w:szCs w:val="20"/>
    </w:rPr>
  </w:style>
  <w:style w:type="character" w:customStyle="1" w:styleId="Char">
    <w:name w:val="论文正文 Char"/>
    <w:link w:val="a5"/>
    <w:rsid w:val="00DB430E"/>
    <w:rPr>
      <w:rFonts w:ascii="Times New Roman" w:eastAsia="宋体" w:hAnsi="Times New Roman" w:cs="宋体"/>
      <w:sz w:val="24"/>
      <w:szCs w:val="20"/>
    </w:rPr>
  </w:style>
  <w:style w:type="paragraph" w:styleId="a6">
    <w:name w:val="caption"/>
    <w:basedOn w:val="a"/>
    <w:next w:val="a"/>
    <w:uiPriority w:val="35"/>
    <w:unhideWhenUsed/>
    <w:qFormat/>
    <w:rsid w:val="00DB430E"/>
    <w:pPr>
      <w:ind w:firstLineChars="0" w:firstLine="0"/>
      <w:jc w:val="center"/>
    </w:pPr>
    <w:rPr>
      <w:rFonts w:cstheme="majorBidi"/>
      <w:b/>
      <w:sz w:val="21"/>
      <w:szCs w:val="20"/>
    </w:rPr>
  </w:style>
  <w:style w:type="table" w:styleId="a4">
    <w:name w:val="Table Grid"/>
    <w:basedOn w:val="a1"/>
    <w:uiPriority w:val="59"/>
    <w:rsid w:val="00DB4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0"/>
    <w:uiPriority w:val="99"/>
    <w:semiHidden/>
    <w:unhideWhenUsed/>
    <w:rsid w:val="00DB430E"/>
    <w:pPr>
      <w:spacing w:line="240" w:lineRule="auto"/>
    </w:pPr>
    <w:rPr>
      <w:sz w:val="18"/>
      <w:szCs w:val="18"/>
    </w:rPr>
  </w:style>
  <w:style w:type="character" w:customStyle="1" w:styleId="Char0">
    <w:name w:val="批注框文本 Char"/>
    <w:basedOn w:val="a0"/>
    <w:link w:val="a7"/>
    <w:uiPriority w:val="99"/>
    <w:semiHidden/>
    <w:rsid w:val="00DB430E"/>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30E"/>
    <w:pPr>
      <w:widowControl w:val="0"/>
      <w:spacing w:line="360" w:lineRule="auto"/>
      <w:ind w:firstLineChars="200" w:firstLine="200"/>
      <w:jc w:val="both"/>
    </w:pPr>
    <w:rPr>
      <w:rFonts w:ascii="Times New Roman" w:hAnsi="Times New Roman"/>
      <w:sz w:val="24"/>
      <w:szCs w:val="24"/>
    </w:rPr>
  </w:style>
  <w:style w:type="paragraph" w:styleId="1">
    <w:name w:val="heading 1"/>
    <w:basedOn w:val="a"/>
    <w:next w:val="a"/>
    <w:link w:val="1Char"/>
    <w:uiPriority w:val="9"/>
    <w:qFormat/>
    <w:rsid w:val="00DB430E"/>
    <w:pPr>
      <w:spacing w:beforeLines="50" w:before="156" w:afterLines="50" w:after="156"/>
      <w:ind w:firstLineChars="0" w:firstLine="0"/>
      <w:jc w:val="center"/>
      <w:outlineLvl w:val="0"/>
    </w:pPr>
    <w:rPr>
      <w:rFonts w:ascii="黑体" w:eastAsia="黑体" w:hAnsi="黑体"/>
      <w:sz w:val="32"/>
      <w:szCs w:val="32"/>
    </w:rPr>
  </w:style>
  <w:style w:type="paragraph" w:styleId="2">
    <w:name w:val="heading 2"/>
    <w:basedOn w:val="a"/>
    <w:next w:val="a"/>
    <w:link w:val="2Char"/>
    <w:uiPriority w:val="9"/>
    <w:unhideWhenUsed/>
    <w:qFormat/>
    <w:rsid w:val="00DB430E"/>
    <w:pPr>
      <w:spacing w:beforeLines="50" w:before="50" w:afterLines="50" w:after="50"/>
      <w:ind w:firstLineChars="0" w:firstLine="0"/>
      <w:jc w:val="left"/>
      <w:outlineLvl w:val="1"/>
    </w:pPr>
    <w:rPr>
      <w:rFonts w:ascii="黑体" w:eastAsia="黑体" w:hAnsi="黑体"/>
      <w:sz w:val="28"/>
      <w:szCs w:val="28"/>
    </w:rPr>
  </w:style>
  <w:style w:type="paragraph" w:styleId="3">
    <w:name w:val="heading 3"/>
    <w:basedOn w:val="a"/>
    <w:next w:val="a"/>
    <w:link w:val="3Char"/>
    <w:uiPriority w:val="9"/>
    <w:unhideWhenUsed/>
    <w:qFormat/>
    <w:rsid w:val="00DB430E"/>
    <w:pPr>
      <w:spacing w:beforeLines="50" w:before="50" w:afterLines="50" w:after="50"/>
      <w:ind w:firstLineChars="0" w:firstLine="0"/>
      <w:outlineLvl w:val="2"/>
    </w:pPr>
    <w:rPr>
      <w:rFonts w:ascii="黑体" w:eastAsia="黑体" w:hAnsi="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430E"/>
    <w:rPr>
      <w:rFonts w:ascii="黑体" w:eastAsia="黑体" w:hAnsi="黑体"/>
      <w:sz w:val="32"/>
      <w:szCs w:val="32"/>
    </w:rPr>
  </w:style>
  <w:style w:type="character" w:customStyle="1" w:styleId="2Char">
    <w:name w:val="标题 2 Char"/>
    <w:basedOn w:val="a0"/>
    <w:link w:val="2"/>
    <w:uiPriority w:val="9"/>
    <w:rsid w:val="00DB430E"/>
    <w:rPr>
      <w:rFonts w:ascii="黑体" w:eastAsia="黑体" w:hAnsi="黑体"/>
      <w:sz w:val="28"/>
      <w:szCs w:val="28"/>
    </w:rPr>
  </w:style>
  <w:style w:type="character" w:customStyle="1" w:styleId="3Char">
    <w:name w:val="标题 3 Char"/>
    <w:basedOn w:val="a0"/>
    <w:link w:val="3"/>
    <w:uiPriority w:val="9"/>
    <w:rsid w:val="00DB430E"/>
    <w:rPr>
      <w:rFonts w:ascii="黑体" w:eastAsia="黑体" w:hAnsi="黑体"/>
      <w:sz w:val="24"/>
      <w:szCs w:val="24"/>
    </w:rPr>
  </w:style>
  <w:style w:type="paragraph" w:styleId="a3">
    <w:name w:val="List Paragraph"/>
    <w:basedOn w:val="a"/>
    <w:uiPriority w:val="34"/>
    <w:qFormat/>
    <w:rsid w:val="00DB430E"/>
    <w:pPr>
      <w:ind w:firstLine="420"/>
    </w:pPr>
  </w:style>
  <w:style w:type="table" w:customStyle="1" w:styleId="10">
    <w:name w:val="网格型1"/>
    <w:basedOn w:val="a1"/>
    <w:next w:val="a4"/>
    <w:uiPriority w:val="59"/>
    <w:rsid w:val="00DB430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
    <w:name w:val="网格型2"/>
    <w:basedOn w:val="a1"/>
    <w:next w:val="a4"/>
    <w:rsid w:val="00DB430E"/>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论文正文"/>
    <w:basedOn w:val="a"/>
    <w:link w:val="Char"/>
    <w:qFormat/>
    <w:rsid w:val="00DB430E"/>
    <w:pPr>
      <w:ind w:firstLine="480"/>
    </w:pPr>
    <w:rPr>
      <w:rFonts w:eastAsia="宋体" w:cs="宋体"/>
      <w:szCs w:val="20"/>
    </w:rPr>
  </w:style>
  <w:style w:type="character" w:customStyle="1" w:styleId="Char">
    <w:name w:val="论文正文 Char"/>
    <w:link w:val="a5"/>
    <w:rsid w:val="00DB430E"/>
    <w:rPr>
      <w:rFonts w:ascii="Times New Roman" w:eastAsia="宋体" w:hAnsi="Times New Roman" w:cs="宋体"/>
      <w:sz w:val="24"/>
      <w:szCs w:val="20"/>
    </w:rPr>
  </w:style>
  <w:style w:type="paragraph" w:styleId="a6">
    <w:name w:val="caption"/>
    <w:basedOn w:val="a"/>
    <w:next w:val="a"/>
    <w:uiPriority w:val="35"/>
    <w:unhideWhenUsed/>
    <w:qFormat/>
    <w:rsid w:val="00DB430E"/>
    <w:pPr>
      <w:ind w:firstLineChars="0" w:firstLine="0"/>
      <w:jc w:val="center"/>
    </w:pPr>
    <w:rPr>
      <w:rFonts w:cstheme="majorBidi"/>
      <w:b/>
      <w:sz w:val="21"/>
      <w:szCs w:val="20"/>
    </w:rPr>
  </w:style>
  <w:style w:type="table" w:styleId="a4">
    <w:name w:val="Table Grid"/>
    <w:basedOn w:val="a1"/>
    <w:uiPriority w:val="59"/>
    <w:rsid w:val="00DB4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0"/>
    <w:uiPriority w:val="99"/>
    <w:semiHidden/>
    <w:unhideWhenUsed/>
    <w:rsid w:val="00DB430E"/>
    <w:pPr>
      <w:spacing w:line="240" w:lineRule="auto"/>
    </w:pPr>
    <w:rPr>
      <w:sz w:val="18"/>
      <w:szCs w:val="18"/>
    </w:rPr>
  </w:style>
  <w:style w:type="character" w:customStyle="1" w:styleId="Char0">
    <w:name w:val="批注框文本 Char"/>
    <w:basedOn w:val="a0"/>
    <w:link w:val="a7"/>
    <w:uiPriority w:val="99"/>
    <w:semiHidden/>
    <w:rsid w:val="00DB430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Visio_2003-2010___23.vsd"/><Relationship Id="rId18" Type="http://schemas.openxmlformats.org/officeDocument/2006/relationships/image" Target="media/image7.wmf"/><Relationship Id="rId26"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oleObject" Target="embeddings/Microsoft_Visio_2003-2010___1.vsd"/><Relationship Id="rId12" Type="http://schemas.openxmlformats.org/officeDocument/2006/relationships/image" Target="media/image4.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Microsoft_Visio_2003-2010___34.vsd"/><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__21.vsdx"/><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package" Target="embeddings/Microsoft_Visio___32.vsdx"/><Relationship Id="rId23" Type="http://schemas.openxmlformats.org/officeDocument/2006/relationships/oleObject" Target="embeddings/oleObject4.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2.bin"/><Relationship Id="rId31" Type="http://schemas.openxmlformats.org/officeDocument/2006/relationships/oleObject" Target="embeddings/Microsoft_Visio_2003-2010___45.vsd"/><Relationship Id="rId4" Type="http://schemas.openxmlformats.org/officeDocument/2006/relationships/settings" Target="settings.xml"/><Relationship Id="rId9" Type="http://schemas.openxmlformats.org/officeDocument/2006/relationships/oleObject" Target="embeddings/Microsoft_Visio_2003-2010___12.vsd"/><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1402</Words>
  <Characters>7998</Characters>
  <Application>Microsoft Office Word</Application>
  <DocSecurity>0</DocSecurity>
  <Lines>66</Lines>
  <Paragraphs>18</Paragraphs>
  <ScaleCrop>false</ScaleCrop>
  <Company/>
  <LinksUpToDate>false</LinksUpToDate>
  <CharactersWithSpaces>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cp:revision>
  <dcterms:created xsi:type="dcterms:W3CDTF">2019-03-07T03:08:00Z</dcterms:created>
  <dcterms:modified xsi:type="dcterms:W3CDTF">2019-03-07T03:09:00Z</dcterms:modified>
</cp:coreProperties>
</file>