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146F3" w14:textId="5928297B" w:rsidR="007D6271" w:rsidRDefault="00A44F58" w:rsidP="003265FB">
      <w:pPr>
        <w:pStyle w:val="Default"/>
        <w:rPr>
          <w:b/>
          <w:bCs/>
          <w:sz w:val="20"/>
          <w:szCs w:val="20"/>
        </w:rPr>
      </w:pPr>
      <w:r>
        <w:rPr>
          <w:b/>
          <w:bCs/>
          <w:sz w:val="20"/>
          <w:szCs w:val="20"/>
        </w:rPr>
        <w:t>Priority Table</w:t>
      </w:r>
    </w:p>
    <w:p w14:paraId="74CC41E6" w14:textId="77777777" w:rsidR="00EE5E40" w:rsidRDefault="00EE5E40" w:rsidP="003265FB">
      <w:pPr>
        <w:pStyle w:val="Default"/>
        <w:rPr>
          <w:b/>
          <w:bCs/>
          <w:sz w:val="20"/>
          <w:szCs w:val="20"/>
        </w:rPr>
      </w:pPr>
    </w:p>
    <w:tbl>
      <w:tblPr>
        <w:tblW w:w="972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3240"/>
        <w:gridCol w:w="3240"/>
      </w:tblGrid>
      <w:tr w:rsidR="00A44F58" w14:paraId="2E30225D" w14:textId="77777777" w:rsidTr="005E3E0F">
        <w:trPr>
          <w:trHeight w:val="721"/>
        </w:trPr>
        <w:tc>
          <w:tcPr>
            <w:tcW w:w="3240" w:type="dxa"/>
          </w:tcPr>
          <w:p w14:paraId="34218C56" w14:textId="77777777" w:rsidR="00A44F58" w:rsidRDefault="00A44F58" w:rsidP="005E3E0F">
            <w:pPr>
              <w:pStyle w:val="Default"/>
              <w:rPr>
                <w:sz w:val="22"/>
                <w:szCs w:val="22"/>
              </w:rPr>
            </w:pPr>
            <w:r>
              <w:rPr>
                <w:sz w:val="22"/>
                <w:szCs w:val="22"/>
              </w:rPr>
              <w:t xml:space="preserve">Develop analytical tools and methods to support stock assessment and science advice </w:t>
            </w:r>
          </w:p>
        </w:tc>
        <w:tc>
          <w:tcPr>
            <w:tcW w:w="3240" w:type="dxa"/>
          </w:tcPr>
          <w:p w14:paraId="06117CFD" w14:textId="77777777" w:rsidR="00A44F58" w:rsidRDefault="00A44F58" w:rsidP="005E3E0F">
            <w:pPr>
              <w:pStyle w:val="Default"/>
              <w:rPr>
                <w:sz w:val="22"/>
                <w:szCs w:val="22"/>
              </w:rPr>
            </w:pPr>
            <w:r>
              <w:rPr>
                <w:sz w:val="22"/>
                <w:szCs w:val="22"/>
              </w:rPr>
              <w:t xml:space="preserve">What tools/methods could enhance the provision of science advice in stock assessment or rebuilding plans that consider effects of environmental variables (climate, freshwater, oceanographic and ecosystem factors) on stock dynamics, productivity or catchability (for example, development of ecosystem summaries based on transparent, traceable and transferable data for use in multiple stock assessments)? </w:t>
            </w:r>
          </w:p>
        </w:tc>
        <w:tc>
          <w:tcPr>
            <w:tcW w:w="3240" w:type="dxa"/>
          </w:tcPr>
          <w:p w14:paraId="67F49CCC" w14:textId="77777777" w:rsidR="00A44F58" w:rsidRDefault="00A44F58" w:rsidP="005E3E0F">
            <w:pPr>
              <w:pStyle w:val="Default"/>
              <w:rPr>
                <w:sz w:val="22"/>
                <w:szCs w:val="22"/>
              </w:rPr>
            </w:pPr>
            <w:r>
              <w:rPr>
                <w:sz w:val="22"/>
                <w:szCs w:val="22"/>
              </w:rPr>
              <w:t xml:space="preserve">2024-25-17 </w:t>
            </w:r>
          </w:p>
        </w:tc>
      </w:tr>
    </w:tbl>
    <w:p w14:paraId="63F11E3A" w14:textId="77777777" w:rsidR="00A44F58" w:rsidRDefault="00A44F58" w:rsidP="003265FB">
      <w:pPr>
        <w:pStyle w:val="Default"/>
        <w:rPr>
          <w:b/>
          <w:bCs/>
          <w:sz w:val="20"/>
          <w:szCs w:val="20"/>
        </w:rPr>
      </w:pPr>
    </w:p>
    <w:p w14:paraId="3F325036" w14:textId="77777777" w:rsidR="005E1FBD" w:rsidRDefault="005E1FBD" w:rsidP="003265FB">
      <w:pPr>
        <w:pStyle w:val="Default"/>
        <w:rPr>
          <w:b/>
          <w:bCs/>
          <w:sz w:val="20"/>
          <w:szCs w:val="20"/>
        </w:rPr>
      </w:pPr>
    </w:p>
    <w:p w14:paraId="01B48FCF" w14:textId="77777777" w:rsidR="005E1FBD" w:rsidRDefault="005E1FBD" w:rsidP="003265FB">
      <w:pPr>
        <w:pStyle w:val="Default"/>
        <w:rPr>
          <w:b/>
          <w:bCs/>
          <w:sz w:val="20"/>
          <w:szCs w:val="20"/>
        </w:rPr>
      </w:pPr>
    </w:p>
    <w:p w14:paraId="14C9A3D0" w14:textId="083C05BB" w:rsidR="00354362" w:rsidRPr="007C5F26" w:rsidRDefault="00354362" w:rsidP="003265FB">
      <w:pPr>
        <w:pStyle w:val="Default"/>
        <w:rPr>
          <w:b/>
          <w:bCs/>
          <w:sz w:val="20"/>
          <w:szCs w:val="20"/>
        </w:rPr>
      </w:pPr>
      <w:r w:rsidRPr="007C5F26">
        <w:rPr>
          <w:b/>
          <w:bCs/>
          <w:sz w:val="20"/>
          <w:szCs w:val="20"/>
        </w:rPr>
        <w:t>4.1 Project Title</w:t>
      </w:r>
    </w:p>
    <w:p w14:paraId="0EFFDA55" w14:textId="06FDA682" w:rsidR="00354362" w:rsidRDefault="00354362" w:rsidP="00354362">
      <w:pPr>
        <w:spacing w:before="240" w:after="240"/>
        <w:rPr>
          <w:rFonts w:ascii="Arial" w:hAnsi="Arial" w:cs="Arial"/>
          <w:bCs/>
          <w:sz w:val="20"/>
          <w:szCs w:val="20"/>
        </w:rPr>
      </w:pPr>
      <w:r w:rsidRPr="007C5F26">
        <w:rPr>
          <w:rFonts w:ascii="Arial" w:hAnsi="Arial" w:cs="Arial"/>
          <w:bCs/>
          <w:sz w:val="20"/>
          <w:szCs w:val="20"/>
        </w:rPr>
        <w:t>Establishing a Robust Approach to Adding Critical Ecological Credibility to Stock Assessments</w:t>
      </w:r>
    </w:p>
    <w:p w14:paraId="4BE98672" w14:textId="265F496F" w:rsidR="005E1FBD" w:rsidRPr="005E1FBD" w:rsidRDefault="005E1FBD" w:rsidP="00354362">
      <w:pPr>
        <w:spacing w:before="240" w:after="240"/>
        <w:rPr>
          <w:rFonts w:ascii="Arial" w:hAnsi="Arial" w:cs="Arial"/>
          <w:b/>
          <w:sz w:val="20"/>
          <w:szCs w:val="20"/>
        </w:rPr>
      </w:pPr>
      <w:r w:rsidRPr="005E1FBD">
        <w:rPr>
          <w:rFonts w:ascii="Arial" w:hAnsi="Arial" w:cs="Arial"/>
          <w:b/>
          <w:sz w:val="20"/>
          <w:szCs w:val="20"/>
        </w:rPr>
        <w:t>5. Research Team</w:t>
      </w:r>
    </w:p>
    <w:p w14:paraId="3090F002" w14:textId="50F10418" w:rsidR="005E1FBD" w:rsidRDefault="005E1FBD" w:rsidP="00354362">
      <w:pPr>
        <w:spacing w:before="240" w:after="240"/>
        <w:rPr>
          <w:rFonts w:ascii="Arial" w:hAnsi="Arial" w:cs="Arial"/>
          <w:bCs/>
          <w:sz w:val="20"/>
          <w:szCs w:val="20"/>
        </w:rPr>
      </w:pPr>
      <w:r>
        <w:rPr>
          <w:rFonts w:ascii="Arial" w:hAnsi="Arial" w:cs="Arial"/>
          <w:bCs/>
          <w:sz w:val="20"/>
          <w:szCs w:val="20"/>
        </w:rPr>
        <w:t>PI: Yanjun Wang</w:t>
      </w:r>
    </w:p>
    <w:p w14:paraId="4936E822" w14:textId="77687631" w:rsidR="005E1FBD" w:rsidRPr="007C5F26" w:rsidRDefault="005E1FBD" w:rsidP="00354362">
      <w:pPr>
        <w:spacing w:before="240" w:after="240"/>
        <w:rPr>
          <w:rFonts w:ascii="Arial" w:hAnsi="Arial" w:cs="Arial"/>
          <w:bCs/>
          <w:sz w:val="20"/>
          <w:szCs w:val="20"/>
        </w:rPr>
      </w:pPr>
      <w:r>
        <w:rPr>
          <w:rFonts w:ascii="Arial" w:hAnsi="Arial" w:cs="Arial"/>
          <w:bCs/>
          <w:sz w:val="20"/>
          <w:szCs w:val="20"/>
        </w:rPr>
        <w:t xml:space="preserve">Collaborators: </w:t>
      </w:r>
      <w:r w:rsidRPr="005E1FBD">
        <w:rPr>
          <w:rFonts w:ascii="Arial" w:hAnsi="Arial" w:cs="Arial"/>
          <w:bCs/>
          <w:sz w:val="20"/>
          <w:szCs w:val="20"/>
        </w:rPr>
        <w:t>Tom Carruthers</w:t>
      </w:r>
      <w:r>
        <w:rPr>
          <w:rFonts w:ascii="Arial" w:hAnsi="Arial" w:cs="Arial"/>
          <w:bCs/>
          <w:sz w:val="20"/>
          <w:szCs w:val="20"/>
        </w:rPr>
        <w:t xml:space="preserve">, Melanie Barrett, </w:t>
      </w:r>
      <w:r w:rsidR="00A53B73">
        <w:rPr>
          <w:rFonts w:ascii="Arial" w:hAnsi="Arial" w:cs="Arial"/>
          <w:bCs/>
          <w:sz w:val="20"/>
          <w:szCs w:val="20"/>
        </w:rPr>
        <w:t>David Keith,</w:t>
      </w:r>
      <w:r w:rsidR="00A53B73" w:rsidRPr="005E1FBD">
        <w:rPr>
          <w:rFonts w:ascii="Arial" w:hAnsi="Arial" w:cs="Arial"/>
          <w:bCs/>
          <w:sz w:val="20"/>
          <w:szCs w:val="20"/>
        </w:rPr>
        <w:t xml:space="preserve"> </w:t>
      </w:r>
      <w:r w:rsidRPr="005E1FBD">
        <w:rPr>
          <w:rFonts w:ascii="Arial" w:hAnsi="Arial" w:cs="Arial"/>
          <w:bCs/>
          <w:sz w:val="20"/>
          <w:szCs w:val="20"/>
        </w:rPr>
        <w:t>Kathryn Cooper-MacDonald</w:t>
      </w:r>
      <w:r>
        <w:rPr>
          <w:rFonts w:ascii="Arial" w:hAnsi="Arial" w:cs="Arial"/>
          <w:bCs/>
          <w:sz w:val="20"/>
          <w:szCs w:val="20"/>
        </w:rPr>
        <w:t xml:space="preserve"> </w:t>
      </w:r>
    </w:p>
    <w:p w14:paraId="1B9D105E" w14:textId="4913B9BF" w:rsidR="003265FB" w:rsidRPr="007C5F26" w:rsidRDefault="003265FB" w:rsidP="003265FB">
      <w:pPr>
        <w:pStyle w:val="Default"/>
        <w:rPr>
          <w:sz w:val="20"/>
          <w:szCs w:val="20"/>
        </w:rPr>
      </w:pPr>
      <w:r w:rsidRPr="007C5F26">
        <w:rPr>
          <w:b/>
          <w:bCs/>
          <w:sz w:val="20"/>
          <w:szCs w:val="20"/>
        </w:rPr>
        <w:t xml:space="preserve">7.1 Project Research Question: </w:t>
      </w:r>
      <w:r w:rsidRPr="007C5F26">
        <w:rPr>
          <w:sz w:val="20"/>
          <w:szCs w:val="20"/>
        </w:rPr>
        <w:t xml:space="preserve">Clearly detail the question around which you are centering your research proposal. Ensure the question is focused and concise. </w:t>
      </w:r>
      <w:r w:rsidRPr="007C5F26">
        <w:rPr>
          <w:b/>
          <w:bCs/>
          <w:sz w:val="20"/>
          <w:szCs w:val="20"/>
        </w:rPr>
        <w:t xml:space="preserve">(60 words max) </w:t>
      </w:r>
    </w:p>
    <w:p w14:paraId="12B7E549" w14:textId="77777777" w:rsidR="00A10627" w:rsidRDefault="00A10627">
      <w:pPr>
        <w:rPr>
          <w:rFonts w:ascii="Arial" w:hAnsi="Arial" w:cs="Arial"/>
          <w:sz w:val="20"/>
          <w:szCs w:val="20"/>
        </w:rPr>
      </w:pPr>
    </w:p>
    <w:p w14:paraId="1B07D56C" w14:textId="07B31007" w:rsidR="005E0971" w:rsidRDefault="0031675E">
      <w:pPr>
        <w:rPr>
          <w:rFonts w:ascii="Arial" w:hAnsi="Arial" w:cs="Arial"/>
          <w:sz w:val="20"/>
          <w:szCs w:val="20"/>
        </w:rPr>
      </w:pPr>
      <w:r>
        <w:rPr>
          <w:rFonts w:ascii="Arial" w:hAnsi="Arial" w:cs="Arial"/>
          <w:sz w:val="20"/>
          <w:szCs w:val="20"/>
        </w:rPr>
        <w:t>How to utilize</w:t>
      </w:r>
      <w:r w:rsidR="002E7D30" w:rsidRPr="007C5F26">
        <w:rPr>
          <w:rFonts w:ascii="Arial" w:hAnsi="Arial" w:cs="Arial"/>
          <w:sz w:val="20"/>
          <w:szCs w:val="20"/>
        </w:rPr>
        <w:t xml:space="preserve"> Expectation Maximization</w:t>
      </w:r>
      <w:r w:rsidR="007F2039" w:rsidRPr="007C5F26">
        <w:rPr>
          <w:rFonts w:ascii="Arial" w:hAnsi="Arial" w:cs="Arial"/>
          <w:sz w:val="20"/>
          <w:szCs w:val="20"/>
        </w:rPr>
        <w:t xml:space="preserve"> (EM)</w:t>
      </w:r>
      <w:r w:rsidR="002E7D30" w:rsidRPr="007C5F26">
        <w:rPr>
          <w:rFonts w:ascii="Arial" w:hAnsi="Arial" w:cs="Arial"/>
          <w:sz w:val="20"/>
          <w:szCs w:val="20"/>
        </w:rPr>
        <w:t xml:space="preserve"> </w:t>
      </w:r>
      <w:r w:rsidR="00A353E8">
        <w:rPr>
          <w:rFonts w:ascii="Arial" w:hAnsi="Arial" w:cs="Arial"/>
          <w:sz w:val="20"/>
          <w:szCs w:val="20"/>
        </w:rPr>
        <w:t>approach</w:t>
      </w:r>
      <w:r w:rsidR="002E7D30" w:rsidRPr="007C5F26">
        <w:rPr>
          <w:rFonts w:ascii="Arial" w:hAnsi="Arial" w:cs="Arial"/>
          <w:sz w:val="20"/>
          <w:szCs w:val="20"/>
        </w:rPr>
        <w:t xml:space="preserve"> </w:t>
      </w:r>
      <w:r w:rsidR="005E0971" w:rsidRPr="007C5F26">
        <w:rPr>
          <w:rFonts w:ascii="Arial" w:hAnsi="Arial" w:cs="Arial"/>
          <w:sz w:val="20"/>
          <w:szCs w:val="20"/>
        </w:rPr>
        <w:t xml:space="preserve">to </w:t>
      </w:r>
      <w:r>
        <w:rPr>
          <w:rFonts w:ascii="Arial" w:hAnsi="Arial" w:cs="Arial"/>
          <w:sz w:val="20"/>
          <w:szCs w:val="20"/>
        </w:rPr>
        <w:t>incorporate</w:t>
      </w:r>
      <w:r w:rsidR="005C68C1" w:rsidRPr="007C5F26">
        <w:rPr>
          <w:rFonts w:ascii="Arial" w:hAnsi="Arial" w:cs="Arial"/>
          <w:sz w:val="20"/>
          <w:szCs w:val="20"/>
        </w:rPr>
        <w:t xml:space="preserve"> </w:t>
      </w:r>
      <w:r w:rsidR="00360BCD" w:rsidRPr="007C5F26">
        <w:rPr>
          <w:rFonts w:ascii="Arial" w:hAnsi="Arial" w:cs="Arial"/>
          <w:sz w:val="20"/>
          <w:szCs w:val="20"/>
        </w:rPr>
        <w:t xml:space="preserve">ecosystem </w:t>
      </w:r>
      <w:r>
        <w:rPr>
          <w:rFonts w:ascii="Arial" w:hAnsi="Arial" w:cs="Arial"/>
          <w:sz w:val="20"/>
          <w:szCs w:val="20"/>
        </w:rPr>
        <w:t>considerations in stock assessment methods to inform</w:t>
      </w:r>
      <w:r w:rsidR="005E0971" w:rsidRPr="007C5F26">
        <w:rPr>
          <w:rFonts w:ascii="Arial" w:hAnsi="Arial" w:cs="Arial"/>
          <w:sz w:val="20"/>
          <w:szCs w:val="20"/>
        </w:rPr>
        <w:t xml:space="preserve"> science advice to </w:t>
      </w:r>
      <w:r w:rsidR="00703144">
        <w:rPr>
          <w:rFonts w:ascii="Arial" w:hAnsi="Arial" w:cs="Arial"/>
          <w:sz w:val="20"/>
          <w:szCs w:val="20"/>
        </w:rPr>
        <w:t>f</w:t>
      </w:r>
      <w:r w:rsidR="005E0971" w:rsidRPr="007C5F26">
        <w:rPr>
          <w:rFonts w:ascii="Arial" w:hAnsi="Arial" w:cs="Arial"/>
          <w:sz w:val="20"/>
          <w:szCs w:val="20"/>
        </w:rPr>
        <w:t xml:space="preserve">isheries </w:t>
      </w:r>
      <w:r w:rsidR="00703144">
        <w:rPr>
          <w:rFonts w:ascii="Arial" w:hAnsi="Arial" w:cs="Arial"/>
          <w:sz w:val="20"/>
          <w:szCs w:val="20"/>
        </w:rPr>
        <w:t>m</w:t>
      </w:r>
      <w:r w:rsidR="005E0971" w:rsidRPr="007C5F26">
        <w:rPr>
          <w:rFonts w:ascii="Arial" w:hAnsi="Arial" w:cs="Arial"/>
          <w:sz w:val="20"/>
          <w:szCs w:val="20"/>
        </w:rPr>
        <w:t>anagement?</w:t>
      </w:r>
    </w:p>
    <w:p w14:paraId="4D2E59CE" w14:textId="77777777" w:rsidR="00A07470" w:rsidRPr="007C5F26" w:rsidRDefault="00A07470" w:rsidP="003265FB">
      <w:pPr>
        <w:pStyle w:val="Default"/>
        <w:rPr>
          <w:b/>
          <w:bCs/>
          <w:sz w:val="20"/>
          <w:szCs w:val="20"/>
        </w:rPr>
      </w:pPr>
    </w:p>
    <w:p w14:paraId="0DE59819" w14:textId="0EBB9420" w:rsidR="003265FB" w:rsidRPr="007C5F26" w:rsidRDefault="003265FB" w:rsidP="003265FB">
      <w:pPr>
        <w:pStyle w:val="Default"/>
        <w:rPr>
          <w:b/>
          <w:bCs/>
          <w:sz w:val="20"/>
          <w:szCs w:val="20"/>
        </w:rPr>
      </w:pPr>
      <w:r w:rsidRPr="007C5F26">
        <w:rPr>
          <w:b/>
          <w:bCs/>
          <w:sz w:val="20"/>
          <w:szCs w:val="20"/>
        </w:rPr>
        <w:t xml:space="preserve">7.2 Project Summary: </w:t>
      </w:r>
      <w:r w:rsidRPr="007C5F26">
        <w:rPr>
          <w:sz w:val="20"/>
          <w:szCs w:val="20"/>
        </w:rPr>
        <w:t xml:space="preserve">Summarize your project proposal. If the application is successful, this description will be posted to the DFO internal CSRF Funded Projects webpage. </w:t>
      </w:r>
      <w:r w:rsidRPr="007C5F26">
        <w:rPr>
          <w:b/>
          <w:bCs/>
          <w:sz w:val="20"/>
          <w:szCs w:val="20"/>
        </w:rPr>
        <w:t xml:space="preserve">(250 words max) </w:t>
      </w:r>
    </w:p>
    <w:p w14:paraId="18690201" w14:textId="0F7EAC32" w:rsidR="00A07470" w:rsidRPr="007C5F26" w:rsidRDefault="00A07470" w:rsidP="003265FB">
      <w:pPr>
        <w:pStyle w:val="Default"/>
        <w:rPr>
          <w:b/>
          <w:bCs/>
          <w:sz w:val="20"/>
          <w:szCs w:val="20"/>
        </w:rPr>
      </w:pPr>
    </w:p>
    <w:p w14:paraId="327CEE9B" w14:textId="599EE874" w:rsidR="00140FE6" w:rsidRDefault="00134350" w:rsidP="00C74BE4">
      <w:pPr>
        <w:autoSpaceDE w:val="0"/>
        <w:autoSpaceDN w:val="0"/>
        <w:adjustRightInd w:val="0"/>
        <w:spacing w:after="0"/>
        <w:rPr>
          <w:rFonts w:ascii="Arial" w:hAnsi="Arial" w:cs="Arial"/>
          <w:sz w:val="20"/>
          <w:szCs w:val="20"/>
        </w:rPr>
      </w:pPr>
      <w:r w:rsidRPr="007C5F26">
        <w:rPr>
          <w:rFonts w:ascii="Arial" w:hAnsi="Arial" w:cs="Arial"/>
          <w:sz w:val="20"/>
          <w:szCs w:val="20"/>
        </w:rPr>
        <w:t>The</w:t>
      </w:r>
      <w:r w:rsidR="00D65EF1" w:rsidRPr="007C5F26">
        <w:rPr>
          <w:rFonts w:ascii="Arial" w:hAnsi="Arial" w:cs="Arial"/>
          <w:sz w:val="20"/>
          <w:szCs w:val="20"/>
        </w:rPr>
        <w:t xml:space="preserve"> </w:t>
      </w:r>
      <w:r w:rsidR="00CE1011" w:rsidRPr="007C5F26">
        <w:rPr>
          <w:rFonts w:ascii="Arial" w:hAnsi="Arial" w:cs="Arial"/>
          <w:sz w:val="20"/>
          <w:szCs w:val="20"/>
        </w:rPr>
        <w:t>revised</w:t>
      </w:r>
      <w:r w:rsidR="00D65EF1" w:rsidRPr="007C5F26">
        <w:rPr>
          <w:rFonts w:ascii="Arial" w:hAnsi="Arial" w:cs="Arial"/>
          <w:sz w:val="20"/>
          <w:szCs w:val="20"/>
        </w:rPr>
        <w:t xml:space="preserve"> </w:t>
      </w:r>
      <w:r w:rsidRPr="007C5F26">
        <w:rPr>
          <w:rFonts w:ascii="Arial" w:hAnsi="Arial" w:cs="Arial"/>
          <w:i/>
          <w:iCs/>
          <w:sz w:val="20"/>
          <w:szCs w:val="20"/>
        </w:rPr>
        <w:t>Fisheries Act</w:t>
      </w:r>
      <w:r w:rsidRPr="007C5F26">
        <w:rPr>
          <w:rFonts w:ascii="Arial" w:hAnsi="Arial" w:cs="Arial"/>
          <w:sz w:val="20"/>
          <w:szCs w:val="20"/>
        </w:rPr>
        <w:t xml:space="preserve"> </w:t>
      </w:r>
      <w:r w:rsidR="00D65EF1" w:rsidRPr="007C5F26">
        <w:rPr>
          <w:rFonts w:ascii="Arial" w:hAnsi="Arial" w:cs="Arial"/>
          <w:sz w:val="20"/>
          <w:szCs w:val="20"/>
        </w:rPr>
        <w:t>in 2019 states that environmental conditions affecting the fishery stock shall be taken into account when maintaining and rebuilding stocks.</w:t>
      </w:r>
      <w:r w:rsidR="001A4098" w:rsidRPr="007C5F26">
        <w:rPr>
          <w:rFonts w:ascii="Arial" w:hAnsi="Arial" w:cs="Arial"/>
          <w:sz w:val="20"/>
          <w:szCs w:val="20"/>
        </w:rPr>
        <w:t xml:space="preserve"> </w:t>
      </w:r>
      <w:r w:rsidR="00140FE6" w:rsidRPr="007C5F26">
        <w:rPr>
          <w:rFonts w:ascii="Arial" w:hAnsi="Arial" w:cs="Arial"/>
          <w:sz w:val="20"/>
          <w:szCs w:val="20"/>
        </w:rPr>
        <w:t xml:space="preserve">To meet this obligation, </w:t>
      </w:r>
      <w:r w:rsidR="0043745A" w:rsidRPr="007C5F26">
        <w:rPr>
          <w:rFonts w:ascii="Arial" w:hAnsi="Arial" w:cs="Arial"/>
          <w:sz w:val="20"/>
          <w:szCs w:val="20"/>
        </w:rPr>
        <w:t>Fisheries and Ocean’s Canada (DFO)</w:t>
      </w:r>
      <w:r w:rsidR="00693681" w:rsidRPr="007C5F26">
        <w:rPr>
          <w:rFonts w:ascii="Arial" w:hAnsi="Arial" w:cs="Arial"/>
          <w:sz w:val="20"/>
          <w:szCs w:val="20"/>
        </w:rPr>
        <w:t xml:space="preserve"> initiates an </w:t>
      </w:r>
      <w:r w:rsidR="00594195">
        <w:rPr>
          <w:rFonts w:ascii="Arial" w:hAnsi="Arial" w:cs="Arial"/>
          <w:sz w:val="20"/>
          <w:szCs w:val="20"/>
        </w:rPr>
        <w:t>E</w:t>
      </w:r>
      <w:r w:rsidR="0043745A" w:rsidRPr="007C5F26">
        <w:rPr>
          <w:rFonts w:ascii="Arial" w:hAnsi="Arial" w:cs="Arial"/>
          <w:sz w:val="20"/>
          <w:szCs w:val="20"/>
        </w:rPr>
        <w:t>cosystem</w:t>
      </w:r>
      <w:r w:rsidR="00125D80">
        <w:rPr>
          <w:rFonts w:ascii="Arial" w:hAnsi="Arial" w:cs="Arial"/>
          <w:sz w:val="20"/>
          <w:szCs w:val="20"/>
        </w:rPr>
        <w:t xml:space="preserve"> </w:t>
      </w:r>
      <w:r w:rsidR="00594195">
        <w:rPr>
          <w:rFonts w:ascii="Arial" w:hAnsi="Arial" w:cs="Arial"/>
          <w:sz w:val="20"/>
          <w:szCs w:val="20"/>
        </w:rPr>
        <w:t>A</w:t>
      </w:r>
      <w:r w:rsidR="00B2492B" w:rsidRPr="007C5F26">
        <w:rPr>
          <w:rFonts w:ascii="Arial" w:hAnsi="Arial" w:cs="Arial"/>
          <w:sz w:val="20"/>
          <w:szCs w:val="20"/>
        </w:rPr>
        <w:t>pproach</w:t>
      </w:r>
      <w:r w:rsidR="00125D80">
        <w:rPr>
          <w:rFonts w:ascii="Arial" w:hAnsi="Arial" w:cs="Arial"/>
          <w:sz w:val="20"/>
          <w:szCs w:val="20"/>
        </w:rPr>
        <w:t xml:space="preserve"> to</w:t>
      </w:r>
      <w:r w:rsidR="0043745A" w:rsidRPr="007C5F26">
        <w:rPr>
          <w:rFonts w:ascii="Arial" w:hAnsi="Arial" w:cs="Arial"/>
          <w:sz w:val="20"/>
          <w:szCs w:val="20"/>
        </w:rPr>
        <w:t xml:space="preserve"> </w:t>
      </w:r>
      <w:r w:rsidR="00594195">
        <w:rPr>
          <w:rFonts w:ascii="Arial" w:hAnsi="Arial" w:cs="Arial"/>
          <w:sz w:val="20"/>
          <w:szCs w:val="20"/>
        </w:rPr>
        <w:t>F</w:t>
      </w:r>
      <w:r w:rsidR="0043745A" w:rsidRPr="007C5F26">
        <w:rPr>
          <w:rFonts w:ascii="Arial" w:hAnsi="Arial" w:cs="Arial"/>
          <w:sz w:val="20"/>
          <w:szCs w:val="20"/>
        </w:rPr>
        <w:t xml:space="preserve">ishery </w:t>
      </w:r>
      <w:r w:rsidR="00594195">
        <w:rPr>
          <w:rFonts w:ascii="Arial" w:hAnsi="Arial" w:cs="Arial"/>
          <w:sz w:val="20"/>
          <w:szCs w:val="20"/>
        </w:rPr>
        <w:t>M</w:t>
      </w:r>
      <w:r w:rsidR="0043745A" w:rsidRPr="007C5F26">
        <w:rPr>
          <w:rFonts w:ascii="Arial" w:hAnsi="Arial" w:cs="Arial"/>
          <w:sz w:val="20"/>
          <w:szCs w:val="20"/>
        </w:rPr>
        <w:t>anagement</w:t>
      </w:r>
      <w:r w:rsidR="00974BD7" w:rsidRPr="007C5F26">
        <w:rPr>
          <w:rFonts w:ascii="Arial" w:hAnsi="Arial" w:cs="Arial"/>
          <w:sz w:val="20"/>
          <w:szCs w:val="20"/>
        </w:rPr>
        <w:t xml:space="preserve"> (E</w:t>
      </w:r>
      <w:r w:rsidR="00B2492B" w:rsidRPr="007C5F26">
        <w:rPr>
          <w:rFonts w:ascii="Arial" w:hAnsi="Arial" w:cs="Arial"/>
          <w:sz w:val="20"/>
          <w:szCs w:val="20"/>
        </w:rPr>
        <w:t>A</w:t>
      </w:r>
      <w:r w:rsidR="00974BD7" w:rsidRPr="007C5F26">
        <w:rPr>
          <w:rFonts w:ascii="Arial" w:hAnsi="Arial" w:cs="Arial"/>
          <w:sz w:val="20"/>
          <w:szCs w:val="20"/>
        </w:rPr>
        <w:t>FM)</w:t>
      </w:r>
      <w:r w:rsidR="0043745A" w:rsidRPr="007C5F26">
        <w:rPr>
          <w:rFonts w:ascii="Arial" w:hAnsi="Arial" w:cs="Arial"/>
          <w:sz w:val="20"/>
          <w:szCs w:val="20"/>
        </w:rPr>
        <w:t xml:space="preserve"> </w:t>
      </w:r>
      <w:r w:rsidR="00140FE6" w:rsidRPr="007C5F26">
        <w:rPr>
          <w:rFonts w:ascii="Arial" w:hAnsi="Arial" w:cs="Arial"/>
          <w:sz w:val="20"/>
          <w:szCs w:val="20"/>
        </w:rPr>
        <w:t xml:space="preserve">for the development of single-stock </w:t>
      </w:r>
      <w:r w:rsidR="003E5E6E" w:rsidRPr="007C5F26">
        <w:rPr>
          <w:rFonts w:ascii="Arial" w:hAnsi="Arial" w:cs="Arial"/>
          <w:sz w:val="20"/>
          <w:szCs w:val="20"/>
        </w:rPr>
        <w:t>a</w:t>
      </w:r>
      <w:r w:rsidR="00140FE6" w:rsidRPr="007C5F26">
        <w:rPr>
          <w:rFonts w:ascii="Arial" w:hAnsi="Arial" w:cs="Arial"/>
          <w:sz w:val="20"/>
          <w:szCs w:val="20"/>
        </w:rPr>
        <w:t>dvice.</w:t>
      </w:r>
    </w:p>
    <w:p w14:paraId="76C45E40" w14:textId="77777777" w:rsidR="00831C72" w:rsidRDefault="00831C72" w:rsidP="00C74BE4">
      <w:pPr>
        <w:autoSpaceDE w:val="0"/>
        <w:autoSpaceDN w:val="0"/>
        <w:adjustRightInd w:val="0"/>
        <w:spacing w:after="0"/>
        <w:rPr>
          <w:rFonts w:ascii="Arial" w:hAnsi="Arial" w:cs="Arial"/>
          <w:sz w:val="20"/>
          <w:szCs w:val="20"/>
        </w:rPr>
      </w:pPr>
    </w:p>
    <w:p w14:paraId="7CBA8005" w14:textId="1E4817CF" w:rsidR="00831C72" w:rsidRPr="007C5F26" w:rsidRDefault="00831C72" w:rsidP="00C74BE4">
      <w:pPr>
        <w:autoSpaceDE w:val="0"/>
        <w:autoSpaceDN w:val="0"/>
        <w:adjustRightInd w:val="0"/>
        <w:spacing w:after="0"/>
        <w:rPr>
          <w:rFonts w:ascii="Arial" w:hAnsi="Arial" w:cs="Arial"/>
          <w:sz w:val="20"/>
          <w:szCs w:val="20"/>
        </w:rPr>
      </w:pPr>
      <w:r>
        <w:rPr>
          <w:rFonts w:ascii="Arial" w:hAnsi="Arial" w:cs="Arial"/>
          <w:sz w:val="20"/>
          <w:szCs w:val="20"/>
        </w:rPr>
        <w:t xml:space="preserve">A fundamental bottleneck in implementing EAFM is developing scientifically defensible stock assessment approaches that account for more complex ecosystem processes. Conventional stock assessments are </w:t>
      </w:r>
      <w:r w:rsidR="009B46BB">
        <w:rPr>
          <w:rFonts w:ascii="Arial" w:hAnsi="Arial" w:cs="Arial"/>
          <w:sz w:val="20"/>
          <w:szCs w:val="20"/>
        </w:rPr>
        <w:t>poorly equipped to account for ecological processes</w:t>
      </w:r>
      <w:r>
        <w:rPr>
          <w:rFonts w:ascii="Arial" w:hAnsi="Arial" w:cs="Arial"/>
          <w:sz w:val="20"/>
          <w:szCs w:val="20"/>
        </w:rPr>
        <w:t xml:space="preserve"> outside of the single-stock paradigm</w:t>
      </w:r>
      <w:r w:rsidR="0093053E">
        <w:rPr>
          <w:rFonts w:ascii="Arial" w:hAnsi="Arial" w:cs="Arial"/>
          <w:sz w:val="20"/>
          <w:szCs w:val="20"/>
        </w:rPr>
        <w:t xml:space="preserve"> (exceptions are Trites et al. 1999; and Mace 2001)</w:t>
      </w:r>
      <w:r>
        <w:rPr>
          <w:rFonts w:ascii="Arial" w:hAnsi="Arial" w:cs="Arial"/>
          <w:sz w:val="20"/>
          <w:szCs w:val="20"/>
        </w:rPr>
        <w:t>. Established techniques are</w:t>
      </w:r>
      <w:r w:rsidR="009B46BB">
        <w:rPr>
          <w:rFonts w:ascii="Arial" w:hAnsi="Arial" w:cs="Arial"/>
          <w:sz w:val="20"/>
          <w:szCs w:val="20"/>
        </w:rPr>
        <w:t xml:space="preserve"> however</w:t>
      </w:r>
      <w:r>
        <w:rPr>
          <w:rFonts w:ascii="Arial" w:hAnsi="Arial" w:cs="Arial"/>
          <w:sz w:val="20"/>
          <w:szCs w:val="20"/>
        </w:rPr>
        <w:t xml:space="preserve"> available that can incorporate </w:t>
      </w:r>
      <w:r w:rsidR="009B46BB">
        <w:rPr>
          <w:rFonts w:ascii="Arial" w:hAnsi="Arial" w:cs="Arial"/>
          <w:sz w:val="20"/>
          <w:szCs w:val="20"/>
        </w:rPr>
        <w:t>additional</w:t>
      </w:r>
      <w:r>
        <w:rPr>
          <w:rFonts w:ascii="Arial" w:hAnsi="Arial" w:cs="Arial"/>
          <w:sz w:val="20"/>
          <w:szCs w:val="20"/>
        </w:rPr>
        <w:t xml:space="preserve"> complexity </w:t>
      </w:r>
      <w:r w:rsidR="009B46BB">
        <w:rPr>
          <w:rFonts w:ascii="Arial" w:hAnsi="Arial" w:cs="Arial"/>
          <w:sz w:val="20"/>
          <w:szCs w:val="20"/>
        </w:rPr>
        <w:t xml:space="preserve">not </w:t>
      </w:r>
      <w:r>
        <w:rPr>
          <w:rFonts w:ascii="Arial" w:hAnsi="Arial" w:cs="Arial"/>
          <w:sz w:val="20"/>
          <w:szCs w:val="20"/>
        </w:rPr>
        <w:t xml:space="preserve">reliably estimated from </w:t>
      </w:r>
      <w:r w:rsidR="009B46BB">
        <w:rPr>
          <w:rFonts w:ascii="Arial" w:hAnsi="Arial" w:cs="Arial"/>
          <w:sz w:val="20"/>
          <w:szCs w:val="20"/>
        </w:rPr>
        <w:t>typical</w:t>
      </w:r>
      <w:r>
        <w:rPr>
          <w:rFonts w:ascii="Arial" w:hAnsi="Arial" w:cs="Arial"/>
          <w:sz w:val="20"/>
          <w:szCs w:val="20"/>
        </w:rPr>
        <w:t xml:space="preserve"> data</w:t>
      </w:r>
      <w:r w:rsidR="009B46BB">
        <w:rPr>
          <w:rFonts w:ascii="Arial" w:hAnsi="Arial" w:cs="Arial"/>
          <w:sz w:val="20"/>
          <w:szCs w:val="20"/>
        </w:rPr>
        <w:t>sets</w:t>
      </w:r>
      <w:r>
        <w:rPr>
          <w:rFonts w:ascii="Arial" w:hAnsi="Arial" w:cs="Arial"/>
          <w:sz w:val="20"/>
          <w:szCs w:val="20"/>
        </w:rPr>
        <w:t xml:space="preserve">, but these have not yet been developed for assessment models. The focus of this methodological study is Expectation Maximization (Dempster et </w:t>
      </w:r>
      <w:r>
        <w:rPr>
          <w:rFonts w:ascii="Arial" w:hAnsi="Arial" w:cs="Arial"/>
          <w:sz w:val="20"/>
          <w:szCs w:val="20"/>
        </w:rPr>
        <w:lastRenderedPageBreak/>
        <w:t xml:space="preserve">al. 1977; </w:t>
      </w:r>
      <w:proofErr w:type="spellStart"/>
      <w:r>
        <w:rPr>
          <w:rFonts w:ascii="Arial" w:hAnsi="Arial" w:cs="Arial"/>
          <w:sz w:val="20"/>
          <w:szCs w:val="20"/>
        </w:rPr>
        <w:t>Sammaknejad</w:t>
      </w:r>
      <w:proofErr w:type="spellEnd"/>
      <w:r>
        <w:rPr>
          <w:rFonts w:ascii="Arial" w:hAnsi="Arial" w:cs="Arial"/>
          <w:sz w:val="20"/>
          <w:szCs w:val="20"/>
        </w:rPr>
        <w:t xml:space="preserve"> et al. 2019), an</w:t>
      </w:r>
      <w:r w:rsidR="0093053E">
        <w:rPr>
          <w:rFonts w:ascii="Arial" w:hAnsi="Arial" w:cs="Arial"/>
          <w:sz w:val="20"/>
          <w:szCs w:val="20"/>
        </w:rPr>
        <w:t xml:space="preserve"> established</w:t>
      </w:r>
      <w:r>
        <w:rPr>
          <w:rFonts w:ascii="Arial" w:hAnsi="Arial" w:cs="Arial"/>
          <w:sz w:val="20"/>
          <w:szCs w:val="20"/>
        </w:rPr>
        <w:t xml:space="preserve"> </w:t>
      </w:r>
      <w:r w:rsidR="0093053E">
        <w:rPr>
          <w:rFonts w:ascii="Arial" w:hAnsi="Arial" w:cs="Arial"/>
          <w:sz w:val="20"/>
          <w:szCs w:val="20"/>
        </w:rPr>
        <w:t>algorithm</w:t>
      </w:r>
      <w:r>
        <w:rPr>
          <w:rFonts w:ascii="Arial" w:hAnsi="Arial" w:cs="Arial"/>
          <w:sz w:val="20"/>
          <w:szCs w:val="20"/>
        </w:rPr>
        <w:t xml:space="preserve"> </w:t>
      </w:r>
      <w:r w:rsidR="0093053E">
        <w:rPr>
          <w:rFonts w:ascii="Arial" w:hAnsi="Arial" w:cs="Arial"/>
          <w:sz w:val="20"/>
          <w:szCs w:val="20"/>
        </w:rPr>
        <w:t>for informing</w:t>
      </w:r>
      <w:r>
        <w:rPr>
          <w:rFonts w:ascii="Arial" w:hAnsi="Arial" w:cs="Arial"/>
          <w:sz w:val="20"/>
          <w:szCs w:val="20"/>
        </w:rPr>
        <w:t xml:space="preserve"> latent processes that are not directly observed </w:t>
      </w:r>
      <w:r w:rsidR="0093053E">
        <w:rPr>
          <w:rFonts w:ascii="Arial" w:hAnsi="Arial" w:cs="Arial"/>
          <w:sz w:val="20"/>
          <w:szCs w:val="20"/>
        </w:rPr>
        <w:t>using an</w:t>
      </w:r>
      <w:r>
        <w:rPr>
          <w:rFonts w:ascii="Arial" w:hAnsi="Arial" w:cs="Arial"/>
          <w:sz w:val="20"/>
          <w:szCs w:val="20"/>
        </w:rPr>
        <w:t xml:space="preserve"> iterative numerical </w:t>
      </w:r>
      <w:r w:rsidR="0093053E">
        <w:rPr>
          <w:rFonts w:ascii="Arial" w:hAnsi="Arial" w:cs="Arial"/>
          <w:sz w:val="20"/>
          <w:szCs w:val="20"/>
        </w:rPr>
        <w:t>approach</w:t>
      </w:r>
      <w:r>
        <w:rPr>
          <w:rFonts w:ascii="Arial" w:hAnsi="Arial" w:cs="Arial"/>
          <w:sz w:val="20"/>
          <w:szCs w:val="20"/>
        </w:rPr>
        <w:t xml:space="preserve">.   </w:t>
      </w:r>
    </w:p>
    <w:p w14:paraId="29A1203E" w14:textId="2835C96C" w:rsidR="00134350" w:rsidRPr="007C5F26" w:rsidRDefault="00146BF2" w:rsidP="00C74BE4">
      <w:pPr>
        <w:autoSpaceDE w:val="0"/>
        <w:autoSpaceDN w:val="0"/>
        <w:adjustRightInd w:val="0"/>
        <w:spacing w:after="0"/>
        <w:rPr>
          <w:rFonts w:ascii="Arial" w:hAnsi="Arial" w:cs="Arial"/>
          <w:sz w:val="20"/>
          <w:szCs w:val="20"/>
        </w:rPr>
      </w:pPr>
      <w:r w:rsidRPr="007C5F26">
        <w:rPr>
          <w:rFonts w:ascii="Arial" w:hAnsi="Arial" w:cs="Arial"/>
          <w:sz w:val="20"/>
          <w:szCs w:val="20"/>
        </w:rPr>
        <w:t xml:space="preserve"> </w:t>
      </w:r>
    </w:p>
    <w:p w14:paraId="562BAE7D" w14:textId="4A8D982F" w:rsidR="00CC5D5B" w:rsidRPr="007C5F26" w:rsidRDefault="009B46BB" w:rsidP="00C74BE4">
      <w:pPr>
        <w:rPr>
          <w:rFonts w:ascii="Arial" w:hAnsi="Arial" w:cs="Arial"/>
          <w:sz w:val="20"/>
          <w:szCs w:val="20"/>
        </w:rPr>
      </w:pPr>
      <w:r>
        <w:rPr>
          <w:rFonts w:ascii="Arial" w:hAnsi="Arial" w:cs="Arial"/>
          <w:sz w:val="20"/>
          <w:szCs w:val="20"/>
        </w:rPr>
        <w:t>W</w:t>
      </w:r>
      <w:r w:rsidR="0093053E">
        <w:rPr>
          <w:rFonts w:ascii="Arial" w:hAnsi="Arial" w:cs="Arial"/>
          <w:sz w:val="20"/>
          <w:szCs w:val="20"/>
        </w:rPr>
        <w:t xml:space="preserve">e propose </w:t>
      </w:r>
      <w:r>
        <w:rPr>
          <w:rFonts w:ascii="Arial" w:hAnsi="Arial" w:cs="Arial"/>
          <w:sz w:val="20"/>
          <w:szCs w:val="20"/>
        </w:rPr>
        <w:t xml:space="preserve">developing the EM-assessment approach for </w:t>
      </w:r>
      <w:r w:rsidR="0093053E">
        <w:rPr>
          <w:rFonts w:ascii="Arial" w:hAnsi="Arial" w:cs="Arial"/>
          <w:sz w:val="20"/>
          <w:szCs w:val="20"/>
        </w:rPr>
        <w:t xml:space="preserve">a </w:t>
      </w:r>
      <w:r w:rsidR="00987748">
        <w:rPr>
          <w:rFonts w:ascii="Arial" w:hAnsi="Arial" w:cs="Arial"/>
          <w:sz w:val="20"/>
          <w:szCs w:val="20"/>
        </w:rPr>
        <w:t>high priority</w:t>
      </w:r>
      <w:r>
        <w:rPr>
          <w:rFonts w:ascii="Arial" w:hAnsi="Arial" w:cs="Arial"/>
          <w:sz w:val="20"/>
          <w:szCs w:val="20"/>
        </w:rPr>
        <w:t xml:space="preserve"> case study</w:t>
      </w:r>
      <w:r w:rsidR="0093053E">
        <w:rPr>
          <w:rFonts w:ascii="Arial" w:hAnsi="Arial" w:cs="Arial"/>
          <w:sz w:val="20"/>
          <w:szCs w:val="20"/>
        </w:rPr>
        <w:t xml:space="preserve">: </w:t>
      </w:r>
      <w:r w:rsidR="00055859" w:rsidRPr="007C5F26">
        <w:rPr>
          <w:rFonts w:ascii="Arial" w:hAnsi="Arial" w:cs="Arial"/>
          <w:sz w:val="20"/>
          <w:szCs w:val="20"/>
        </w:rPr>
        <w:t xml:space="preserve">Eastern </w:t>
      </w:r>
      <w:r w:rsidR="00F53381" w:rsidRPr="007C5F26">
        <w:rPr>
          <w:rFonts w:ascii="Arial" w:hAnsi="Arial" w:cs="Arial"/>
          <w:sz w:val="20"/>
          <w:szCs w:val="20"/>
        </w:rPr>
        <w:t>Georges Bank</w:t>
      </w:r>
      <w:r w:rsidR="00156321" w:rsidRPr="007C5F26">
        <w:rPr>
          <w:rFonts w:ascii="Arial" w:hAnsi="Arial" w:cs="Arial"/>
          <w:sz w:val="20"/>
          <w:szCs w:val="20"/>
        </w:rPr>
        <w:t xml:space="preserve"> (</w:t>
      </w:r>
      <w:r w:rsidR="00055859" w:rsidRPr="007C5F26">
        <w:rPr>
          <w:rFonts w:ascii="Arial" w:hAnsi="Arial" w:cs="Arial"/>
          <w:sz w:val="20"/>
          <w:szCs w:val="20"/>
        </w:rPr>
        <w:t>E</w:t>
      </w:r>
      <w:r w:rsidR="00156321" w:rsidRPr="007C5F26">
        <w:rPr>
          <w:rFonts w:ascii="Arial" w:hAnsi="Arial" w:cs="Arial"/>
          <w:sz w:val="20"/>
          <w:szCs w:val="20"/>
        </w:rPr>
        <w:t>GB)</w:t>
      </w:r>
      <w:r w:rsidR="00F53381" w:rsidRPr="007C5F26">
        <w:rPr>
          <w:rFonts w:ascii="Arial" w:hAnsi="Arial" w:cs="Arial"/>
          <w:sz w:val="20"/>
          <w:szCs w:val="20"/>
        </w:rPr>
        <w:t xml:space="preserve"> </w:t>
      </w:r>
      <w:r w:rsidR="006332FF">
        <w:rPr>
          <w:rFonts w:ascii="Arial" w:hAnsi="Arial" w:cs="Arial"/>
          <w:sz w:val="20"/>
          <w:szCs w:val="20"/>
        </w:rPr>
        <w:t>h</w:t>
      </w:r>
      <w:r w:rsidR="00F97CE5" w:rsidRPr="007C5F26">
        <w:rPr>
          <w:rFonts w:ascii="Arial" w:hAnsi="Arial" w:cs="Arial"/>
          <w:sz w:val="20"/>
          <w:szCs w:val="20"/>
        </w:rPr>
        <w:t>addock</w:t>
      </w:r>
      <w:r w:rsidR="0003025C">
        <w:rPr>
          <w:rFonts w:ascii="Arial" w:hAnsi="Arial" w:cs="Arial"/>
          <w:sz w:val="20"/>
          <w:szCs w:val="20"/>
        </w:rPr>
        <w:t>. A</w:t>
      </w:r>
      <w:r w:rsidR="00143DFF" w:rsidRPr="007C5F26">
        <w:rPr>
          <w:rFonts w:ascii="Arial" w:hAnsi="Arial" w:cs="Arial"/>
          <w:sz w:val="20"/>
          <w:szCs w:val="20"/>
        </w:rPr>
        <w:t xml:space="preserve"> Canada/U</w:t>
      </w:r>
      <w:r w:rsidR="001A622B" w:rsidRPr="007C5F26">
        <w:rPr>
          <w:rFonts w:ascii="Arial" w:hAnsi="Arial" w:cs="Arial"/>
          <w:sz w:val="20"/>
          <w:szCs w:val="20"/>
        </w:rPr>
        <w:t>.</w:t>
      </w:r>
      <w:r w:rsidR="00143DFF" w:rsidRPr="007C5F26">
        <w:rPr>
          <w:rFonts w:ascii="Arial" w:hAnsi="Arial" w:cs="Arial"/>
          <w:sz w:val="20"/>
          <w:szCs w:val="20"/>
        </w:rPr>
        <w:t>S</w:t>
      </w:r>
      <w:r w:rsidR="001A622B" w:rsidRPr="007C5F26">
        <w:rPr>
          <w:rFonts w:ascii="Arial" w:hAnsi="Arial" w:cs="Arial"/>
          <w:sz w:val="20"/>
          <w:szCs w:val="20"/>
        </w:rPr>
        <w:t>.A.</w:t>
      </w:r>
      <w:r w:rsidR="00143DFF" w:rsidRPr="007C5F26">
        <w:rPr>
          <w:rFonts w:ascii="Arial" w:hAnsi="Arial" w:cs="Arial"/>
          <w:sz w:val="20"/>
          <w:szCs w:val="20"/>
        </w:rPr>
        <w:t xml:space="preserve"> transboundary </w:t>
      </w:r>
      <w:r w:rsidR="001A622B" w:rsidRPr="007C5F26">
        <w:rPr>
          <w:rFonts w:ascii="Arial" w:hAnsi="Arial" w:cs="Arial"/>
          <w:sz w:val="20"/>
          <w:szCs w:val="20"/>
        </w:rPr>
        <w:t>stock</w:t>
      </w:r>
      <w:r w:rsidR="0003025C">
        <w:rPr>
          <w:rFonts w:ascii="Arial" w:hAnsi="Arial" w:cs="Arial"/>
          <w:sz w:val="20"/>
          <w:szCs w:val="20"/>
        </w:rPr>
        <w:t xml:space="preserve">, </w:t>
      </w:r>
      <w:r w:rsidR="0093053E">
        <w:rPr>
          <w:rFonts w:ascii="Arial" w:hAnsi="Arial" w:cs="Arial"/>
          <w:sz w:val="20"/>
          <w:szCs w:val="20"/>
        </w:rPr>
        <w:t>EGB haddock</w:t>
      </w:r>
      <w:r w:rsidR="00DC1703">
        <w:rPr>
          <w:rFonts w:ascii="Arial" w:hAnsi="Arial" w:cs="Arial"/>
          <w:sz w:val="20"/>
          <w:szCs w:val="20"/>
        </w:rPr>
        <w:t>,</w:t>
      </w:r>
      <w:r w:rsidR="0093053E">
        <w:rPr>
          <w:rFonts w:ascii="Arial" w:hAnsi="Arial" w:cs="Arial"/>
          <w:sz w:val="20"/>
          <w:szCs w:val="20"/>
        </w:rPr>
        <w:t xml:space="preserve"> has been among the most </w:t>
      </w:r>
      <w:r>
        <w:rPr>
          <w:rFonts w:ascii="Arial" w:hAnsi="Arial" w:cs="Arial"/>
          <w:sz w:val="20"/>
          <w:szCs w:val="20"/>
        </w:rPr>
        <w:t xml:space="preserve">commercially </w:t>
      </w:r>
      <w:r w:rsidR="0093053E">
        <w:rPr>
          <w:rFonts w:ascii="Arial" w:hAnsi="Arial" w:cs="Arial"/>
          <w:sz w:val="20"/>
          <w:szCs w:val="20"/>
        </w:rPr>
        <w:t>important fisheries for both countries</w:t>
      </w:r>
      <w:r w:rsidR="0003025C">
        <w:rPr>
          <w:rFonts w:ascii="Arial" w:hAnsi="Arial" w:cs="Arial"/>
          <w:sz w:val="20"/>
          <w:szCs w:val="20"/>
        </w:rPr>
        <w:t xml:space="preserve"> for </w:t>
      </w:r>
      <w:r>
        <w:rPr>
          <w:rFonts w:ascii="Arial" w:hAnsi="Arial" w:cs="Arial"/>
          <w:sz w:val="20"/>
          <w:szCs w:val="20"/>
        </w:rPr>
        <w:t>over</w:t>
      </w:r>
      <w:r w:rsidR="0003025C">
        <w:rPr>
          <w:rFonts w:ascii="Arial" w:hAnsi="Arial" w:cs="Arial"/>
          <w:sz w:val="20"/>
          <w:szCs w:val="20"/>
        </w:rPr>
        <w:t xml:space="preserve"> a century</w:t>
      </w:r>
      <w:r w:rsidR="0093053E">
        <w:rPr>
          <w:rFonts w:ascii="Arial" w:hAnsi="Arial" w:cs="Arial"/>
          <w:sz w:val="20"/>
          <w:szCs w:val="20"/>
        </w:rPr>
        <w:t xml:space="preserve">. </w:t>
      </w:r>
      <w:r w:rsidR="00C32660" w:rsidRPr="007C5F26">
        <w:rPr>
          <w:rFonts w:ascii="Arial" w:hAnsi="Arial" w:cs="Arial"/>
          <w:sz w:val="20"/>
          <w:szCs w:val="20"/>
        </w:rPr>
        <w:t>Recent research suggest</w:t>
      </w:r>
      <w:r w:rsidR="00831C72">
        <w:rPr>
          <w:rFonts w:ascii="Arial" w:hAnsi="Arial" w:cs="Arial"/>
          <w:sz w:val="20"/>
          <w:szCs w:val="20"/>
        </w:rPr>
        <w:t>s</w:t>
      </w:r>
      <w:r w:rsidR="00D10807" w:rsidRPr="007C5F26">
        <w:rPr>
          <w:rFonts w:ascii="Arial" w:hAnsi="Arial" w:cs="Arial"/>
          <w:sz w:val="20"/>
          <w:szCs w:val="20"/>
        </w:rPr>
        <w:t xml:space="preserve"> </w:t>
      </w:r>
      <w:r w:rsidR="0093053E">
        <w:rPr>
          <w:rFonts w:ascii="Arial" w:hAnsi="Arial" w:cs="Arial"/>
          <w:sz w:val="20"/>
          <w:szCs w:val="20"/>
        </w:rPr>
        <w:t xml:space="preserve">that </w:t>
      </w:r>
      <w:r w:rsidR="00D10807" w:rsidRPr="007C5F26">
        <w:rPr>
          <w:rFonts w:ascii="Arial" w:hAnsi="Arial" w:cs="Arial"/>
          <w:sz w:val="20"/>
          <w:szCs w:val="20"/>
        </w:rPr>
        <w:t>t</w:t>
      </w:r>
      <w:r w:rsidR="003E3419" w:rsidRPr="007C5F26">
        <w:rPr>
          <w:rFonts w:ascii="Arial" w:hAnsi="Arial" w:cs="Arial"/>
          <w:sz w:val="20"/>
          <w:szCs w:val="20"/>
        </w:rPr>
        <w:t xml:space="preserve">he </w:t>
      </w:r>
      <w:r w:rsidR="003E5E6E" w:rsidRPr="007C5F26">
        <w:rPr>
          <w:rFonts w:ascii="Arial" w:hAnsi="Arial" w:cs="Arial"/>
          <w:sz w:val="20"/>
          <w:szCs w:val="20"/>
        </w:rPr>
        <w:t xml:space="preserve">natural </w:t>
      </w:r>
      <w:r w:rsidR="00DC1703">
        <w:rPr>
          <w:rFonts w:ascii="Arial" w:hAnsi="Arial" w:cs="Arial"/>
          <w:sz w:val="20"/>
          <w:szCs w:val="20"/>
        </w:rPr>
        <w:t>mortality</w:t>
      </w:r>
      <w:r w:rsidR="003E5E6E" w:rsidRPr="007C5F26">
        <w:rPr>
          <w:rFonts w:ascii="Arial" w:hAnsi="Arial" w:cs="Arial"/>
          <w:sz w:val="20"/>
          <w:szCs w:val="20"/>
        </w:rPr>
        <w:t xml:space="preserve"> (M) </w:t>
      </w:r>
      <w:r w:rsidR="003E3419" w:rsidRPr="007C5F26">
        <w:rPr>
          <w:rFonts w:ascii="Arial" w:hAnsi="Arial" w:cs="Arial"/>
          <w:sz w:val="20"/>
          <w:szCs w:val="20"/>
        </w:rPr>
        <w:t xml:space="preserve">of </w:t>
      </w:r>
      <w:r>
        <w:rPr>
          <w:rFonts w:ascii="Arial" w:hAnsi="Arial" w:cs="Arial"/>
          <w:sz w:val="20"/>
          <w:szCs w:val="20"/>
        </w:rPr>
        <w:t>haddock</w:t>
      </w:r>
      <w:r w:rsidR="00D10807" w:rsidRPr="007C5F26">
        <w:rPr>
          <w:rFonts w:ascii="Arial" w:hAnsi="Arial" w:cs="Arial"/>
          <w:sz w:val="20"/>
          <w:szCs w:val="20"/>
        </w:rPr>
        <w:t xml:space="preserve"> </w:t>
      </w:r>
      <w:r w:rsidR="003E3419" w:rsidRPr="007C5F26">
        <w:rPr>
          <w:rFonts w:ascii="Arial" w:hAnsi="Arial" w:cs="Arial"/>
          <w:sz w:val="20"/>
          <w:szCs w:val="20"/>
        </w:rPr>
        <w:t xml:space="preserve">is </w:t>
      </w:r>
      <w:r>
        <w:rPr>
          <w:rFonts w:ascii="Arial" w:hAnsi="Arial" w:cs="Arial"/>
          <w:sz w:val="20"/>
          <w:szCs w:val="20"/>
        </w:rPr>
        <w:t xml:space="preserve">strongly </w:t>
      </w:r>
      <w:r w:rsidR="003E3419" w:rsidRPr="007C5F26">
        <w:rPr>
          <w:rFonts w:ascii="Arial" w:hAnsi="Arial" w:cs="Arial"/>
          <w:sz w:val="20"/>
          <w:szCs w:val="20"/>
        </w:rPr>
        <w:t xml:space="preserve">affected by </w:t>
      </w:r>
      <w:r w:rsidR="00D10807" w:rsidRPr="007C5F26">
        <w:rPr>
          <w:rFonts w:ascii="Arial" w:hAnsi="Arial" w:cs="Arial"/>
          <w:sz w:val="20"/>
          <w:szCs w:val="20"/>
        </w:rPr>
        <w:t>density-dependen</w:t>
      </w:r>
      <w:r w:rsidR="003E3419" w:rsidRPr="007C5F26">
        <w:rPr>
          <w:rFonts w:ascii="Arial" w:hAnsi="Arial" w:cs="Arial"/>
          <w:sz w:val="20"/>
          <w:szCs w:val="20"/>
        </w:rPr>
        <w:t>ce</w:t>
      </w:r>
      <w:r w:rsidR="00F53381" w:rsidRPr="007C5F26">
        <w:rPr>
          <w:rFonts w:ascii="Arial" w:hAnsi="Arial" w:cs="Arial"/>
          <w:sz w:val="20"/>
          <w:szCs w:val="20"/>
        </w:rPr>
        <w:t xml:space="preserve"> </w:t>
      </w:r>
      <w:r w:rsidR="00AA7796" w:rsidRPr="00AA7796">
        <w:rPr>
          <w:rFonts w:ascii="Arial" w:hAnsi="Arial" w:cs="Arial"/>
          <w:sz w:val="20"/>
          <w:szCs w:val="20"/>
        </w:rPr>
        <w:t>in response to extraordinary</w:t>
      </w:r>
      <w:r w:rsidR="00D40472">
        <w:rPr>
          <w:rFonts w:ascii="Arial" w:hAnsi="Arial" w:cs="Arial"/>
          <w:sz w:val="20"/>
          <w:szCs w:val="20"/>
        </w:rPr>
        <w:t xml:space="preserve"> </w:t>
      </w:r>
      <w:r w:rsidR="00AA7796" w:rsidRPr="00AA7796">
        <w:rPr>
          <w:rFonts w:ascii="Arial" w:hAnsi="Arial" w:cs="Arial"/>
          <w:sz w:val="20"/>
          <w:szCs w:val="20"/>
        </w:rPr>
        <w:t xml:space="preserve">year </w:t>
      </w:r>
      <w:r w:rsidR="00AA7796" w:rsidRPr="00EE598D">
        <w:rPr>
          <w:rFonts w:ascii="Arial" w:hAnsi="Arial" w:cs="Arial"/>
          <w:sz w:val="20"/>
          <w:szCs w:val="20"/>
        </w:rPr>
        <w:t>classes</w:t>
      </w:r>
      <w:r w:rsidR="00A10627" w:rsidRPr="00EE598D">
        <w:rPr>
          <w:rFonts w:ascii="Arial" w:hAnsi="Arial" w:cs="Arial"/>
          <w:sz w:val="20"/>
          <w:szCs w:val="20"/>
        </w:rPr>
        <w:t xml:space="preserve"> </w:t>
      </w:r>
      <w:r w:rsidR="00F53381" w:rsidRPr="00EE598D">
        <w:rPr>
          <w:rFonts w:ascii="Arial" w:hAnsi="Arial" w:cs="Arial"/>
          <w:sz w:val="20"/>
          <w:szCs w:val="20"/>
        </w:rPr>
        <w:t>(</w:t>
      </w:r>
      <w:r w:rsidR="00B40A76" w:rsidRPr="00EE598D">
        <w:rPr>
          <w:rFonts w:ascii="Arial" w:hAnsi="Arial" w:cs="Arial"/>
          <w:sz w:val="20"/>
          <w:szCs w:val="20"/>
        </w:rPr>
        <w:t>TRAC 2020, 202</w:t>
      </w:r>
      <w:r w:rsidR="00922774" w:rsidRPr="00EE598D">
        <w:rPr>
          <w:rFonts w:ascii="Arial" w:hAnsi="Arial" w:cs="Arial"/>
          <w:sz w:val="20"/>
          <w:szCs w:val="20"/>
        </w:rPr>
        <w:t>1; Kronlund et al., 2022</w:t>
      </w:r>
      <w:r w:rsidR="00F53381" w:rsidRPr="00EE598D">
        <w:rPr>
          <w:rFonts w:ascii="Arial" w:hAnsi="Arial" w:cs="Arial"/>
          <w:sz w:val="20"/>
          <w:szCs w:val="20"/>
        </w:rPr>
        <w:t>)</w:t>
      </w:r>
      <w:r w:rsidR="00E5394B" w:rsidRPr="00EE598D">
        <w:rPr>
          <w:rFonts w:ascii="Arial" w:hAnsi="Arial" w:cs="Arial"/>
          <w:sz w:val="20"/>
          <w:szCs w:val="20"/>
        </w:rPr>
        <w:t>.</w:t>
      </w:r>
      <w:r w:rsidR="00E5394B" w:rsidRPr="007C5F26">
        <w:rPr>
          <w:rFonts w:ascii="Arial" w:hAnsi="Arial" w:cs="Arial"/>
          <w:sz w:val="20"/>
          <w:szCs w:val="20"/>
        </w:rPr>
        <w:t xml:space="preserve"> </w:t>
      </w:r>
      <w:r w:rsidR="00300868" w:rsidRPr="007C5F26">
        <w:rPr>
          <w:rFonts w:ascii="Arial" w:hAnsi="Arial" w:cs="Arial"/>
          <w:sz w:val="20"/>
          <w:szCs w:val="20"/>
        </w:rPr>
        <w:t>Q</w:t>
      </w:r>
      <w:r w:rsidR="00CA115B" w:rsidRPr="007C5F26">
        <w:rPr>
          <w:rFonts w:ascii="Arial" w:hAnsi="Arial" w:cs="Arial"/>
          <w:sz w:val="20"/>
          <w:szCs w:val="20"/>
        </w:rPr>
        <w:t xml:space="preserve">uantifying the contribution of </w:t>
      </w:r>
      <w:r w:rsidR="00047980">
        <w:rPr>
          <w:rFonts w:ascii="Arial" w:hAnsi="Arial" w:cs="Arial"/>
          <w:sz w:val="20"/>
          <w:szCs w:val="20"/>
        </w:rPr>
        <w:t>these processes</w:t>
      </w:r>
      <w:r>
        <w:rPr>
          <w:rFonts w:ascii="Arial" w:hAnsi="Arial" w:cs="Arial"/>
          <w:sz w:val="20"/>
          <w:szCs w:val="20"/>
        </w:rPr>
        <w:t xml:space="preserve"> that cannot currently be included </w:t>
      </w:r>
      <w:r w:rsidR="00047980">
        <w:rPr>
          <w:rFonts w:ascii="Arial" w:hAnsi="Arial" w:cs="Arial"/>
          <w:sz w:val="20"/>
          <w:szCs w:val="20"/>
        </w:rPr>
        <w:t xml:space="preserve">in the assessment is vital </w:t>
      </w:r>
      <w:r w:rsidR="00987748">
        <w:rPr>
          <w:rFonts w:ascii="Arial" w:hAnsi="Arial" w:cs="Arial"/>
          <w:sz w:val="20"/>
          <w:szCs w:val="20"/>
        </w:rPr>
        <w:t>for</w:t>
      </w:r>
      <w:r w:rsidR="00047980">
        <w:rPr>
          <w:rFonts w:ascii="Arial" w:hAnsi="Arial" w:cs="Arial"/>
          <w:sz w:val="20"/>
          <w:szCs w:val="20"/>
        </w:rPr>
        <w:t xml:space="preserve"> correctly</w:t>
      </w:r>
      <w:r w:rsidR="00987748">
        <w:rPr>
          <w:rFonts w:ascii="Arial" w:hAnsi="Arial" w:cs="Arial"/>
          <w:sz w:val="20"/>
          <w:szCs w:val="20"/>
        </w:rPr>
        <w:t xml:space="preserve"> </w:t>
      </w:r>
      <w:r>
        <w:rPr>
          <w:rFonts w:ascii="Arial" w:hAnsi="Arial" w:cs="Arial"/>
          <w:sz w:val="20"/>
          <w:szCs w:val="20"/>
        </w:rPr>
        <w:t>evaluating</w:t>
      </w:r>
      <w:r w:rsidR="00CA115B" w:rsidRPr="007C5F26">
        <w:rPr>
          <w:rFonts w:ascii="Arial" w:hAnsi="Arial" w:cs="Arial"/>
          <w:sz w:val="20"/>
          <w:szCs w:val="20"/>
        </w:rPr>
        <w:t xml:space="preserve"> stock status</w:t>
      </w:r>
      <w:r w:rsidR="00987748">
        <w:rPr>
          <w:rFonts w:ascii="Arial" w:hAnsi="Arial" w:cs="Arial"/>
          <w:sz w:val="20"/>
          <w:szCs w:val="20"/>
        </w:rPr>
        <w:t xml:space="preserve">, forecasting the impact of </w:t>
      </w:r>
      <w:r w:rsidR="00F41DD4" w:rsidRPr="007C5F26">
        <w:rPr>
          <w:rFonts w:ascii="Arial" w:hAnsi="Arial" w:cs="Arial"/>
          <w:sz w:val="20"/>
          <w:szCs w:val="20"/>
        </w:rPr>
        <w:t xml:space="preserve">fishery </w:t>
      </w:r>
      <w:r w:rsidR="005A0384" w:rsidRPr="007C5F26">
        <w:rPr>
          <w:rFonts w:ascii="Arial" w:hAnsi="Arial" w:cs="Arial"/>
          <w:sz w:val="20"/>
          <w:szCs w:val="20"/>
        </w:rPr>
        <w:t xml:space="preserve">management </w:t>
      </w:r>
      <w:r w:rsidR="00987748">
        <w:rPr>
          <w:rFonts w:ascii="Arial" w:hAnsi="Arial" w:cs="Arial"/>
          <w:sz w:val="20"/>
          <w:szCs w:val="20"/>
        </w:rPr>
        <w:t>options</w:t>
      </w:r>
      <w:r w:rsidR="0003025C">
        <w:rPr>
          <w:rFonts w:ascii="Arial" w:hAnsi="Arial" w:cs="Arial"/>
          <w:sz w:val="20"/>
          <w:szCs w:val="20"/>
        </w:rPr>
        <w:t xml:space="preserve"> and designing management strategies</w:t>
      </w:r>
      <w:r w:rsidR="00CA115B" w:rsidRPr="007C5F26">
        <w:rPr>
          <w:rFonts w:ascii="Arial" w:hAnsi="Arial" w:cs="Arial"/>
          <w:sz w:val="20"/>
          <w:szCs w:val="20"/>
        </w:rPr>
        <w:t xml:space="preserve">. </w:t>
      </w:r>
    </w:p>
    <w:p w14:paraId="796AA64D" w14:textId="77777777" w:rsidR="000664E0" w:rsidRPr="007C5F26" w:rsidRDefault="000664E0" w:rsidP="003265FB">
      <w:pPr>
        <w:pStyle w:val="Default"/>
        <w:rPr>
          <w:sz w:val="20"/>
          <w:szCs w:val="20"/>
        </w:rPr>
      </w:pPr>
    </w:p>
    <w:p w14:paraId="7B44E225" w14:textId="7329CA25" w:rsidR="003265FB" w:rsidRPr="007C5F26" w:rsidRDefault="003265FB" w:rsidP="003265FB">
      <w:pPr>
        <w:pStyle w:val="Default"/>
        <w:rPr>
          <w:b/>
          <w:bCs/>
          <w:sz w:val="20"/>
          <w:szCs w:val="20"/>
        </w:rPr>
      </w:pPr>
      <w:r w:rsidRPr="007C5F26">
        <w:rPr>
          <w:b/>
          <w:bCs/>
          <w:sz w:val="20"/>
          <w:szCs w:val="20"/>
        </w:rPr>
        <w:t xml:space="preserve">7.3 Addressing Knowledge Gaps: </w:t>
      </w:r>
      <w:r w:rsidRPr="007C5F26">
        <w:rPr>
          <w:sz w:val="20"/>
          <w:szCs w:val="20"/>
        </w:rPr>
        <w:t xml:space="preserve">Explain how this project would address the critical knowledge gap identified by the </w:t>
      </w:r>
      <w:r w:rsidRPr="007C5F26">
        <w:rPr>
          <w:i/>
          <w:iCs/>
          <w:sz w:val="20"/>
          <w:szCs w:val="20"/>
        </w:rPr>
        <w:t xml:space="preserve">Specific Question </w:t>
      </w:r>
      <w:r w:rsidRPr="007C5F26">
        <w:rPr>
          <w:sz w:val="20"/>
          <w:szCs w:val="20"/>
        </w:rPr>
        <w:t xml:space="preserve">in section 2. Clearly indicate how the research would advance scientific understanding beyond what is already available in the scientific literature, and how it would benefit the Department. </w:t>
      </w:r>
      <w:r w:rsidRPr="007C5F26">
        <w:rPr>
          <w:b/>
          <w:bCs/>
          <w:sz w:val="20"/>
          <w:szCs w:val="20"/>
        </w:rPr>
        <w:t xml:space="preserve">(300 words max) </w:t>
      </w:r>
    </w:p>
    <w:p w14:paraId="1C91A92D" w14:textId="04162186" w:rsidR="00A10205" w:rsidRDefault="00A10205" w:rsidP="005C4694">
      <w:pPr>
        <w:autoSpaceDE w:val="0"/>
        <w:autoSpaceDN w:val="0"/>
        <w:adjustRightInd w:val="0"/>
        <w:spacing w:after="0" w:line="240" w:lineRule="auto"/>
        <w:rPr>
          <w:rFonts w:ascii="Arial" w:hAnsi="Arial" w:cs="Arial"/>
          <w:sz w:val="20"/>
          <w:szCs w:val="20"/>
        </w:rPr>
      </w:pPr>
    </w:p>
    <w:p w14:paraId="73C1A6F4" w14:textId="642B5E68" w:rsidR="009B46BB" w:rsidRDefault="009B46BB" w:rsidP="009B46BB">
      <w:pPr>
        <w:autoSpaceDE w:val="0"/>
        <w:autoSpaceDN w:val="0"/>
        <w:adjustRightInd w:val="0"/>
        <w:spacing w:after="0"/>
        <w:rPr>
          <w:rFonts w:ascii="Arial" w:hAnsi="Arial" w:cs="Arial"/>
          <w:sz w:val="20"/>
          <w:szCs w:val="20"/>
        </w:rPr>
      </w:pPr>
      <w:r>
        <w:rPr>
          <w:rFonts w:ascii="Arial" w:hAnsi="Arial" w:cs="Arial"/>
          <w:sz w:val="20"/>
          <w:szCs w:val="20"/>
        </w:rPr>
        <w:t xml:space="preserve">The project will address two </w:t>
      </w:r>
      <w:r w:rsidR="00187901">
        <w:rPr>
          <w:rFonts w:ascii="Arial" w:hAnsi="Arial" w:cs="Arial"/>
          <w:sz w:val="20"/>
          <w:szCs w:val="20"/>
        </w:rPr>
        <w:t xml:space="preserve">important </w:t>
      </w:r>
      <w:r>
        <w:rPr>
          <w:rFonts w:ascii="Arial" w:hAnsi="Arial" w:cs="Arial"/>
          <w:sz w:val="20"/>
          <w:szCs w:val="20"/>
        </w:rPr>
        <w:t xml:space="preserve">knowledge gaps: (1) the methodological gap in developing defensible stock assessments that can incorporate time-varying ecosystem dynamics and (2) empirical </w:t>
      </w:r>
      <w:r w:rsidR="00187901">
        <w:rPr>
          <w:rFonts w:ascii="Arial" w:hAnsi="Arial" w:cs="Arial"/>
          <w:sz w:val="20"/>
          <w:szCs w:val="20"/>
        </w:rPr>
        <w:t>understanding</w:t>
      </w:r>
      <w:r>
        <w:rPr>
          <w:rFonts w:ascii="Arial" w:hAnsi="Arial" w:cs="Arial"/>
          <w:sz w:val="20"/>
          <w:szCs w:val="20"/>
        </w:rPr>
        <w:t xml:space="preserve"> of the time-varying density</w:t>
      </w:r>
      <w:r w:rsidR="00DC1703">
        <w:rPr>
          <w:rFonts w:ascii="Arial" w:hAnsi="Arial" w:cs="Arial"/>
          <w:sz w:val="20"/>
          <w:szCs w:val="20"/>
        </w:rPr>
        <w:t>-</w:t>
      </w:r>
      <w:r>
        <w:rPr>
          <w:rFonts w:ascii="Arial" w:hAnsi="Arial" w:cs="Arial"/>
          <w:sz w:val="20"/>
          <w:szCs w:val="20"/>
        </w:rPr>
        <w:t xml:space="preserve">dependent </w:t>
      </w:r>
      <w:r w:rsidR="00DC1703">
        <w:rPr>
          <w:rFonts w:ascii="Arial" w:hAnsi="Arial" w:cs="Arial"/>
          <w:sz w:val="20"/>
          <w:szCs w:val="20"/>
        </w:rPr>
        <w:t>M</w:t>
      </w:r>
      <w:r>
        <w:rPr>
          <w:rFonts w:ascii="Arial" w:hAnsi="Arial" w:cs="Arial"/>
          <w:sz w:val="20"/>
          <w:szCs w:val="20"/>
        </w:rPr>
        <w:t xml:space="preserve"> for EGB haddock</w:t>
      </w:r>
      <w:r w:rsidR="009535B8">
        <w:rPr>
          <w:rFonts w:ascii="Arial" w:hAnsi="Arial" w:cs="Arial"/>
          <w:sz w:val="20"/>
          <w:szCs w:val="20"/>
        </w:rPr>
        <w:t xml:space="preserve">. </w:t>
      </w:r>
      <w:r>
        <w:rPr>
          <w:rFonts w:ascii="Arial" w:hAnsi="Arial" w:cs="Arial"/>
          <w:sz w:val="20"/>
          <w:szCs w:val="20"/>
        </w:rPr>
        <w:t xml:space="preserve"> </w:t>
      </w:r>
    </w:p>
    <w:p w14:paraId="5C41D989" w14:textId="77777777" w:rsidR="009B46BB" w:rsidRDefault="009B46BB" w:rsidP="009B46BB">
      <w:pPr>
        <w:autoSpaceDE w:val="0"/>
        <w:autoSpaceDN w:val="0"/>
        <w:adjustRightInd w:val="0"/>
        <w:spacing w:after="0"/>
        <w:rPr>
          <w:rFonts w:ascii="Arial" w:hAnsi="Arial" w:cs="Arial"/>
          <w:sz w:val="20"/>
          <w:szCs w:val="20"/>
        </w:rPr>
      </w:pPr>
    </w:p>
    <w:p w14:paraId="3611C105" w14:textId="7B45D0D5" w:rsidR="009B46BB" w:rsidRDefault="009B46BB" w:rsidP="00341577">
      <w:pPr>
        <w:pStyle w:val="ListParagraph"/>
        <w:numPr>
          <w:ilvl w:val="0"/>
          <w:numId w:val="5"/>
        </w:numPr>
        <w:autoSpaceDE w:val="0"/>
        <w:autoSpaceDN w:val="0"/>
        <w:adjustRightInd w:val="0"/>
        <w:spacing w:after="0"/>
        <w:ind w:left="567" w:hanging="436"/>
        <w:rPr>
          <w:rFonts w:ascii="Arial" w:hAnsi="Arial" w:cs="Arial"/>
          <w:sz w:val="20"/>
          <w:szCs w:val="20"/>
        </w:rPr>
      </w:pPr>
      <w:r w:rsidRPr="00341577">
        <w:rPr>
          <w:rFonts w:ascii="Arial" w:hAnsi="Arial" w:cs="Arial"/>
          <w:sz w:val="20"/>
          <w:szCs w:val="20"/>
        </w:rPr>
        <w:t>The methodological gap</w:t>
      </w:r>
      <w:r w:rsidR="009535B8">
        <w:rPr>
          <w:rFonts w:ascii="Arial" w:hAnsi="Arial" w:cs="Arial"/>
          <w:sz w:val="20"/>
          <w:szCs w:val="20"/>
        </w:rPr>
        <w:t xml:space="preserve"> addressed by EM</w:t>
      </w:r>
      <w:r w:rsidRPr="00341577">
        <w:rPr>
          <w:rFonts w:ascii="Arial" w:hAnsi="Arial" w:cs="Arial"/>
          <w:sz w:val="20"/>
          <w:szCs w:val="20"/>
        </w:rPr>
        <w:t xml:space="preserve"> is large, important and pressing for the general discipline of stock assessment</w:t>
      </w:r>
      <w:r w:rsidR="009535B8">
        <w:rPr>
          <w:rFonts w:ascii="Arial" w:hAnsi="Arial" w:cs="Arial"/>
          <w:sz w:val="20"/>
          <w:szCs w:val="20"/>
        </w:rPr>
        <w:t xml:space="preserve">. It </w:t>
      </w:r>
      <w:r w:rsidRPr="00341577">
        <w:rPr>
          <w:rFonts w:ascii="Arial" w:hAnsi="Arial" w:cs="Arial"/>
          <w:sz w:val="20"/>
          <w:szCs w:val="20"/>
        </w:rPr>
        <w:t xml:space="preserve">is particularly relevant to Canadian fisheries that are experiencing changing environmental conditions due to climate change and recovering populations of marine predators. </w:t>
      </w:r>
      <w:r w:rsidR="009535B8">
        <w:rPr>
          <w:rFonts w:ascii="Arial" w:hAnsi="Arial" w:cs="Arial"/>
          <w:sz w:val="20"/>
          <w:szCs w:val="20"/>
        </w:rPr>
        <w:t xml:space="preserve">Importantly the approach is broadly applicable to a range of assessment model platforms. </w:t>
      </w:r>
      <w:r w:rsidR="009535B8" w:rsidRPr="009535B8">
        <w:rPr>
          <w:rFonts w:ascii="Arial" w:hAnsi="Arial" w:cs="Arial"/>
          <w:sz w:val="20"/>
          <w:szCs w:val="20"/>
        </w:rPr>
        <w:t xml:space="preserve">Although </w:t>
      </w:r>
      <w:r w:rsidR="00DC1703">
        <w:rPr>
          <w:rFonts w:ascii="Arial" w:hAnsi="Arial" w:cs="Arial"/>
          <w:sz w:val="20"/>
          <w:szCs w:val="20"/>
        </w:rPr>
        <w:t>M</w:t>
      </w:r>
      <w:r w:rsidR="009535B8" w:rsidRPr="009535B8">
        <w:rPr>
          <w:rFonts w:ascii="Arial" w:hAnsi="Arial" w:cs="Arial"/>
          <w:sz w:val="20"/>
          <w:szCs w:val="20"/>
        </w:rPr>
        <w:t xml:space="preserve"> is typically among the most influential inputs determining the estimates and advice arising from a fishery stock assessment, it is generally unobserved and difficult to measure. Therefore, it is often treated as a constant in stock assessments, a clear case of model-misspecification for a dynamic parameter that changes with, for example, density-dependent competition for resources (food, habitat) or abundance of predators (Power 2014; </w:t>
      </w:r>
      <w:proofErr w:type="spellStart"/>
      <w:r w:rsidR="009535B8" w:rsidRPr="009535B8">
        <w:rPr>
          <w:rFonts w:ascii="Arial" w:hAnsi="Arial" w:cs="Arial"/>
          <w:sz w:val="20"/>
          <w:szCs w:val="20"/>
        </w:rPr>
        <w:t>Mannini</w:t>
      </w:r>
      <w:proofErr w:type="spellEnd"/>
      <w:r w:rsidR="009535B8" w:rsidRPr="009535B8">
        <w:rPr>
          <w:rFonts w:ascii="Arial" w:hAnsi="Arial" w:cs="Arial"/>
          <w:sz w:val="20"/>
          <w:szCs w:val="20"/>
        </w:rPr>
        <w:t xml:space="preserve"> et al., 2020).</w:t>
      </w:r>
    </w:p>
    <w:p w14:paraId="4C8D5849" w14:textId="77777777" w:rsidR="009B46BB" w:rsidRDefault="009B46BB" w:rsidP="00341577">
      <w:pPr>
        <w:pStyle w:val="ListParagraph"/>
        <w:autoSpaceDE w:val="0"/>
        <w:autoSpaceDN w:val="0"/>
        <w:adjustRightInd w:val="0"/>
        <w:spacing w:after="0"/>
        <w:ind w:left="567" w:hanging="436"/>
        <w:rPr>
          <w:rFonts w:ascii="Arial" w:hAnsi="Arial" w:cs="Arial"/>
          <w:sz w:val="20"/>
          <w:szCs w:val="20"/>
        </w:rPr>
      </w:pPr>
    </w:p>
    <w:p w14:paraId="791B660A" w14:textId="32BBF2A7" w:rsidR="009B46BB" w:rsidRPr="00341577" w:rsidRDefault="009535B8" w:rsidP="00341577">
      <w:pPr>
        <w:pStyle w:val="ListParagraph"/>
        <w:numPr>
          <w:ilvl w:val="0"/>
          <w:numId w:val="5"/>
        </w:numPr>
        <w:autoSpaceDE w:val="0"/>
        <w:autoSpaceDN w:val="0"/>
        <w:adjustRightInd w:val="0"/>
        <w:spacing w:after="0"/>
        <w:ind w:left="567" w:hanging="436"/>
        <w:rPr>
          <w:rFonts w:ascii="Arial" w:hAnsi="Arial" w:cs="Arial"/>
          <w:sz w:val="20"/>
          <w:szCs w:val="20"/>
        </w:rPr>
      </w:pPr>
      <w:r>
        <w:rPr>
          <w:rFonts w:ascii="Arial" w:hAnsi="Arial" w:cs="Arial"/>
          <w:sz w:val="20"/>
          <w:szCs w:val="20"/>
        </w:rPr>
        <w:t>Constrained by current assessment convention,</w:t>
      </w:r>
      <w:r w:rsidRPr="009535B8">
        <w:rPr>
          <w:rFonts w:ascii="Arial" w:hAnsi="Arial" w:cs="Arial"/>
          <w:sz w:val="20"/>
          <w:szCs w:val="20"/>
        </w:rPr>
        <w:t xml:space="preserve"> the current EGB haddock assessment</w:t>
      </w:r>
      <w:r>
        <w:rPr>
          <w:rFonts w:ascii="Arial" w:hAnsi="Arial" w:cs="Arial"/>
          <w:sz w:val="20"/>
          <w:szCs w:val="20"/>
        </w:rPr>
        <w:t xml:space="preserve"> does not explicitly account for </w:t>
      </w:r>
      <w:r w:rsidRPr="009535B8">
        <w:rPr>
          <w:rFonts w:ascii="Arial" w:hAnsi="Arial" w:cs="Arial"/>
          <w:sz w:val="20"/>
          <w:szCs w:val="20"/>
        </w:rPr>
        <w:t>density-dependen</w:t>
      </w:r>
      <w:r w:rsidR="002679C0">
        <w:rPr>
          <w:rFonts w:ascii="Arial" w:hAnsi="Arial" w:cs="Arial"/>
          <w:sz w:val="20"/>
          <w:szCs w:val="20"/>
        </w:rPr>
        <w:t>t</w:t>
      </w:r>
      <w:r w:rsidRPr="009535B8">
        <w:rPr>
          <w:rFonts w:ascii="Arial" w:hAnsi="Arial" w:cs="Arial"/>
          <w:sz w:val="20"/>
          <w:szCs w:val="20"/>
        </w:rPr>
        <w:t xml:space="preserve"> </w:t>
      </w:r>
      <w:r>
        <w:rPr>
          <w:rFonts w:ascii="Arial" w:hAnsi="Arial" w:cs="Arial"/>
          <w:sz w:val="20"/>
          <w:szCs w:val="20"/>
        </w:rPr>
        <w:t xml:space="preserve">M. Instead, </w:t>
      </w:r>
      <w:r w:rsidRPr="009535B8">
        <w:rPr>
          <w:rFonts w:ascii="Arial" w:hAnsi="Arial" w:cs="Arial"/>
          <w:sz w:val="20"/>
          <w:szCs w:val="20"/>
        </w:rPr>
        <w:t xml:space="preserve">an ad hoc approach </w:t>
      </w:r>
      <w:r>
        <w:rPr>
          <w:rFonts w:ascii="Arial" w:hAnsi="Arial" w:cs="Arial"/>
          <w:sz w:val="20"/>
          <w:szCs w:val="20"/>
        </w:rPr>
        <w:t xml:space="preserve">is used to project M scenarios based on </w:t>
      </w:r>
      <w:r w:rsidRPr="009535B8">
        <w:rPr>
          <w:rFonts w:ascii="Arial" w:hAnsi="Arial" w:cs="Arial"/>
          <w:sz w:val="20"/>
          <w:szCs w:val="20"/>
        </w:rPr>
        <w:t xml:space="preserve">averaging M during a high biomass period. </w:t>
      </w:r>
      <w:r>
        <w:rPr>
          <w:rFonts w:ascii="Arial" w:hAnsi="Arial" w:cs="Arial"/>
          <w:sz w:val="20"/>
          <w:szCs w:val="20"/>
        </w:rPr>
        <w:t>C</w:t>
      </w:r>
      <w:r w:rsidRPr="009535B8">
        <w:rPr>
          <w:rFonts w:ascii="Arial" w:hAnsi="Arial" w:cs="Arial"/>
          <w:sz w:val="20"/>
          <w:szCs w:val="20"/>
        </w:rPr>
        <w:t xml:space="preserve">oncerns about how M should be adjusted </w:t>
      </w:r>
      <w:r>
        <w:rPr>
          <w:rFonts w:ascii="Arial" w:hAnsi="Arial" w:cs="Arial"/>
          <w:sz w:val="20"/>
          <w:szCs w:val="20"/>
        </w:rPr>
        <w:t xml:space="preserve">as the recent strong cohorts leave the population, </w:t>
      </w:r>
      <w:r w:rsidRPr="009535B8">
        <w:rPr>
          <w:rFonts w:ascii="Arial" w:hAnsi="Arial" w:cs="Arial"/>
          <w:sz w:val="20"/>
          <w:szCs w:val="20"/>
        </w:rPr>
        <w:t>and uncertainty in M in the projection period led to no consensus on science catch advice in the recent stock assessments (TRAC 2022, 2023)</w:t>
      </w:r>
      <w:r>
        <w:rPr>
          <w:rFonts w:ascii="Arial" w:hAnsi="Arial" w:cs="Arial"/>
          <w:sz w:val="20"/>
          <w:szCs w:val="20"/>
        </w:rPr>
        <w:t>. Furthermore</w:t>
      </w:r>
      <w:r w:rsidRPr="009535B8">
        <w:rPr>
          <w:rFonts w:ascii="Arial" w:hAnsi="Arial" w:cs="Arial"/>
          <w:sz w:val="20"/>
          <w:szCs w:val="20"/>
        </w:rPr>
        <w:t>, the Transboundary Management Guidance Committee were unable to agree on the most appropriate combined Canada/U.S. TAC for EGB haddock for 2023 (TMGC, 2022).</w:t>
      </w:r>
      <w:r>
        <w:rPr>
          <w:rFonts w:ascii="Arial" w:hAnsi="Arial" w:cs="Arial"/>
          <w:sz w:val="20"/>
          <w:szCs w:val="20"/>
        </w:rPr>
        <w:t xml:space="preserve"> </w:t>
      </w:r>
      <w:r w:rsidR="009B46BB">
        <w:rPr>
          <w:rFonts w:ascii="Arial" w:hAnsi="Arial" w:cs="Arial"/>
          <w:sz w:val="20"/>
          <w:szCs w:val="20"/>
        </w:rPr>
        <w:t xml:space="preserve">Gaining scientific knowledge of EGB haddock is vital to inform the current management decision making. </w:t>
      </w:r>
      <w:r>
        <w:rPr>
          <w:rFonts w:ascii="Arial" w:hAnsi="Arial" w:cs="Arial"/>
          <w:sz w:val="20"/>
          <w:szCs w:val="20"/>
        </w:rPr>
        <w:t>Given the size of the fishery, the</w:t>
      </w:r>
      <w:r w:rsidR="009B46BB">
        <w:rPr>
          <w:rFonts w:ascii="Arial" w:hAnsi="Arial" w:cs="Arial"/>
          <w:sz w:val="20"/>
          <w:szCs w:val="20"/>
        </w:rPr>
        <w:t xml:space="preserve"> value of th</w:t>
      </w:r>
      <w:r>
        <w:rPr>
          <w:rFonts w:ascii="Arial" w:hAnsi="Arial" w:cs="Arial"/>
          <w:sz w:val="20"/>
          <w:szCs w:val="20"/>
        </w:rPr>
        <w:t xml:space="preserve">is </w:t>
      </w:r>
      <w:r w:rsidR="009B46BB">
        <w:rPr>
          <w:rFonts w:ascii="Arial" w:hAnsi="Arial" w:cs="Arial"/>
          <w:sz w:val="20"/>
          <w:szCs w:val="20"/>
        </w:rPr>
        <w:t xml:space="preserve">empirical information may be very high and influence interpretations of precautionary management decision making given projections. </w:t>
      </w:r>
    </w:p>
    <w:p w14:paraId="35AE469A" w14:textId="77777777" w:rsidR="009B46BB" w:rsidRDefault="009B46BB" w:rsidP="009B46BB">
      <w:pPr>
        <w:autoSpaceDE w:val="0"/>
        <w:autoSpaceDN w:val="0"/>
        <w:adjustRightInd w:val="0"/>
        <w:spacing w:after="0"/>
        <w:rPr>
          <w:rFonts w:ascii="Arial" w:hAnsi="Arial" w:cs="Arial"/>
          <w:sz w:val="20"/>
          <w:szCs w:val="20"/>
        </w:rPr>
      </w:pPr>
    </w:p>
    <w:p w14:paraId="3C8DC8C8" w14:textId="4BB964E5" w:rsidR="009B46BB" w:rsidRPr="007C5F26" w:rsidRDefault="009B46BB" w:rsidP="009B46BB">
      <w:pPr>
        <w:rPr>
          <w:rFonts w:ascii="Arial" w:hAnsi="Arial" w:cs="Arial"/>
          <w:sz w:val="20"/>
          <w:szCs w:val="20"/>
        </w:rPr>
      </w:pPr>
    </w:p>
    <w:p w14:paraId="3E239710" w14:textId="2CB7ED3A" w:rsidR="003265FB" w:rsidRPr="007C5F26" w:rsidRDefault="003265FB" w:rsidP="003265FB">
      <w:pPr>
        <w:pStyle w:val="Default"/>
        <w:rPr>
          <w:b/>
          <w:bCs/>
          <w:sz w:val="20"/>
          <w:szCs w:val="20"/>
        </w:rPr>
      </w:pPr>
      <w:r w:rsidRPr="007C5F26">
        <w:rPr>
          <w:b/>
          <w:bCs/>
          <w:sz w:val="20"/>
          <w:szCs w:val="20"/>
        </w:rPr>
        <w:t xml:space="preserve">7.4 Objectives: </w:t>
      </w:r>
      <w:r w:rsidRPr="007C5F26">
        <w:rPr>
          <w:sz w:val="20"/>
          <w:szCs w:val="20"/>
        </w:rPr>
        <w:t xml:space="preserve">State the objective(s) of the project. Point form is acceptable. </w:t>
      </w:r>
      <w:r w:rsidRPr="007C5F26">
        <w:rPr>
          <w:b/>
          <w:bCs/>
          <w:sz w:val="20"/>
          <w:szCs w:val="20"/>
        </w:rPr>
        <w:t xml:space="preserve">(200 words max) </w:t>
      </w:r>
    </w:p>
    <w:p w14:paraId="6B62BD96" w14:textId="77777777" w:rsidR="00300868" w:rsidRPr="007C5F26" w:rsidRDefault="00300868" w:rsidP="00300868">
      <w:pPr>
        <w:autoSpaceDE w:val="0"/>
        <w:autoSpaceDN w:val="0"/>
        <w:adjustRightInd w:val="0"/>
        <w:spacing w:after="0" w:line="240" w:lineRule="auto"/>
        <w:rPr>
          <w:rFonts w:ascii="Arial" w:hAnsi="Arial" w:cs="Arial"/>
          <w:color w:val="000000"/>
          <w:sz w:val="20"/>
          <w:szCs w:val="20"/>
        </w:rPr>
      </w:pPr>
    </w:p>
    <w:p w14:paraId="432C4A24" w14:textId="467B47FB" w:rsidR="000577CD" w:rsidRDefault="00525545" w:rsidP="00C74BE4">
      <w:pPr>
        <w:autoSpaceDE w:val="0"/>
        <w:autoSpaceDN w:val="0"/>
        <w:adjustRightInd w:val="0"/>
        <w:spacing w:after="0"/>
        <w:rPr>
          <w:rFonts w:ascii="Arial" w:hAnsi="Arial" w:cs="Arial"/>
          <w:sz w:val="20"/>
          <w:szCs w:val="20"/>
        </w:rPr>
      </w:pPr>
      <w:r w:rsidRPr="007C5F26">
        <w:rPr>
          <w:rFonts w:ascii="Arial" w:hAnsi="Arial" w:cs="Arial"/>
          <w:sz w:val="20"/>
          <w:szCs w:val="20"/>
        </w:rPr>
        <w:t>Stock assessments are the primary means of providing management advice for data-moderate and data-rich stocks in Canada.</w:t>
      </w:r>
      <w:r>
        <w:rPr>
          <w:rFonts w:ascii="Arial" w:hAnsi="Arial" w:cs="Arial"/>
          <w:sz w:val="20"/>
          <w:szCs w:val="20"/>
        </w:rPr>
        <w:t xml:space="preserve"> </w:t>
      </w:r>
      <w:r w:rsidR="000577CD" w:rsidRPr="000577CD">
        <w:rPr>
          <w:rFonts w:ascii="Arial" w:hAnsi="Arial" w:cs="Arial"/>
          <w:sz w:val="20"/>
          <w:szCs w:val="20"/>
        </w:rPr>
        <w:t>Stock assessment</w:t>
      </w:r>
      <w:r w:rsidR="00D669D5">
        <w:rPr>
          <w:rFonts w:ascii="Arial" w:hAnsi="Arial" w:cs="Arial"/>
          <w:sz w:val="20"/>
          <w:szCs w:val="20"/>
        </w:rPr>
        <w:t>s</w:t>
      </w:r>
      <w:r w:rsidR="000577CD" w:rsidRPr="000577CD">
        <w:rPr>
          <w:rFonts w:ascii="Arial" w:hAnsi="Arial" w:cs="Arial"/>
          <w:sz w:val="20"/>
          <w:szCs w:val="20"/>
        </w:rPr>
        <w:t xml:space="preserve"> aim to characterize historical population and fishery dynamics to quantify stock status, reference points</w:t>
      </w:r>
      <w:r w:rsidR="00D669D5">
        <w:rPr>
          <w:rFonts w:ascii="Arial" w:hAnsi="Arial" w:cs="Arial"/>
          <w:sz w:val="20"/>
          <w:szCs w:val="20"/>
        </w:rPr>
        <w:t>,</w:t>
      </w:r>
      <w:r w:rsidR="000577CD" w:rsidRPr="000577CD">
        <w:rPr>
          <w:rFonts w:ascii="Arial" w:hAnsi="Arial" w:cs="Arial"/>
          <w:sz w:val="20"/>
          <w:szCs w:val="20"/>
        </w:rPr>
        <w:t xml:space="preserve"> and undertake projections of candidate management options.</w:t>
      </w:r>
    </w:p>
    <w:p w14:paraId="4610251E" w14:textId="720C1AD6" w:rsidR="00300868" w:rsidRPr="000577CD" w:rsidRDefault="000577CD" w:rsidP="00C74BE4">
      <w:pPr>
        <w:autoSpaceDE w:val="0"/>
        <w:autoSpaceDN w:val="0"/>
        <w:adjustRightInd w:val="0"/>
        <w:spacing w:after="0"/>
        <w:rPr>
          <w:rFonts w:ascii="Arial" w:hAnsi="Arial" w:cs="Arial"/>
          <w:sz w:val="20"/>
          <w:szCs w:val="20"/>
        </w:rPr>
      </w:pPr>
      <w:r>
        <w:rPr>
          <w:rFonts w:ascii="Arial" w:hAnsi="Arial" w:cs="Arial"/>
          <w:sz w:val="20"/>
          <w:szCs w:val="20"/>
        </w:rPr>
        <w:t>To meet the requirement of EAFM, t</w:t>
      </w:r>
      <w:r w:rsidR="00300868" w:rsidRPr="000577CD">
        <w:rPr>
          <w:rFonts w:ascii="Arial" w:hAnsi="Arial" w:cs="Arial"/>
          <w:sz w:val="20"/>
          <w:szCs w:val="20"/>
        </w:rPr>
        <w:t>he overall</w:t>
      </w:r>
      <w:r w:rsidR="00F93787" w:rsidRPr="000577CD">
        <w:rPr>
          <w:rFonts w:ascii="Arial" w:hAnsi="Arial" w:cs="Arial"/>
          <w:sz w:val="20"/>
          <w:szCs w:val="20"/>
        </w:rPr>
        <w:t xml:space="preserve"> </w:t>
      </w:r>
      <w:r>
        <w:rPr>
          <w:rFonts w:ascii="Arial" w:hAnsi="Arial" w:cs="Arial"/>
          <w:sz w:val="20"/>
          <w:szCs w:val="20"/>
        </w:rPr>
        <w:t>objective</w:t>
      </w:r>
      <w:r w:rsidR="00F93787" w:rsidRPr="000577CD">
        <w:rPr>
          <w:rFonts w:ascii="Arial" w:hAnsi="Arial" w:cs="Arial"/>
          <w:sz w:val="20"/>
          <w:szCs w:val="20"/>
        </w:rPr>
        <w:t>s</w:t>
      </w:r>
      <w:r w:rsidR="00300868" w:rsidRPr="000577CD">
        <w:rPr>
          <w:rFonts w:ascii="Arial" w:hAnsi="Arial" w:cs="Arial"/>
          <w:sz w:val="20"/>
          <w:szCs w:val="20"/>
        </w:rPr>
        <w:t xml:space="preserve"> of this project is to establish a </w:t>
      </w:r>
      <w:r w:rsidR="00F93787" w:rsidRPr="000577CD">
        <w:rPr>
          <w:rFonts w:ascii="Arial" w:hAnsi="Arial" w:cs="Arial"/>
          <w:sz w:val="20"/>
          <w:szCs w:val="20"/>
        </w:rPr>
        <w:t>robust EM-Assessment</w:t>
      </w:r>
      <w:r w:rsidR="00300868" w:rsidRPr="000577CD">
        <w:rPr>
          <w:rFonts w:ascii="Arial" w:hAnsi="Arial" w:cs="Arial"/>
          <w:sz w:val="20"/>
          <w:szCs w:val="20"/>
        </w:rPr>
        <w:t xml:space="preserve"> approach </w:t>
      </w:r>
      <w:r w:rsidR="00284038" w:rsidRPr="000577CD">
        <w:rPr>
          <w:rFonts w:ascii="Arial" w:hAnsi="Arial" w:cs="Arial"/>
          <w:sz w:val="20"/>
          <w:szCs w:val="20"/>
        </w:rPr>
        <w:t xml:space="preserve">to </w:t>
      </w:r>
      <w:r w:rsidR="00284038" w:rsidRPr="007C5F26">
        <w:rPr>
          <w:rFonts w:ascii="Arial" w:hAnsi="Arial" w:cs="Arial"/>
          <w:sz w:val="20"/>
          <w:szCs w:val="20"/>
        </w:rPr>
        <w:t>link ecosystem impact</w:t>
      </w:r>
      <w:r w:rsidR="00D669D5">
        <w:rPr>
          <w:rFonts w:ascii="Arial" w:hAnsi="Arial" w:cs="Arial"/>
          <w:sz w:val="20"/>
          <w:szCs w:val="20"/>
        </w:rPr>
        <w:t>s</w:t>
      </w:r>
      <w:r w:rsidR="00284038" w:rsidRPr="007C5F26">
        <w:rPr>
          <w:rFonts w:ascii="Arial" w:hAnsi="Arial" w:cs="Arial"/>
          <w:sz w:val="20"/>
          <w:szCs w:val="20"/>
        </w:rPr>
        <w:t xml:space="preserve"> in</w:t>
      </w:r>
      <w:r w:rsidR="00AA4FAE">
        <w:rPr>
          <w:rFonts w:ascii="Arial" w:hAnsi="Arial" w:cs="Arial"/>
          <w:sz w:val="20"/>
          <w:szCs w:val="20"/>
        </w:rPr>
        <w:t xml:space="preserve"> EGB haddock stock assessment</w:t>
      </w:r>
      <w:r w:rsidR="00284038" w:rsidRPr="007C5F26">
        <w:rPr>
          <w:rFonts w:ascii="Arial" w:hAnsi="Arial" w:cs="Arial"/>
          <w:sz w:val="20"/>
          <w:szCs w:val="20"/>
        </w:rPr>
        <w:t xml:space="preserve">, with </w:t>
      </w:r>
      <w:r w:rsidR="00F41053" w:rsidRPr="00F41053">
        <w:rPr>
          <w:rFonts w:ascii="Arial" w:hAnsi="Arial" w:cs="Arial"/>
          <w:sz w:val="20"/>
          <w:szCs w:val="20"/>
        </w:rPr>
        <w:t xml:space="preserve">better biomass </w:t>
      </w:r>
      <w:r w:rsidR="00F41053" w:rsidRPr="00F41053">
        <w:rPr>
          <w:rFonts w:ascii="Arial" w:hAnsi="Arial" w:cs="Arial"/>
          <w:sz w:val="20"/>
          <w:szCs w:val="20"/>
        </w:rPr>
        <w:lastRenderedPageBreak/>
        <w:t>estimates, improve</w:t>
      </w:r>
      <w:r w:rsidR="00F41053">
        <w:rPr>
          <w:rFonts w:ascii="Arial" w:hAnsi="Arial" w:cs="Arial"/>
          <w:sz w:val="20"/>
          <w:szCs w:val="20"/>
        </w:rPr>
        <w:t>d</w:t>
      </w:r>
      <w:r w:rsidR="00F41053" w:rsidRPr="00F41053">
        <w:rPr>
          <w:rFonts w:ascii="Arial" w:hAnsi="Arial" w:cs="Arial"/>
          <w:sz w:val="20"/>
          <w:szCs w:val="20"/>
        </w:rPr>
        <w:t xml:space="preserve"> understanding of processes </w:t>
      </w:r>
      <w:r w:rsidR="00F41053">
        <w:rPr>
          <w:rFonts w:ascii="Arial" w:hAnsi="Arial" w:cs="Arial"/>
          <w:sz w:val="20"/>
          <w:szCs w:val="20"/>
        </w:rPr>
        <w:t xml:space="preserve">for </w:t>
      </w:r>
      <w:r w:rsidR="00F41053" w:rsidRPr="00F41053">
        <w:rPr>
          <w:rFonts w:ascii="Arial" w:hAnsi="Arial" w:cs="Arial"/>
          <w:sz w:val="20"/>
          <w:szCs w:val="20"/>
        </w:rPr>
        <w:t xml:space="preserve">better predictions, </w:t>
      </w:r>
      <w:r w:rsidR="00F41053">
        <w:rPr>
          <w:rFonts w:ascii="Arial" w:hAnsi="Arial" w:cs="Arial"/>
          <w:sz w:val="20"/>
          <w:szCs w:val="20"/>
        </w:rPr>
        <w:t>and ecosystem based</w:t>
      </w:r>
      <w:r w:rsidR="00F41053" w:rsidRPr="00F41053">
        <w:rPr>
          <w:rFonts w:ascii="Arial" w:hAnsi="Arial" w:cs="Arial"/>
          <w:sz w:val="20"/>
          <w:szCs w:val="20"/>
        </w:rPr>
        <w:t xml:space="preserve"> indicators we can use in science advice to inform </w:t>
      </w:r>
      <w:r w:rsidR="00F41053">
        <w:rPr>
          <w:rFonts w:ascii="Arial" w:hAnsi="Arial" w:cs="Arial"/>
          <w:sz w:val="20"/>
          <w:szCs w:val="20"/>
        </w:rPr>
        <w:t xml:space="preserve">fishery </w:t>
      </w:r>
      <w:r w:rsidR="00F41053" w:rsidRPr="00F41053">
        <w:rPr>
          <w:rFonts w:ascii="Arial" w:hAnsi="Arial" w:cs="Arial"/>
          <w:sz w:val="20"/>
          <w:szCs w:val="20"/>
        </w:rPr>
        <w:t>management</w:t>
      </w:r>
      <w:r w:rsidR="00F41053">
        <w:rPr>
          <w:rFonts w:ascii="Arial" w:hAnsi="Arial" w:cs="Arial"/>
          <w:sz w:val="20"/>
          <w:szCs w:val="20"/>
        </w:rPr>
        <w:t xml:space="preserve">. </w:t>
      </w:r>
    </w:p>
    <w:p w14:paraId="035257F4" w14:textId="77777777" w:rsidR="00284038" w:rsidRPr="007C5F26" w:rsidRDefault="00284038" w:rsidP="00C74BE4">
      <w:pPr>
        <w:autoSpaceDE w:val="0"/>
        <w:autoSpaceDN w:val="0"/>
        <w:adjustRightInd w:val="0"/>
        <w:spacing w:after="0"/>
        <w:rPr>
          <w:rFonts w:ascii="Arial" w:hAnsi="Arial" w:cs="Arial"/>
          <w:color w:val="000000"/>
          <w:sz w:val="20"/>
          <w:szCs w:val="20"/>
        </w:rPr>
      </w:pPr>
    </w:p>
    <w:p w14:paraId="2F4DC5DD" w14:textId="1661C183" w:rsidR="00300868" w:rsidRPr="007C5F26" w:rsidRDefault="003E4AE4" w:rsidP="00C74BE4">
      <w:pPr>
        <w:autoSpaceDE w:val="0"/>
        <w:autoSpaceDN w:val="0"/>
        <w:adjustRightInd w:val="0"/>
        <w:spacing w:after="0"/>
        <w:rPr>
          <w:rFonts w:ascii="Arial" w:hAnsi="Arial" w:cs="Arial"/>
          <w:color w:val="000000"/>
          <w:sz w:val="20"/>
          <w:szCs w:val="20"/>
        </w:rPr>
      </w:pPr>
      <w:r w:rsidRPr="007C5F26">
        <w:rPr>
          <w:rFonts w:ascii="Arial" w:hAnsi="Arial" w:cs="Arial"/>
          <w:color w:val="000000"/>
          <w:sz w:val="20"/>
          <w:szCs w:val="20"/>
        </w:rPr>
        <w:t>This project will</w:t>
      </w:r>
      <w:r w:rsidR="00D669D5">
        <w:rPr>
          <w:rFonts w:ascii="Arial" w:hAnsi="Arial" w:cs="Arial"/>
          <w:color w:val="000000"/>
          <w:sz w:val="20"/>
          <w:szCs w:val="20"/>
        </w:rPr>
        <w:t>:</w:t>
      </w:r>
      <w:r w:rsidR="00027402" w:rsidRPr="007C5F26">
        <w:rPr>
          <w:rFonts w:ascii="Arial" w:hAnsi="Arial" w:cs="Arial"/>
          <w:sz w:val="20"/>
          <w:szCs w:val="20"/>
        </w:rPr>
        <w:t xml:space="preserve"> </w:t>
      </w:r>
    </w:p>
    <w:p w14:paraId="11E75C20" w14:textId="77777777" w:rsidR="00300868" w:rsidRPr="007C5F26" w:rsidRDefault="00300868" w:rsidP="00C74BE4">
      <w:pPr>
        <w:autoSpaceDE w:val="0"/>
        <w:autoSpaceDN w:val="0"/>
        <w:adjustRightInd w:val="0"/>
        <w:spacing w:after="0"/>
        <w:rPr>
          <w:rFonts w:ascii="Arial" w:hAnsi="Arial" w:cs="Arial"/>
          <w:color w:val="000000"/>
          <w:sz w:val="20"/>
          <w:szCs w:val="20"/>
        </w:rPr>
      </w:pPr>
    </w:p>
    <w:p w14:paraId="1FA99A1D" w14:textId="6CCB58F3" w:rsidR="0083649A" w:rsidRPr="007C5F26" w:rsidRDefault="00C46D33" w:rsidP="00C74BE4">
      <w:pPr>
        <w:pStyle w:val="ListParagraph"/>
        <w:numPr>
          <w:ilvl w:val="0"/>
          <w:numId w:val="3"/>
        </w:numPr>
        <w:rPr>
          <w:rFonts w:ascii="Arial" w:hAnsi="Arial" w:cs="Arial"/>
          <w:color w:val="000000"/>
          <w:sz w:val="20"/>
          <w:szCs w:val="20"/>
        </w:rPr>
      </w:pPr>
      <w:r w:rsidRPr="007C5F26">
        <w:rPr>
          <w:rFonts w:ascii="Arial" w:hAnsi="Arial" w:cs="Arial"/>
          <w:color w:val="000000"/>
          <w:sz w:val="20"/>
          <w:szCs w:val="20"/>
        </w:rPr>
        <w:t>Establish</w:t>
      </w:r>
      <w:r w:rsidR="0083649A" w:rsidRPr="007C5F26">
        <w:rPr>
          <w:rFonts w:ascii="Arial" w:hAnsi="Arial" w:cs="Arial"/>
          <w:color w:val="000000"/>
          <w:sz w:val="20"/>
          <w:szCs w:val="20"/>
        </w:rPr>
        <w:t xml:space="preserve"> plausible relationships </w:t>
      </w:r>
      <w:r w:rsidR="00D669D5" w:rsidRPr="007C5F26">
        <w:rPr>
          <w:rFonts w:ascii="Arial" w:hAnsi="Arial" w:cs="Arial"/>
          <w:color w:val="000000"/>
          <w:sz w:val="20"/>
          <w:szCs w:val="20"/>
        </w:rPr>
        <w:t xml:space="preserve">between density and M </w:t>
      </w:r>
      <w:r w:rsidR="0083649A" w:rsidRPr="007C5F26">
        <w:rPr>
          <w:rFonts w:ascii="Arial" w:hAnsi="Arial" w:cs="Arial"/>
          <w:color w:val="000000"/>
          <w:sz w:val="20"/>
          <w:szCs w:val="20"/>
        </w:rPr>
        <w:t xml:space="preserve">for EGB </w:t>
      </w:r>
      <w:r w:rsidR="00D669D5">
        <w:rPr>
          <w:rFonts w:ascii="Arial" w:hAnsi="Arial" w:cs="Arial"/>
          <w:color w:val="000000"/>
          <w:sz w:val="20"/>
          <w:szCs w:val="20"/>
        </w:rPr>
        <w:t>H</w:t>
      </w:r>
      <w:r w:rsidR="00D669D5" w:rsidRPr="007C5F26">
        <w:rPr>
          <w:rFonts w:ascii="Arial" w:hAnsi="Arial" w:cs="Arial"/>
          <w:color w:val="000000"/>
          <w:sz w:val="20"/>
          <w:szCs w:val="20"/>
        </w:rPr>
        <w:t xml:space="preserve">addock </w:t>
      </w:r>
      <w:r w:rsidR="0083649A" w:rsidRPr="007C5F26">
        <w:rPr>
          <w:rFonts w:ascii="Arial" w:hAnsi="Arial" w:cs="Arial"/>
          <w:color w:val="000000"/>
          <w:sz w:val="20"/>
          <w:szCs w:val="20"/>
        </w:rPr>
        <w:t xml:space="preserve">with </w:t>
      </w:r>
      <w:r w:rsidR="00D669D5">
        <w:rPr>
          <w:rFonts w:ascii="Arial" w:hAnsi="Arial" w:cs="Arial"/>
          <w:color w:val="000000"/>
          <w:sz w:val="20"/>
          <w:szCs w:val="20"/>
        </w:rPr>
        <w:t xml:space="preserve">the </w:t>
      </w:r>
      <w:r w:rsidR="0083649A" w:rsidRPr="007C5F26">
        <w:rPr>
          <w:rFonts w:ascii="Arial" w:hAnsi="Arial" w:cs="Arial"/>
          <w:color w:val="000000"/>
          <w:sz w:val="20"/>
          <w:szCs w:val="20"/>
        </w:rPr>
        <w:t>EM-Assessment too</w:t>
      </w:r>
      <w:r w:rsidRPr="007C5F26">
        <w:rPr>
          <w:rFonts w:ascii="Arial" w:hAnsi="Arial" w:cs="Arial"/>
          <w:color w:val="000000"/>
          <w:sz w:val="20"/>
          <w:szCs w:val="20"/>
        </w:rPr>
        <w:t>l</w:t>
      </w:r>
      <w:r w:rsidR="00D56327" w:rsidRPr="007C5F26">
        <w:rPr>
          <w:rFonts w:ascii="Arial" w:hAnsi="Arial" w:cs="Arial"/>
          <w:color w:val="000000"/>
          <w:sz w:val="20"/>
          <w:szCs w:val="20"/>
        </w:rPr>
        <w:t>; i</w:t>
      </w:r>
      <w:r w:rsidRPr="007C5F26">
        <w:rPr>
          <w:rFonts w:ascii="Arial" w:hAnsi="Arial" w:cs="Arial"/>
          <w:color w:val="000000"/>
          <w:sz w:val="20"/>
          <w:szCs w:val="20"/>
        </w:rPr>
        <w:t>mprove the prediction of stock status</w:t>
      </w:r>
      <w:r w:rsidR="00B4440D" w:rsidRPr="007C5F26">
        <w:rPr>
          <w:rFonts w:ascii="Arial" w:hAnsi="Arial" w:cs="Arial"/>
          <w:color w:val="000000"/>
          <w:sz w:val="20"/>
          <w:szCs w:val="20"/>
        </w:rPr>
        <w:t xml:space="preserve"> and </w:t>
      </w:r>
      <w:r w:rsidR="00C74BE4" w:rsidRPr="007C5F26">
        <w:rPr>
          <w:rFonts w:ascii="Arial" w:hAnsi="Arial" w:cs="Arial"/>
          <w:sz w:val="20"/>
          <w:szCs w:val="20"/>
          <w:lang w:val="en-CA"/>
        </w:rPr>
        <w:t xml:space="preserve">develop </w:t>
      </w:r>
      <w:r w:rsidR="00C74BE4" w:rsidRPr="007C5F26">
        <w:rPr>
          <w:rFonts w:ascii="Arial" w:hAnsi="Arial" w:cs="Arial"/>
          <w:sz w:val="20"/>
          <w:szCs w:val="20"/>
        </w:rPr>
        <w:t>a robust approach to integrate density-dependent M in the development of catch advice of this important transboundary fishery stock</w:t>
      </w:r>
      <w:r w:rsidR="00C74BE4">
        <w:rPr>
          <w:rFonts w:ascii="Arial" w:hAnsi="Arial" w:cs="Arial"/>
          <w:sz w:val="20"/>
          <w:szCs w:val="20"/>
        </w:rPr>
        <w:t xml:space="preserve"> </w:t>
      </w:r>
      <w:r w:rsidRPr="007C5F26">
        <w:rPr>
          <w:rFonts w:ascii="Arial" w:hAnsi="Arial" w:cs="Arial"/>
          <w:color w:val="000000"/>
          <w:sz w:val="20"/>
          <w:szCs w:val="20"/>
        </w:rPr>
        <w:t xml:space="preserve">relative to </w:t>
      </w:r>
      <w:r w:rsidR="00C37ABF">
        <w:rPr>
          <w:rFonts w:ascii="Arial" w:hAnsi="Arial" w:cs="Arial"/>
          <w:color w:val="000000"/>
          <w:sz w:val="20"/>
          <w:szCs w:val="20"/>
        </w:rPr>
        <w:t xml:space="preserve">the </w:t>
      </w:r>
      <w:r w:rsidRPr="007C5F26">
        <w:rPr>
          <w:rFonts w:ascii="Arial" w:hAnsi="Arial" w:cs="Arial"/>
          <w:color w:val="000000"/>
          <w:sz w:val="20"/>
          <w:szCs w:val="20"/>
        </w:rPr>
        <w:t>current assessment model.</w:t>
      </w:r>
      <w:r w:rsidR="00525545">
        <w:rPr>
          <w:rFonts w:ascii="Arial" w:hAnsi="Arial" w:cs="Arial"/>
          <w:color w:val="000000"/>
          <w:sz w:val="20"/>
          <w:szCs w:val="20"/>
        </w:rPr>
        <w:t xml:space="preserve"> </w:t>
      </w:r>
    </w:p>
    <w:p w14:paraId="73C5F97C" w14:textId="6A0E5782" w:rsidR="00300868" w:rsidRPr="007C5F26" w:rsidRDefault="00300868" w:rsidP="00C74BE4">
      <w:pPr>
        <w:pStyle w:val="ListParagraph"/>
        <w:numPr>
          <w:ilvl w:val="0"/>
          <w:numId w:val="3"/>
        </w:numPr>
        <w:autoSpaceDE w:val="0"/>
        <w:autoSpaceDN w:val="0"/>
        <w:adjustRightInd w:val="0"/>
        <w:spacing w:after="0"/>
        <w:rPr>
          <w:rFonts w:ascii="Arial" w:hAnsi="Arial" w:cs="Arial"/>
          <w:color w:val="000000"/>
          <w:sz w:val="20"/>
          <w:szCs w:val="20"/>
        </w:rPr>
      </w:pPr>
      <w:r w:rsidRPr="007C5F26">
        <w:rPr>
          <w:rFonts w:ascii="Arial" w:hAnsi="Arial" w:cs="Arial"/>
          <w:color w:val="000000"/>
          <w:sz w:val="20"/>
          <w:szCs w:val="20"/>
        </w:rPr>
        <w:t xml:space="preserve">Build expertise in the technical aspects of </w:t>
      </w:r>
      <w:r w:rsidR="003E4AE4" w:rsidRPr="007C5F26">
        <w:rPr>
          <w:rFonts w:ascii="Arial" w:hAnsi="Arial" w:cs="Arial"/>
          <w:color w:val="000000"/>
          <w:sz w:val="20"/>
          <w:szCs w:val="20"/>
        </w:rPr>
        <w:t>EM</w:t>
      </w:r>
      <w:r w:rsidR="00B4440D" w:rsidRPr="007C5F26">
        <w:rPr>
          <w:rFonts w:ascii="Arial" w:hAnsi="Arial" w:cs="Arial"/>
          <w:color w:val="000000"/>
          <w:sz w:val="20"/>
          <w:szCs w:val="20"/>
        </w:rPr>
        <w:t>,</w:t>
      </w:r>
      <w:r w:rsidR="003E4AE4" w:rsidRPr="007C5F26">
        <w:rPr>
          <w:rFonts w:ascii="Arial" w:hAnsi="Arial" w:cs="Arial"/>
          <w:color w:val="000000"/>
          <w:sz w:val="20"/>
          <w:szCs w:val="20"/>
        </w:rPr>
        <w:t xml:space="preserve"> as</w:t>
      </w:r>
      <w:r w:rsidR="003E4AE4" w:rsidRPr="007C5F26">
        <w:rPr>
          <w:rFonts w:ascii="Arial" w:hAnsi="Arial" w:cs="Arial"/>
          <w:sz w:val="20"/>
          <w:szCs w:val="20"/>
        </w:rPr>
        <w:t xml:space="preserve"> </w:t>
      </w:r>
      <w:r w:rsidR="00B4440D" w:rsidRPr="007C5F26">
        <w:rPr>
          <w:rFonts w:ascii="Arial" w:hAnsi="Arial" w:cs="Arial"/>
          <w:sz w:val="20"/>
          <w:szCs w:val="20"/>
        </w:rPr>
        <w:t xml:space="preserve">this will be </w:t>
      </w:r>
      <w:r w:rsidR="00027402" w:rsidRPr="007C5F26">
        <w:rPr>
          <w:rFonts w:ascii="Arial" w:hAnsi="Arial" w:cs="Arial"/>
          <w:sz w:val="20"/>
          <w:szCs w:val="20"/>
        </w:rPr>
        <w:t>the</w:t>
      </w:r>
      <w:r w:rsidR="003E4AE4" w:rsidRPr="007C5F26">
        <w:rPr>
          <w:rFonts w:ascii="Arial" w:hAnsi="Arial" w:cs="Arial"/>
          <w:color w:val="000000"/>
          <w:sz w:val="20"/>
          <w:szCs w:val="20"/>
        </w:rPr>
        <w:t xml:space="preserve"> first application of EM to</w:t>
      </w:r>
      <w:r w:rsidR="00027402" w:rsidRPr="007C5F26">
        <w:rPr>
          <w:rFonts w:ascii="Arial" w:hAnsi="Arial" w:cs="Arial"/>
          <w:color w:val="000000"/>
          <w:sz w:val="20"/>
          <w:szCs w:val="20"/>
        </w:rPr>
        <w:t xml:space="preserve"> stock</w:t>
      </w:r>
      <w:r w:rsidR="003E4AE4" w:rsidRPr="007C5F26">
        <w:rPr>
          <w:rFonts w:ascii="Arial" w:hAnsi="Arial" w:cs="Arial"/>
          <w:color w:val="000000"/>
          <w:sz w:val="20"/>
          <w:szCs w:val="20"/>
        </w:rPr>
        <w:t xml:space="preserve"> assessment</w:t>
      </w:r>
      <w:r w:rsidR="00027402" w:rsidRPr="007C5F26">
        <w:rPr>
          <w:rFonts w:ascii="Arial" w:hAnsi="Arial" w:cs="Arial"/>
          <w:color w:val="000000"/>
          <w:sz w:val="20"/>
          <w:szCs w:val="20"/>
        </w:rPr>
        <w:t>.</w:t>
      </w:r>
      <w:r w:rsidR="003E4AE4" w:rsidRPr="007C5F26">
        <w:rPr>
          <w:rFonts w:ascii="Arial" w:hAnsi="Arial" w:cs="Arial"/>
          <w:color w:val="000000"/>
          <w:sz w:val="20"/>
          <w:szCs w:val="20"/>
        </w:rPr>
        <w:t xml:space="preserve"> </w:t>
      </w:r>
      <w:r w:rsidRPr="007C5F26">
        <w:rPr>
          <w:rFonts w:ascii="Arial" w:hAnsi="Arial" w:cs="Arial"/>
          <w:color w:val="000000"/>
          <w:sz w:val="20"/>
          <w:szCs w:val="20"/>
        </w:rPr>
        <w:t xml:space="preserve"> </w:t>
      </w:r>
    </w:p>
    <w:p w14:paraId="6963DCA0" w14:textId="51E30D9D" w:rsidR="003E4AE4" w:rsidRPr="007C5F26" w:rsidRDefault="003E4AE4" w:rsidP="00C74BE4">
      <w:pPr>
        <w:pStyle w:val="ListParagraph"/>
        <w:numPr>
          <w:ilvl w:val="0"/>
          <w:numId w:val="3"/>
        </w:numPr>
        <w:autoSpaceDE w:val="0"/>
        <w:autoSpaceDN w:val="0"/>
        <w:adjustRightInd w:val="0"/>
        <w:spacing w:after="0"/>
        <w:rPr>
          <w:rFonts w:ascii="Arial" w:hAnsi="Arial" w:cs="Arial"/>
          <w:sz w:val="20"/>
          <w:szCs w:val="20"/>
        </w:rPr>
      </w:pPr>
      <w:r w:rsidRPr="007C5F26">
        <w:rPr>
          <w:rFonts w:ascii="Arial" w:hAnsi="Arial" w:cs="Arial"/>
          <w:sz w:val="20"/>
          <w:szCs w:val="20"/>
        </w:rPr>
        <w:t>Define a reproducible framework for doing more complex assessments using any assessment model</w:t>
      </w:r>
      <w:r w:rsidR="009A1E64">
        <w:rPr>
          <w:rFonts w:ascii="Arial" w:hAnsi="Arial" w:cs="Arial"/>
          <w:sz w:val="20"/>
          <w:szCs w:val="20"/>
        </w:rPr>
        <w:t xml:space="preserve">. For example, this tool can </w:t>
      </w:r>
      <w:r w:rsidR="00C60CD6">
        <w:rPr>
          <w:rFonts w:ascii="Arial" w:hAnsi="Arial" w:cs="Arial"/>
          <w:sz w:val="20"/>
          <w:szCs w:val="20"/>
        </w:rPr>
        <w:t xml:space="preserve">potentially </w:t>
      </w:r>
      <w:r w:rsidR="009A1E64">
        <w:rPr>
          <w:rFonts w:ascii="Arial" w:hAnsi="Arial" w:cs="Arial"/>
          <w:sz w:val="20"/>
          <w:szCs w:val="20"/>
        </w:rPr>
        <w:t>be used to incorporate predator-prey relationship into stock assessment.</w:t>
      </w:r>
    </w:p>
    <w:p w14:paraId="1E96EE2C" w14:textId="77777777" w:rsidR="00027402" w:rsidRPr="007C5F26" w:rsidRDefault="00027402" w:rsidP="00027402">
      <w:pPr>
        <w:autoSpaceDE w:val="0"/>
        <w:autoSpaceDN w:val="0"/>
        <w:adjustRightInd w:val="0"/>
        <w:spacing w:after="0" w:line="240" w:lineRule="auto"/>
        <w:rPr>
          <w:rFonts w:ascii="Arial" w:hAnsi="Arial" w:cs="Arial"/>
          <w:sz w:val="20"/>
          <w:szCs w:val="20"/>
        </w:rPr>
      </w:pPr>
    </w:p>
    <w:p w14:paraId="5181348F" w14:textId="64CA233F" w:rsidR="003265FB" w:rsidRPr="007C5F26" w:rsidRDefault="003265FB" w:rsidP="003265FB">
      <w:pPr>
        <w:pStyle w:val="Default"/>
        <w:rPr>
          <w:sz w:val="20"/>
          <w:szCs w:val="20"/>
        </w:rPr>
      </w:pPr>
      <w:r w:rsidRPr="007C5F26">
        <w:rPr>
          <w:b/>
          <w:bCs/>
          <w:sz w:val="20"/>
          <w:szCs w:val="20"/>
        </w:rPr>
        <w:t xml:space="preserve">7.5 Methodology: </w:t>
      </w:r>
      <w:r w:rsidRPr="007C5F26">
        <w:rPr>
          <w:sz w:val="20"/>
          <w:szCs w:val="20"/>
        </w:rPr>
        <w:t xml:space="preserve">Outline the methods </w:t>
      </w:r>
      <w:r w:rsidRPr="000439BF">
        <w:rPr>
          <w:sz w:val="20"/>
          <w:szCs w:val="20"/>
        </w:rPr>
        <w:t>you will use to achieve the objective(s) of the project</w:t>
      </w:r>
      <w:r w:rsidRPr="007C5F26">
        <w:rPr>
          <w:sz w:val="20"/>
          <w:szCs w:val="20"/>
        </w:rPr>
        <w:t xml:space="preserve">. Ensure that concepts and terminology are clearly defined. Reviewers will not consult external resources. </w:t>
      </w:r>
      <w:r w:rsidRPr="007C5F26">
        <w:rPr>
          <w:b/>
          <w:bCs/>
          <w:sz w:val="20"/>
          <w:szCs w:val="20"/>
        </w:rPr>
        <w:t xml:space="preserve">(600 words max) </w:t>
      </w:r>
    </w:p>
    <w:p w14:paraId="06A052A9" w14:textId="781A85E8" w:rsidR="00187901" w:rsidRDefault="00187901" w:rsidP="00187901">
      <w:pPr>
        <w:spacing w:before="240" w:after="240"/>
        <w:rPr>
          <w:rFonts w:ascii="Arial" w:hAnsi="Arial" w:cs="Arial"/>
          <w:sz w:val="20"/>
          <w:szCs w:val="20"/>
        </w:rPr>
      </w:pPr>
      <w:r w:rsidRPr="0048226D">
        <w:rPr>
          <w:rFonts w:ascii="Arial" w:hAnsi="Arial" w:cs="Arial"/>
          <w:sz w:val="20"/>
          <w:szCs w:val="20"/>
        </w:rPr>
        <w:t>EM is an established approach for solving complex problems with latent variables that are not directly informed by data (e.g.</w:t>
      </w:r>
      <w:r>
        <w:rPr>
          <w:rFonts w:ascii="Arial" w:hAnsi="Arial" w:cs="Arial"/>
          <w:sz w:val="20"/>
          <w:szCs w:val="20"/>
        </w:rPr>
        <w:t>,</w:t>
      </w:r>
      <w:r w:rsidRPr="0048226D">
        <w:rPr>
          <w:rFonts w:ascii="Arial" w:hAnsi="Arial" w:cs="Arial"/>
          <w:sz w:val="20"/>
          <w:szCs w:val="20"/>
        </w:rPr>
        <w:t xml:space="preserve"> density dependence). </w:t>
      </w:r>
      <w:r>
        <w:rPr>
          <w:rFonts w:ascii="Arial" w:hAnsi="Arial" w:cs="Arial"/>
          <w:sz w:val="20"/>
          <w:szCs w:val="20"/>
        </w:rPr>
        <w:t>However,</w:t>
      </w:r>
      <w:r w:rsidRPr="00522E60">
        <w:rPr>
          <w:rFonts w:ascii="Arial" w:hAnsi="Arial" w:cs="Arial"/>
          <w:sz w:val="20"/>
          <w:szCs w:val="20"/>
        </w:rPr>
        <w:t xml:space="preserve"> EM has not yet been used in stock assessment to estimate ecosystem and biological phenomena despite the high degree of promise in the method. </w:t>
      </w:r>
      <w:r>
        <w:rPr>
          <w:rFonts w:ascii="Arial" w:hAnsi="Arial" w:cs="Arial"/>
          <w:sz w:val="20"/>
          <w:szCs w:val="20"/>
        </w:rPr>
        <w:t>In this proposed study, we build an</w:t>
      </w:r>
      <w:r w:rsidRPr="0048226D">
        <w:rPr>
          <w:rFonts w:ascii="Arial" w:hAnsi="Arial" w:cs="Arial"/>
          <w:sz w:val="20"/>
          <w:szCs w:val="20"/>
        </w:rPr>
        <w:t xml:space="preserve"> EM-Assessment </w:t>
      </w:r>
      <w:r>
        <w:rPr>
          <w:rFonts w:ascii="Arial" w:hAnsi="Arial" w:cs="Arial"/>
          <w:sz w:val="20"/>
          <w:szCs w:val="20"/>
        </w:rPr>
        <w:t xml:space="preserve">tool, test it </w:t>
      </w:r>
      <w:r w:rsidRPr="0048226D">
        <w:rPr>
          <w:rFonts w:ascii="Arial" w:hAnsi="Arial" w:cs="Arial"/>
          <w:sz w:val="20"/>
          <w:szCs w:val="20"/>
        </w:rPr>
        <w:t xml:space="preserve">by simulation and then </w:t>
      </w:r>
      <w:r>
        <w:rPr>
          <w:rFonts w:ascii="Arial" w:hAnsi="Arial" w:cs="Arial"/>
          <w:sz w:val="20"/>
          <w:szCs w:val="20"/>
        </w:rPr>
        <w:t>apply it</w:t>
      </w:r>
      <w:r w:rsidRPr="0048226D">
        <w:rPr>
          <w:rFonts w:ascii="Arial" w:hAnsi="Arial" w:cs="Arial"/>
          <w:sz w:val="20"/>
          <w:szCs w:val="20"/>
        </w:rPr>
        <w:t xml:space="preserve"> to EGB haddock</w:t>
      </w:r>
      <w:r>
        <w:rPr>
          <w:rFonts w:ascii="Arial" w:hAnsi="Arial" w:cs="Arial"/>
          <w:sz w:val="20"/>
          <w:szCs w:val="20"/>
        </w:rPr>
        <w:t xml:space="preserve">. </w:t>
      </w:r>
    </w:p>
    <w:p w14:paraId="4F8FC52E" w14:textId="0DFE3B5C" w:rsidR="00187901" w:rsidRDefault="00187901" w:rsidP="00187901">
      <w:pPr>
        <w:rPr>
          <w:rFonts w:ascii="Arial" w:hAnsi="Arial" w:cs="Arial"/>
          <w:sz w:val="20"/>
          <w:szCs w:val="20"/>
        </w:rPr>
      </w:pPr>
      <w:r w:rsidRPr="00EE598D">
        <w:rPr>
          <w:rFonts w:ascii="Arial" w:hAnsi="Arial" w:cs="Arial"/>
          <w:sz w:val="20"/>
          <w:szCs w:val="20"/>
        </w:rPr>
        <w:t xml:space="preserve">This project aims to develop a robust EM-Assessment </w:t>
      </w:r>
      <w:r>
        <w:rPr>
          <w:rFonts w:ascii="Arial" w:hAnsi="Arial" w:cs="Arial"/>
          <w:sz w:val="20"/>
          <w:szCs w:val="20"/>
        </w:rPr>
        <w:t xml:space="preserve">framework that is applicable to a wide range of problems where ecosystem impacts are likely to be important but not easily accounted for in the single-stock paradigm, with </w:t>
      </w:r>
      <w:r w:rsidRPr="007C5F26">
        <w:rPr>
          <w:rFonts w:ascii="Arial" w:hAnsi="Arial" w:cs="Arial"/>
          <w:sz w:val="20"/>
          <w:szCs w:val="20"/>
        </w:rPr>
        <w:t xml:space="preserve">the goal of </w:t>
      </w:r>
      <w:r>
        <w:rPr>
          <w:rFonts w:ascii="Arial" w:hAnsi="Arial" w:cs="Arial"/>
          <w:sz w:val="20"/>
          <w:szCs w:val="20"/>
        </w:rPr>
        <w:t>improving</w:t>
      </w:r>
      <w:r w:rsidRPr="007C5F26">
        <w:rPr>
          <w:rFonts w:ascii="Arial" w:hAnsi="Arial" w:cs="Arial"/>
          <w:sz w:val="20"/>
          <w:szCs w:val="20"/>
        </w:rPr>
        <w:t xml:space="preserve"> </w:t>
      </w:r>
      <w:r>
        <w:rPr>
          <w:rFonts w:ascii="Arial" w:hAnsi="Arial" w:cs="Arial"/>
          <w:sz w:val="20"/>
          <w:szCs w:val="20"/>
        </w:rPr>
        <w:t xml:space="preserve">the provision of </w:t>
      </w:r>
      <w:r w:rsidRPr="007C5F26">
        <w:rPr>
          <w:rFonts w:ascii="Arial" w:hAnsi="Arial" w:cs="Arial"/>
          <w:sz w:val="20"/>
          <w:szCs w:val="20"/>
        </w:rPr>
        <w:t xml:space="preserve">advice for fisheries managers. </w:t>
      </w:r>
      <w:r>
        <w:rPr>
          <w:rFonts w:ascii="Arial" w:hAnsi="Arial" w:cs="Arial"/>
          <w:sz w:val="20"/>
          <w:szCs w:val="20"/>
        </w:rPr>
        <w:t>The approach can be generalized to include other inter-dependent multi-stock dynamics such as those relating to time-dynamic somatic growth, recruitment regime shifts, simultaneous management of predator and prey species.</w:t>
      </w:r>
    </w:p>
    <w:p w14:paraId="4C0B460D" w14:textId="77777777" w:rsidR="00187901" w:rsidRDefault="00187901" w:rsidP="003265FB">
      <w:pPr>
        <w:pStyle w:val="Default"/>
        <w:rPr>
          <w:sz w:val="20"/>
          <w:szCs w:val="20"/>
        </w:rPr>
      </w:pPr>
    </w:p>
    <w:p w14:paraId="0F6E3E14" w14:textId="5CECE62D" w:rsidR="00A846D6" w:rsidRDefault="002F7074" w:rsidP="00A60FA9">
      <w:pPr>
        <w:pStyle w:val="Default"/>
        <w:spacing w:line="259" w:lineRule="auto"/>
        <w:rPr>
          <w:sz w:val="20"/>
          <w:szCs w:val="20"/>
        </w:rPr>
      </w:pPr>
      <w:r>
        <w:rPr>
          <w:sz w:val="20"/>
          <w:szCs w:val="20"/>
        </w:rPr>
        <w:t xml:space="preserve">Step 1: Build an EM-Assessment tool. </w:t>
      </w:r>
      <w:r w:rsidR="00A846D6" w:rsidRPr="00D33C93">
        <w:rPr>
          <w:sz w:val="20"/>
          <w:szCs w:val="20"/>
        </w:rPr>
        <w:t>Applying EM in this context would use a conventional stock assessment model but place an ‘additional model’ (e.g.</w:t>
      </w:r>
      <w:r w:rsidR="00187901">
        <w:rPr>
          <w:sz w:val="20"/>
          <w:szCs w:val="20"/>
        </w:rPr>
        <w:t>,</w:t>
      </w:r>
      <w:r w:rsidR="00A846D6" w:rsidRPr="00D33C93">
        <w:rPr>
          <w:sz w:val="20"/>
          <w:szCs w:val="20"/>
        </w:rPr>
        <w:t xml:space="preserve"> density dependence) between runs of the assessment </w:t>
      </w:r>
      <w:r w:rsidR="00A846D6" w:rsidRPr="00EE598D">
        <w:rPr>
          <w:sz w:val="20"/>
          <w:szCs w:val="20"/>
        </w:rPr>
        <w:t>model (</w:t>
      </w:r>
      <w:r w:rsidR="00A846D6" w:rsidRPr="00450FB0">
        <w:rPr>
          <w:sz w:val="20"/>
          <w:szCs w:val="20"/>
        </w:rPr>
        <w:t>Figure 1).</w:t>
      </w:r>
      <w:r w:rsidR="00384719" w:rsidRPr="00EE598D">
        <w:rPr>
          <w:sz w:val="20"/>
          <w:szCs w:val="20"/>
        </w:rPr>
        <w:t xml:space="preserve"> </w:t>
      </w:r>
      <w:r w:rsidR="00297424" w:rsidRPr="00EE598D">
        <w:rPr>
          <w:sz w:val="20"/>
          <w:szCs w:val="20"/>
        </w:rPr>
        <w:t>Specifically</w:t>
      </w:r>
      <w:r w:rsidR="00297424" w:rsidRPr="00D33C93">
        <w:rPr>
          <w:sz w:val="20"/>
          <w:szCs w:val="20"/>
        </w:rPr>
        <w:t>,</w:t>
      </w:r>
      <w:r w:rsidR="00592C19">
        <w:rPr>
          <w:sz w:val="20"/>
          <w:szCs w:val="20"/>
        </w:rPr>
        <w:t xml:space="preserve"> in the first step</w:t>
      </w:r>
      <w:r w:rsidR="00297424" w:rsidRPr="00D33C93">
        <w:rPr>
          <w:sz w:val="20"/>
          <w:szCs w:val="20"/>
        </w:rPr>
        <w:t xml:space="preserve"> w</w:t>
      </w:r>
      <w:r w:rsidR="0055217C" w:rsidRPr="00D33C93">
        <w:rPr>
          <w:sz w:val="20"/>
          <w:szCs w:val="20"/>
        </w:rPr>
        <w:t xml:space="preserve">e use </w:t>
      </w:r>
      <w:r w:rsidR="00592C19">
        <w:rPr>
          <w:sz w:val="20"/>
          <w:szCs w:val="20"/>
        </w:rPr>
        <w:t xml:space="preserve">EGB haddock </w:t>
      </w:r>
      <w:r w:rsidR="0055217C" w:rsidRPr="00D33C93">
        <w:rPr>
          <w:sz w:val="20"/>
          <w:szCs w:val="20"/>
        </w:rPr>
        <w:t xml:space="preserve">fishery data to fit </w:t>
      </w:r>
      <w:r w:rsidR="00592C19">
        <w:rPr>
          <w:sz w:val="20"/>
          <w:szCs w:val="20"/>
        </w:rPr>
        <w:t xml:space="preserve">a </w:t>
      </w:r>
      <w:r w:rsidR="0055217C" w:rsidRPr="00D33C93">
        <w:rPr>
          <w:sz w:val="20"/>
          <w:szCs w:val="20"/>
        </w:rPr>
        <w:t>population dynamic model</w:t>
      </w:r>
      <w:r w:rsidR="00297424" w:rsidRPr="00D33C93">
        <w:rPr>
          <w:sz w:val="20"/>
          <w:szCs w:val="20"/>
        </w:rPr>
        <w:t xml:space="preserve">, then link </w:t>
      </w:r>
      <w:r w:rsidR="00592C19">
        <w:rPr>
          <w:sz w:val="20"/>
          <w:szCs w:val="20"/>
        </w:rPr>
        <w:t xml:space="preserve">it to </w:t>
      </w:r>
      <w:r w:rsidR="00297424" w:rsidRPr="00D33C93">
        <w:rPr>
          <w:sz w:val="20"/>
          <w:szCs w:val="20"/>
        </w:rPr>
        <w:t>the proposed density</w:t>
      </w:r>
      <w:r w:rsidR="006A6943">
        <w:rPr>
          <w:sz w:val="20"/>
          <w:szCs w:val="20"/>
        </w:rPr>
        <w:t xml:space="preserve"> and</w:t>
      </w:r>
      <w:r w:rsidR="00297424" w:rsidRPr="00D33C93">
        <w:rPr>
          <w:sz w:val="20"/>
          <w:szCs w:val="20"/>
        </w:rPr>
        <w:t xml:space="preserve"> M relationship </w:t>
      </w:r>
      <w:r w:rsidR="00FD5FA9">
        <w:rPr>
          <w:sz w:val="20"/>
          <w:szCs w:val="20"/>
        </w:rPr>
        <w:t>to</w:t>
      </w:r>
      <w:r w:rsidR="00297424" w:rsidRPr="00D33C93">
        <w:rPr>
          <w:sz w:val="20"/>
          <w:szCs w:val="20"/>
        </w:rPr>
        <w:t xml:space="preserve"> </w:t>
      </w:r>
      <w:r w:rsidR="00592C19">
        <w:rPr>
          <w:sz w:val="20"/>
          <w:szCs w:val="20"/>
        </w:rPr>
        <w:t>run the model</w:t>
      </w:r>
      <w:r w:rsidR="00FD5FA9">
        <w:rPr>
          <w:sz w:val="20"/>
          <w:szCs w:val="20"/>
        </w:rPr>
        <w:t xml:space="preserve">. The iteratively to estimate </w:t>
      </w:r>
      <w:r w:rsidR="00F918B5">
        <w:rPr>
          <w:sz w:val="20"/>
          <w:szCs w:val="20"/>
        </w:rPr>
        <w:t>parameters.</w:t>
      </w:r>
      <w:r w:rsidR="00FD5FA9">
        <w:rPr>
          <w:sz w:val="20"/>
          <w:szCs w:val="20"/>
        </w:rPr>
        <w:t xml:space="preserve"> </w:t>
      </w:r>
      <w:r w:rsidR="00A846D6" w:rsidRPr="00A846D6">
        <w:rPr>
          <w:sz w:val="20"/>
          <w:szCs w:val="20"/>
        </w:rPr>
        <w:t>After each iteration of the assessment model run, the input parameters are adjusted slightly according to the predictions of the additional model and the process continues until the method converges on a stable solution.</w:t>
      </w:r>
      <w:r w:rsidR="00A846D6" w:rsidRPr="00A846D6">
        <w:t xml:space="preserve"> </w:t>
      </w:r>
      <w:r w:rsidR="00A846D6" w:rsidRPr="00A846D6">
        <w:rPr>
          <w:sz w:val="20"/>
          <w:szCs w:val="20"/>
        </w:rPr>
        <w:t xml:space="preserve">The stable solution arising from this EM-Assessment approach can be subject to typical model diagnostics such as model selection criteria </w:t>
      </w:r>
      <w:r w:rsidR="002E79B5">
        <w:rPr>
          <w:sz w:val="20"/>
          <w:szCs w:val="20"/>
        </w:rPr>
        <w:t xml:space="preserve">and </w:t>
      </w:r>
      <w:r w:rsidR="00A846D6" w:rsidRPr="00A846D6">
        <w:rPr>
          <w:sz w:val="20"/>
          <w:szCs w:val="20"/>
        </w:rPr>
        <w:t xml:space="preserve">profiling over the parameters of the additional model. </w:t>
      </w:r>
    </w:p>
    <w:p w14:paraId="7139D389" w14:textId="52752083" w:rsidR="006A6943" w:rsidRDefault="006A6943" w:rsidP="00A60FA9">
      <w:pPr>
        <w:pStyle w:val="Default"/>
        <w:spacing w:line="259" w:lineRule="auto"/>
        <w:rPr>
          <w:sz w:val="20"/>
          <w:szCs w:val="20"/>
        </w:rPr>
      </w:pPr>
    </w:p>
    <w:p w14:paraId="06E795CF" w14:textId="4FC8B582" w:rsidR="006A6943" w:rsidRDefault="002F7074" w:rsidP="00A60FA9">
      <w:pPr>
        <w:pStyle w:val="Default"/>
        <w:spacing w:line="259" w:lineRule="auto"/>
        <w:rPr>
          <w:sz w:val="20"/>
          <w:szCs w:val="20"/>
        </w:rPr>
      </w:pPr>
      <w:r>
        <w:rPr>
          <w:sz w:val="20"/>
          <w:szCs w:val="20"/>
        </w:rPr>
        <w:t xml:space="preserve">Step 2: Simulation test the EM-Assessment tool. We will simulate the </w:t>
      </w:r>
      <w:r w:rsidR="00592C19">
        <w:rPr>
          <w:sz w:val="20"/>
          <w:szCs w:val="20"/>
        </w:rPr>
        <w:t xml:space="preserve">EGB haddock </w:t>
      </w:r>
      <w:r>
        <w:rPr>
          <w:sz w:val="20"/>
          <w:szCs w:val="20"/>
        </w:rPr>
        <w:t xml:space="preserve">fishery data to make sure </w:t>
      </w:r>
      <w:r w:rsidR="006064F2">
        <w:rPr>
          <w:sz w:val="20"/>
          <w:szCs w:val="20"/>
        </w:rPr>
        <w:t>the EM-Assessment tool</w:t>
      </w:r>
      <w:r w:rsidRPr="002F7074">
        <w:rPr>
          <w:sz w:val="20"/>
          <w:szCs w:val="20"/>
        </w:rPr>
        <w:t xml:space="preserve"> correctly </w:t>
      </w:r>
      <w:r w:rsidR="002E79B5" w:rsidRPr="002F7074">
        <w:rPr>
          <w:sz w:val="20"/>
          <w:szCs w:val="20"/>
        </w:rPr>
        <w:t>identif</w:t>
      </w:r>
      <w:r w:rsidR="002E79B5">
        <w:rPr>
          <w:sz w:val="20"/>
          <w:szCs w:val="20"/>
        </w:rPr>
        <w:t>ies</w:t>
      </w:r>
      <w:r w:rsidR="002E79B5" w:rsidRPr="002F7074">
        <w:rPr>
          <w:sz w:val="20"/>
          <w:szCs w:val="20"/>
        </w:rPr>
        <w:t xml:space="preserve"> </w:t>
      </w:r>
      <w:r w:rsidRPr="002F7074">
        <w:rPr>
          <w:sz w:val="20"/>
          <w:szCs w:val="20"/>
        </w:rPr>
        <w:t xml:space="preserve">the simulated relationships between </w:t>
      </w:r>
      <w:r>
        <w:rPr>
          <w:sz w:val="20"/>
          <w:szCs w:val="20"/>
        </w:rPr>
        <w:t>density</w:t>
      </w:r>
      <w:r w:rsidRPr="002F7074">
        <w:rPr>
          <w:sz w:val="20"/>
          <w:szCs w:val="20"/>
        </w:rPr>
        <w:t xml:space="preserve"> and </w:t>
      </w:r>
      <w:r>
        <w:rPr>
          <w:sz w:val="20"/>
          <w:szCs w:val="20"/>
        </w:rPr>
        <w:t xml:space="preserve">M. In addition, </w:t>
      </w:r>
      <w:r w:rsidR="00AC3F25">
        <w:rPr>
          <w:sz w:val="20"/>
          <w:szCs w:val="20"/>
        </w:rPr>
        <w:t xml:space="preserve">the simulation tests will </w:t>
      </w:r>
      <w:r w:rsidR="002E79B5">
        <w:rPr>
          <w:sz w:val="20"/>
          <w:szCs w:val="20"/>
        </w:rPr>
        <w:t>confirm</w:t>
      </w:r>
      <w:r w:rsidR="00AC3F25">
        <w:rPr>
          <w:sz w:val="20"/>
          <w:szCs w:val="20"/>
        </w:rPr>
        <w:t xml:space="preserve"> </w:t>
      </w:r>
      <w:r>
        <w:rPr>
          <w:sz w:val="20"/>
          <w:szCs w:val="20"/>
        </w:rPr>
        <w:t>the</w:t>
      </w:r>
      <w:r w:rsidRPr="002F7074">
        <w:rPr>
          <w:sz w:val="20"/>
          <w:szCs w:val="20"/>
        </w:rPr>
        <w:t xml:space="preserve"> model selection criteria </w:t>
      </w:r>
      <w:r w:rsidR="00AC3F25">
        <w:rPr>
          <w:sz w:val="20"/>
          <w:szCs w:val="20"/>
        </w:rPr>
        <w:t xml:space="preserve">and </w:t>
      </w:r>
      <w:r w:rsidRPr="00C37ABF">
        <w:rPr>
          <w:sz w:val="20"/>
          <w:szCs w:val="20"/>
        </w:rPr>
        <w:t>likelihood profiling work.</w:t>
      </w:r>
      <w:r w:rsidR="00AC3F25" w:rsidRPr="00C37ABF">
        <w:rPr>
          <w:sz w:val="20"/>
          <w:szCs w:val="20"/>
        </w:rPr>
        <w:t xml:space="preserve"> </w:t>
      </w:r>
      <w:r w:rsidR="006A6943" w:rsidRPr="00C37ABF">
        <w:rPr>
          <w:sz w:val="20"/>
          <w:szCs w:val="20"/>
        </w:rPr>
        <w:t>Because the EM approach is going to use a conventional stock assessment (e.g., WHAM</w:t>
      </w:r>
      <w:r w:rsidR="00C37ABF">
        <w:rPr>
          <w:sz w:val="20"/>
          <w:szCs w:val="20"/>
        </w:rPr>
        <w:t xml:space="preserve"> </w:t>
      </w:r>
      <w:r w:rsidR="006A6943" w:rsidRPr="002B1B3C">
        <w:rPr>
          <w:sz w:val="20"/>
          <w:szCs w:val="20"/>
        </w:rPr>
        <w:t>(</w:t>
      </w:r>
      <w:r w:rsidR="00C37ABF" w:rsidRPr="002B1B3C">
        <w:rPr>
          <w:sz w:val="20"/>
          <w:szCs w:val="20"/>
        </w:rPr>
        <w:t>Woods Hole Assessment Model</w:t>
      </w:r>
      <w:r w:rsidR="006A6943" w:rsidRPr="002B1B3C">
        <w:rPr>
          <w:sz w:val="20"/>
          <w:szCs w:val="20"/>
        </w:rPr>
        <w:t>)</w:t>
      </w:r>
      <w:r w:rsidR="006A6943" w:rsidRPr="00C37ABF">
        <w:rPr>
          <w:sz w:val="20"/>
          <w:szCs w:val="20"/>
        </w:rPr>
        <w:t>, RCM</w:t>
      </w:r>
      <w:r w:rsidR="00C37ABF">
        <w:rPr>
          <w:sz w:val="20"/>
          <w:szCs w:val="20"/>
        </w:rPr>
        <w:t xml:space="preserve"> </w:t>
      </w:r>
      <w:r w:rsidR="006A6943" w:rsidRPr="002B1B3C">
        <w:rPr>
          <w:sz w:val="20"/>
          <w:szCs w:val="20"/>
        </w:rPr>
        <w:t>(</w:t>
      </w:r>
      <w:r w:rsidR="00C37ABF" w:rsidRPr="002B1B3C">
        <w:rPr>
          <w:sz w:val="20"/>
          <w:szCs w:val="20"/>
        </w:rPr>
        <w:t>Rapid Conditioning Model</w:t>
      </w:r>
      <w:r w:rsidR="006A6943" w:rsidRPr="002B1B3C">
        <w:rPr>
          <w:sz w:val="20"/>
          <w:szCs w:val="20"/>
        </w:rPr>
        <w:t>)</w:t>
      </w:r>
      <w:r w:rsidR="006A6943" w:rsidRPr="00C37ABF">
        <w:rPr>
          <w:sz w:val="20"/>
          <w:szCs w:val="20"/>
        </w:rPr>
        <w:t xml:space="preserve">), no changes to the conventional tools </w:t>
      </w:r>
      <w:r w:rsidR="002E79B5">
        <w:rPr>
          <w:sz w:val="20"/>
          <w:szCs w:val="20"/>
        </w:rPr>
        <w:t>are</w:t>
      </w:r>
      <w:r w:rsidR="006A6943" w:rsidRPr="00C37ABF">
        <w:rPr>
          <w:sz w:val="20"/>
          <w:szCs w:val="20"/>
        </w:rPr>
        <w:t xml:space="preserve"> required and there is unlimited flexibility in the specification of</w:t>
      </w:r>
      <w:r w:rsidR="006A6943" w:rsidRPr="00A846D6">
        <w:rPr>
          <w:sz w:val="20"/>
          <w:szCs w:val="20"/>
        </w:rPr>
        <w:t xml:space="preserve"> the additional model. Modern stock assessments also run sufficiently quickly (less than a few seconds) to make EM practically viable. Previous applications of EM (e.g.,</w:t>
      </w:r>
      <w:r w:rsidR="00BB543E">
        <w:rPr>
          <w:sz w:val="20"/>
          <w:szCs w:val="20"/>
        </w:rPr>
        <w:t xml:space="preserve"> </w:t>
      </w:r>
      <w:r w:rsidR="006A6943" w:rsidRPr="00A846D6">
        <w:rPr>
          <w:sz w:val="20"/>
          <w:szCs w:val="20"/>
        </w:rPr>
        <w:t xml:space="preserve">Carruthers et al. 2019) found highly complex models involving hundreds of populations could converge on a stable solution in less than 15 </w:t>
      </w:r>
      <w:r w:rsidR="006A6943" w:rsidRPr="00EE598D">
        <w:rPr>
          <w:sz w:val="20"/>
          <w:szCs w:val="20"/>
        </w:rPr>
        <w:t>iterations (Figure 2).</w:t>
      </w:r>
    </w:p>
    <w:p w14:paraId="2C8F9490" w14:textId="1B432F3B" w:rsidR="00652A88" w:rsidRDefault="00652A88" w:rsidP="006A6943">
      <w:pPr>
        <w:pStyle w:val="Default"/>
        <w:rPr>
          <w:sz w:val="20"/>
          <w:szCs w:val="20"/>
        </w:rPr>
      </w:pPr>
    </w:p>
    <w:p w14:paraId="5B10C8BD" w14:textId="1C7CE617" w:rsidR="00652A88" w:rsidRDefault="00652A88" w:rsidP="00BB543E">
      <w:pPr>
        <w:spacing w:after="0"/>
        <w:rPr>
          <w:rFonts w:ascii="Arial" w:hAnsi="Arial" w:cs="Arial"/>
          <w:color w:val="000000"/>
          <w:sz w:val="20"/>
          <w:szCs w:val="20"/>
        </w:rPr>
      </w:pPr>
      <w:r w:rsidRPr="00F551BC">
        <w:rPr>
          <w:rFonts w:ascii="Arial" w:hAnsi="Arial" w:cs="Arial"/>
          <w:color w:val="000000"/>
          <w:sz w:val="20"/>
          <w:szCs w:val="20"/>
        </w:rPr>
        <w:lastRenderedPageBreak/>
        <w:t>Step 3: Apply the</w:t>
      </w:r>
      <w:r w:rsidR="00F551BC" w:rsidRPr="00F551BC">
        <w:rPr>
          <w:rFonts w:ascii="Arial" w:hAnsi="Arial" w:cs="Arial"/>
          <w:color w:val="000000"/>
          <w:sz w:val="20"/>
          <w:szCs w:val="20"/>
        </w:rPr>
        <w:t xml:space="preserve"> EM-Assessment tool </w:t>
      </w:r>
      <w:r w:rsidR="006064F2">
        <w:rPr>
          <w:rFonts w:ascii="Arial" w:hAnsi="Arial" w:cs="Arial"/>
          <w:color w:val="000000"/>
          <w:sz w:val="20"/>
          <w:szCs w:val="20"/>
        </w:rPr>
        <w:t xml:space="preserve">to </w:t>
      </w:r>
      <w:r w:rsidRPr="00F551BC">
        <w:rPr>
          <w:rFonts w:ascii="Arial" w:hAnsi="Arial" w:cs="Arial"/>
          <w:color w:val="000000"/>
          <w:sz w:val="20"/>
          <w:szCs w:val="20"/>
        </w:rPr>
        <w:t xml:space="preserve">real </w:t>
      </w:r>
      <w:r w:rsidR="00592C19">
        <w:rPr>
          <w:rFonts w:ascii="Arial" w:hAnsi="Arial" w:cs="Arial"/>
          <w:color w:val="000000"/>
          <w:sz w:val="20"/>
          <w:szCs w:val="20"/>
        </w:rPr>
        <w:t xml:space="preserve">EGB haddock </w:t>
      </w:r>
      <w:r w:rsidRPr="00F551BC">
        <w:rPr>
          <w:rFonts w:ascii="Arial" w:hAnsi="Arial" w:cs="Arial"/>
          <w:color w:val="000000"/>
          <w:sz w:val="20"/>
          <w:szCs w:val="20"/>
        </w:rPr>
        <w:t>fishery data.</w:t>
      </w:r>
      <w:r w:rsidR="006064F2">
        <w:rPr>
          <w:rFonts w:ascii="Arial" w:hAnsi="Arial" w:cs="Arial"/>
          <w:color w:val="000000"/>
          <w:sz w:val="20"/>
          <w:szCs w:val="20"/>
        </w:rPr>
        <w:t xml:space="preserve"> </w:t>
      </w:r>
      <w:r w:rsidR="008136A0">
        <w:rPr>
          <w:rFonts w:ascii="Arial" w:hAnsi="Arial" w:cs="Arial"/>
          <w:color w:val="000000"/>
          <w:sz w:val="20"/>
          <w:szCs w:val="20"/>
        </w:rPr>
        <w:t>T</w:t>
      </w:r>
      <w:r w:rsidR="00A60FA9">
        <w:rPr>
          <w:rFonts w:ascii="Arial" w:hAnsi="Arial" w:cs="Arial"/>
          <w:color w:val="000000"/>
          <w:sz w:val="20"/>
          <w:szCs w:val="20"/>
        </w:rPr>
        <w:t>he stock assessment lead and resources manager</w:t>
      </w:r>
      <w:r w:rsidR="008136A0">
        <w:rPr>
          <w:rFonts w:ascii="Arial" w:hAnsi="Arial" w:cs="Arial"/>
          <w:color w:val="000000"/>
          <w:sz w:val="20"/>
          <w:szCs w:val="20"/>
        </w:rPr>
        <w:t>s</w:t>
      </w:r>
      <w:r w:rsidR="00A60FA9">
        <w:rPr>
          <w:rFonts w:ascii="Arial" w:hAnsi="Arial" w:cs="Arial"/>
          <w:color w:val="000000"/>
          <w:sz w:val="20"/>
          <w:szCs w:val="20"/>
        </w:rPr>
        <w:t xml:space="preserve"> are included in the research team</w:t>
      </w:r>
      <w:r w:rsidR="00141585">
        <w:rPr>
          <w:rFonts w:ascii="Arial" w:hAnsi="Arial" w:cs="Arial"/>
          <w:color w:val="000000"/>
          <w:sz w:val="20"/>
          <w:szCs w:val="20"/>
        </w:rPr>
        <w:t>.</w:t>
      </w:r>
      <w:r w:rsidR="00A60FA9">
        <w:rPr>
          <w:rFonts w:ascii="Arial" w:hAnsi="Arial" w:cs="Arial"/>
          <w:color w:val="000000"/>
          <w:sz w:val="20"/>
          <w:szCs w:val="20"/>
        </w:rPr>
        <w:t xml:space="preserve"> </w:t>
      </w:r>
      <w:r w:rsidR="00141585">
        <w:rPr>
          <w:rFonts w:ascii="Arial" w:hAnsi="Arial" w:cs="Arial"/>
          <w:color w:val="000000"/>
          <w:sz w:val="20"/>
          <w:szCs w:val="20"/>
        </w:rPr>
        <w:t>A</w:t>
      </w:r>
      <w:r w:rsidR="00A60FA9" w:rsidRPr="00A60FA9">
        <w:rPr>
          <w:rFonts w:ascii="Arial" w:hAnsi="Arial" w:cs="Arial"/>
          <w:color w:val="000000"/>
          <w:sz w:val="20"/>
          <w:szCs w:val="20"/>
        </w:rPr>
        <w:t>ll data and code will be shared on an appropriate platform (e.g. GitHub)</w:t>
      </w:r>
      <w:r w:rsidR="00141585">
        <w:rPr>
          <w:rFonts w:ascii="Arial" w:hAnsi="Arial" w:cs="Arial"/>
          <w:color w:val="000000"/>
          <w:sz w:val="20"/>
          <w:szCs w:val="20"/>
        </w:rPr>
        <w:t>, and progress of the project will be update</w:t>
      </w:r>
      <w:r w:rsidR="00195B65">
        <w:rPr>
          <w:rFonts w:ascii="Arial" w:hAnsi="Arial" w:cs="Arial"/>
          <w:color w:val="000000"/>
          <w:sz w:val="20"/>
          <w:szCs w:val="20"/>
        </w:rPr>
        <w:t>d</w:t>
      </w:r>
      <w:r w:rsidR="00141585">
        <w:rPr>
          <w:rFonts w:ascii="Arial" w:hAnsi="Arial" w:cs="Arial"/>
          <w:color w:val="000000"/>
          <w:sz w:val="20"/>
          <w:szCs w:val="20"/>
        </w:rPr>
        <w:t xml:space="preserve"> quarterly in MS team meeting</w:t>
      </w:r>
      <w:r w:rsidR="002E79B5">
        <w:rPr>
          <w:rFonts w:ascii="Arial" w:hAnsi="Arial" w:cs="Arial"/>
          <w:color w:val="000000"/>
          <w:sz w:val="20"/>
          <w:szCs w:val="20"/>
        </w:rPr>
        <w:t>s</w:t>
      </w:r>
      <w:r w:rsidR="00195B65">
        <w:rPr>
          <w:rFonts w:ascii="Arial" w:hAnsi="Arial" w:cs="Arial"/>
          <w:color w:val="000000"/>
          <w:sz w:val="20"/>
          <w:szCs w:val="20"/>
        </w:rPr>
        <w:t xml:space="preserve"> for feedback</w:t>
      </w:r>
      <w:r w:rsidR="00141585" w:rsidRPr="00A60FA9">
        <w:rPr>
          <w:rFonts w:ascii="Arial" w:hAnsi="Arial" w:cs="Arial"/>
          <w:color w:val="000000"/>
          <w:sz w:val="20"/>
          <w:szCs w:val="20"/>
        </w:rPr>
        <w:t xml:space="preserve"> </w:t>
      </w:r>
      <w:r w:rsidR="00A60FA9" w:rsidRPr="00A60FA9">
        <w:rPr>
          <w:rFonts w:ascii="Arial" w:hAnsi="Arial" w:cs="Arial"/>
          <w:color w:val="000000"/>
          <w:sz w:val="20"/>
          <w:szCs w:val="20"/>
        </w:rPr>
        <w:t>among project team members.</w:t>
      </w:r>
      <w:r w:rsidR="00141585">
        <w:rPr>
          <w:rFonts w:ascii="Arial" w:hAnsi="Arial" w:cs="Arial"/>
          <w:color w:val="000000"/>
          <w:sz w:val="20"/>
          <w:szCs w:val="20"/>
        </w:rPr>
        <w:t xml:space="preserve"> </w:t>
      </w:r>
      <w:r w:rsidR="008136A0">
        <w:rPr>
          <w:rFonts w:ascii="Arial" w:hAnsi="Arial" w:cs="Arial"/>
          <w:color w:val="000000"/>
          <w:sz w:val="20"/>
          <w:szCs w:val="20"/>
        </w:rPr>
        <w:t xml:space="preserve">Considering </w:t>
      </w:r>
      <w:r w:rsidR="001A6629">
        <w:rPr>
          <w:rFonts w:ascii="Arial" w:hAnsi="Arial" w:cs="Arial"/>
          <w:color w:val="000000"/>
          <w:sz w:val="20"/>
          <w:szCs w:val="20"/>
        </w:rPr>
        <w:t xml:space="preserve">the </w:t>
      </w:r>
      <w:r w:rsidR="008136A0">
        <w:rPr>
          <w:rFonts w:ascii="Arial" w:hAnsi="Arial" w:cs="Arial"/>
          <w:color w:val="000000"/>
          <w:sz w:val="20"/>
          <w:szCs w:val="20"/>
        </w:rPr>
        <w:t xml:space="preserve">EGB </w:t>
      </w:r>
      <w:r w:rsidR="002E79B5">
        <w:rPr>
          <w:rFonts w:ascii="Arial" w:hAnsi="Arial" w:cs="Arial"/>
          <w:color w:val="000000"/>
          <w:sz w:val="20"/>
          <w:szCs w:val="20"/>
        </w:rPr>
        <w:t xml:space="preserve">Haddock </w:t>
      </w:r>
      <w:r w:rsidR="008136A0">
        <w:rPr>
          <w:rFonts w:ascii="Arial" w:hAnsi="Arial" w:cs="Arial"/>
          <w:color w:val="000000"/>
          <w:sz w:val="20"/>
          <w:szCs w:val="20"/>
        </w:rPr>
        <w:t xml:space="preserve">case study </w:t>
      </w:r>
      <w:r w:rsidR="001A6629">
        <w:rPr>
          <w:rFonts w:ascii="Arial" w:hAnsi="Arial" w:cs="Arial"/>
          <w:color w:val="000000"/>
          <w:sz w:val="20"/>
          <w:szCs w:val="20"/>
        </w:rPr>
        <w:t>is closely linked</w:t>
      </w:r>
      <w:r w:rsidR="008136A0">
        <w:rPr>
          <w:rFonts w:ascii="Arial" w:hAnsi="Arial" w:cs="Arial"/>
          <w:color w:val="000000"/>
          <w:sz w:val="20"/>
          <w:szCs w:val="20"/>
        </w:rPr>
        <w:t xml:space="preserve"> to </w:t>
      </w:r>
      <w:r w:rsidR="001A6629">
        <w:rPr>
          <w:rFonts w:ascii="Arial" w:hAnsi="Arial" w:cs="Arial"/>
          <w:color w:val="000000"/>
          <w:sz w:val="20"/>
          <w:szCs w:val="20"/>
        </w:rPr>
        <w:t xml:space="preserve">the non-consensus in Science advice from the current EGB Haddock </w:t>
      </w:r>
      <w:r w:rsidR="00932156">
        <w:rPr>
          <w:rFonts w:ascii="Arial" w:hAnsi="Arial" w:cs="Arial"/>
          <w:color w:val="000000"/>
          <w:sz w:val="20"/>
          <w:szCs w:val="20"/>
        </w:rPr>
        <w:t xml:space="preserve">TRAC (Transboundary Resource Assessment Committee) </w:t>
      </w:r>
      <w:r w:rsidR="001A6629">
        <w:rPr>
          <w:rFonts w:ascii="Arial" w:hAnsi="Arial" w:cs="Arial"/>
          <w:color w:val="000000"/>
          <w:sz w:val="20"/>
          <w:szCs w:val="20"/>
        </w:rPr>
        <w:t>assessment model</w:t>
      </w:r>
      <w:r w:rsidR="008136A0">
        <w:rPr>
          <w:rFonts w:ascii="Arial" w:hAnsi="Arial" w:cs="Arial"/>
          <w:color w:val="000000"/>
          <w:sz w:val="20"/>
          <w:szCs w:val="20"/>
        </w:rPr>
        <w:t xml:space="preserve">, </w:t>
      </w:r>
      <w:r w:rsidR="00F41386">
        <w:rPr>
          <w:rFonts w:ascii="Arial" w:hAnsi="Arial" w:cs="Arial"/>
          <w:color w:val="000000"/>
          <w:sz w:val="20"/>
          <w:szCs w:val="20"/>
        </w:rPr>
        <w:t xml:space="preserve">both Tom Caruthers who was the developer of the stock assessment model and David Keith who has </w:t>
      </w:r>
      <w:r w:rsidR="001A6629">
        <w:rPr>
          <w:rFonts w:ascii="Arial" w:hAnsi="Arial" w:cs="Arial"/>
          <w:color w:val="000000"/>
          <w:sz w:val="20"/>
          <w:szCs w:val="20"/>
        </w:rPr>
        <w:t xml:space="preserve">recently </w:t>
      </w:r>
      <w:r w:rsidR="00F41386">
        <w:rPr>
          <w:rFonts w:ascii="Arial" w:hAnsi="Arial" w:cs="Arial"/>
          <w:color w:val="000000"/>
          <w:sz w:val="20"/>
          <w:szCs w:val="20"/>
        </w:rPr>
        <w:t xml:space="preserve">reviewed </w:t>
      </w:r>
      <w:r w:rsidR="002773C5">
        <w:rPr>
          <w:rFonts w:ascii="Arial" w:hAnsi="Arial" w:cs="Arial"/>
          <w:color w:val="000000"/>
          <w:sz w:val="20"/>
          <w:szCs w:val="20"/>
        </w:rPr>
        <w:t xml:space="preserve">the </w:t>
      </w:r>
      <w:r w:rsidR="00F41386">
        <w:rPr>
          <w:rFonts w:ascii="Arial" w:hAnsi="Arial" w:cs="Arial"/>
          <w:color w:val="000000"/>
          <w:sz w:val="20"/>
          <w:szCs w:val="20"/>
        </w:rPr>
        <w:t xml:space="preserve">EGB </w:t>
      </w:r>
      <w:r w:rsidR="002E79B5">
        <w:rPr>
          <w:rFonts w:ascii="Arial" w:hAnsi="Arial" w:cs="Arial"/>
          <w:color w:val="000000"/>
          <w:sz w:val="20"/>
          <w:szCs w:val="20"/>
        </w:rPr>
        <w:t xml:space="preserve">Haddock </w:t>
      </w:r>
      <w:r w:rsidR="00F41386">
        <w:rPr>
          <w:rFonts w:ascii="Arial" w:hAnsi="Arial" w:cs="Arial"/>
          <w:color w:val="000000"/>
          <w:sz w:val="20"/>
          <w:szCs w:val="20"/>
        </w:rPr>
        <w:t>stock assessment</w:t>
      </w:r>
      <w:r w:rsidR="002773C5">
        <w:rPr>
          <w:rFonts w:ascii="Arial" w:hAnsi="Arial" w:cs="Arial"/>
          <w:color w:val="000000"/>
          <w:sz w:val="20"/>
          <w:szCs w:val="20"/>
        </w:rPr>
        <w:t>s</w:t>
      </w:r>
      <w:r w:rsidR="00F41386">
        <w:rPr>
          <w:rFonts w:ascii="Arial" w:hAnsi="Arial" w:cs="Arial"/>
          <w:color w:val="000000"/>
          <w:sz w:val="20"/>
          <w:szCs w:val="20"/>
        </w:rPr>
        <w:t xml:space="preserve"> are included </w:t>
      </w:r>
      <w:r w:rsidR="002E79B5">
        <w:rPr>
          <w:rFonts w:ascii="Arial" w:hAnsi="Arial" w:cs="Arial"/>
          <w:color w:val="000000"/>
          <w:sz w:val="20"/>
          <w:szCs w:val="20"/>
        </w:rPr>
        <w:t xml:space="preserve">on </w:t>
      </w:r>
      <w:r w:rsidR="00F41386">
        <w:rPr>
          <w:rFonts w:ascii="Arial" w:hAnsi="Arial" w:cs="Arial"/>
          <w:color w:val="000000"/>
          <w:sz w:val="20"/>
          <w:szCs w:val="20"/>
        </w:rPr>
        <w:t>the project team</w:t>
      </w:r>
      <w:r w:rsidR="001A6629">
        <w:rPr>
          <w:rFonts w:ascii="Arial" w:hAnsi="Arial" w:cs="Arial"/>
          <w:color w:val="000000"/>
          <w:sz w:val="20"/>
          <w:szCs w:val="20"/>
        </w:rPr>
        <w:t xml:space="preserve"> to provide their expertise on the</w:t>
      </w:r>
      <w:r w:rsidR="00F41386">
        <w:rPr>
          <w:rFonts w:ascii="Arial" w:hAnsi="Arial" w:cs="Arial"/>
          <w:color w:val="000000"/>
          <w:sz w:val="20"/>
          <w:szCs w:val="20"/>
        </w:rPr>
        <w:t xml:space="preserve"> proposed EM-Assessment tool. </w:t>
      </w:r>
      <w:r w:rsidR="004E6175">
        <w:rPr>
          <w:rFonts w:ascii="Arial" w:hAnsi="Arial" w:cs="Arial"/>
          <w:color w:val="000000"/>
          <w:sz w:val="20"/>
          <w:szCs w:val="20"/>
        </w:rPr>
        <w:t xml:space="preserve">The </w:t>
      </w:r>
      <w:r w:rsidR="00AA4FAE">
        <w:rPr>
          <w:rFonts w:ascii="Arial" w:hAnsi="Arial" w:cs="Arial"/>
          <w:color w:val="000000"/>
          <w:sz w:val="20"/>
          <w:szCs w:val="20"/>
        </w:rPr>
        <w:t xml:space="preserve">final </w:t>
      </w:r>
      <w:r w:rsidR="004E6175">
        <w:rPr>
          <w:rFonts w:ascii="Arial" w:hAnsi="Arial" w:cs="Arial"/>
          <w:color w:val="000000"/>
          <w:sz w:val="20"/>
          <w:szCs w:val="20"/>
        </w:rPr>
        <w:t>well de</w:t>
      </w:r>
      <w:r w:rsidR="00AA4FAE">
        <w:rPr>
          <w:rFonts w:ascii="Arial" w:hAnsi="Arial" w:cs="Arial"/>
          <w:color w:val="000000"/>
          <w:sz w:val="20"/>
          <w:szCs w:val="20"/>
        </w:rPr>
        <w:t>fined</w:t>
      </w:r>
      <w:r w:rsidR="00195B65">
        <w:rPr>
          <w:rFonts w:ascii="Arial" w:hAnsi="Arial" w:cs="Arial"/>
          <w:color w:val="000000"/>
          <w:sz w:val="20"/>
          <w:szCs w:val="20"/>
        </w:rPr>
        <w:t xml:space="preserve"> EM-Assessment tool will be documented in </w:t>
      </w:r>
      <w:r w:rsidR="00932156">
        <w:rPr>
          <w:rFonts w:ascii="Arial" w:hAnsi="Arial" w:cs="Arial"/>
          <w:color w:val="000000"/>
          <w:sz w:val="20"/>
          <w:szCs w:val="20"/>
        </w:rPr>
        <w:t xml:space="preserve">a </w:t>
      </w:r>
      <w:r w:rsidR="00195B65">
        <w:rPr>
          <w:rFonts w:ascii="Arial" w:hAnsi="Arial" w:cs="Arial"/>
          <w:color w:val="000000"/>
          <w:sz w:val="20"/>
          <w:szCs w:val="20"/>
        </w:rPr>
        <w:t xml:space="preserve">TRAC working paper and presented at TRAC </w:t>
      </w:r>
      <w:r w:rsidR="00932156">
        <w:rPr>
          <w:rFonts w:ascii="Arial" w:hAnsi="Arial" w:cs="Arial"/>
          <w:color w:val="000000"/>
          <w:sz w:val="20"/>
          <w:szCs w:val="20"/>
        </w:rPr>
        <w:t>meeting</w:t>
      </w:r>
      <w:r w:rsidR="00195B65">
        <w:rPr>
          <w:rFonts w:ascii="Arial" w:hAnsi="Arial" w:cs="Arial"/>
          <w:color w:val="000000"/>
          <w:sz w:val="20"/>
          <w:szCs w:val="20"/>
        </w:rPr>
        <w:t xml:space="preserve"> for review</w:t>
      </w:r>
      <w:r w:rsidR="00AA4FAE">
        <w:rPr>
          <w:rFonts w:ascii="Arial" w:hAnsi="Arial" w:cs="Arial"/>
          <w:color w:val="000000"/>
          <w:sz w:val="20"/>
          <w:szCs w:val="20"/>
        </w:rPr>
        <w:t>.  With an explicitly built in density-dependent M relationship, this model will provide</w:t>
      </w:r>
      <w:r w:rsidR="00AA4FAE" w:rsidRPr="00AA4FAE">
        <w:rPr>
          <w:rFonts w:ascii="Arial" w:hAnsi="Arial" w:cs="Arial"/>
          <w:color w:val="000000"/>
          <w:sz w:val="20"/>
          <w:szCs w:val="20"/>
        </w:rPr>
        <w:t xml:space="preserve"> better biomass estimates</w:t>
      </w:r>
      <w:r w:rsidR="00AA4FAE">
        <w:rPr>
          <w:rFonts w:ascii="Arial" w:hAnsi="Arial" w:cs="Arial"/>
          <w:color w:val="000000"/>
          <w:sz w:val="20"/>
          <w:szCs w:val="20"/>
        </w:rPr>
        <w:t xml:space="preserve"> and well-defined </w:t>
      </w:r>
      <w:r w:rsidR="00AA4FAE" w:rsidRPr="00AA4FAE">
        <w:rPr>
          <w:rFonts w:ascii="Arial" w:hAnsi="Arial" w:cs="Arial"/>
          <w:color w:val="000000"/>
          <w:sz w:val="20"/>
          <w:szCs w:val="20"/>
        </w:rPr>
        <w:t xml:space="preserve">predictions </w:t>
      </w:r>
      <w:r w:rsidR="00AA4FAE">
        <w:rPr>
          <w:rFonts w:ascii="Arial" w:hAnsi="Arial" w:cs="Arial"/>
          <w:color w:val="000000"/>
          <w:sz w:val="20"/>
          <w:szCs w:val="20"/>
        </w:rPr>
        <w:t xml:space="preserve">with </w:t>
      </w:r>
      <w:r w:rsidR="00AA4FAE" w:rsidRPr="00AA4FAE">
        <w:rPr>
          <w:rFonts w:ascii="Arial" w:hAnsi="Arial" w:cs="Arial"/>
          <w:color w:val="000000"/>
          <w:sz w:val="20"/>
          <w:szCs w:val="20"/>
        </w:rPr>
        <w:t>improve</w:t>
      </w:r>
      <w:r w:rsidR="00AA4FAE">
        <w:rPr>
          <w:rFonts w:ascii="Arial" w:hAnsi="Arial" w:cs="Arial"/>
          <w:color w:val="000000"/>
          <w:sz w:val="20"/>
          <w:szCs w:val="20"/>
        </w:rPr>
        <w:t>d</w:t>
      </w:r>
      <w:r w:rsidR="00AA4FAE" w:rsidRPr="00AA4FAE">
        <w:rPr>
          <w:rFonts w:ascii="Arial" w:hAnsi="Arial" w:cs="Arial"/>
          <w:color w:val="000000"/>
          <w:sz w:val="20"/>
          <w:szCs w:val="20"/>
        </w:rPr>
        <w:t xml:space="preserve"> understanding of </w:t>
      </w:r>
      <w:r w:rsidR="00AA4FAE">
        <w:rPr>
          <w:rFonts w:ascii="Arial" w:hAnsi="Arial" w:cs="Arial"/>
          <w:color w:val="000000"/>
          <w:sz w:val="20"/>
          <w:szCs w:val="20"/>
        </w:rPr>
        <w:t xml:space="preserve">density-dependance </w:t>
      </w:r>
      <w:r w:rsidR="00AA4FAE" w:rsidRPr="00AA4FAE">
        <w:rPr>
          <w:rFonts w:ascii="Arial" w:hAnsi="Arial" w:cs="Arial"/>
          <w:color w:val="000000"/>
          <w:sz w:val="20"/>
          <w:szCs w:val="20"/>
        </w:rPr>
        <w:t>processes, and</w:t>
      </w:r>
      <w:r w:rsidR="00AA4FAE">
        <w:rPr>
          <w:rFonts w:ascii="Arial" w:hAnsi="Arial" w:cs="Arial"/>
          <w:color w:val="000000"/>
          <w:sz w:val="20"/>
          <w:szCs w:val="20"/>
        </w:rPr>
        <w:t xml:space="preserve"> the </w:t>
      </w:r>
      <w:r w:rsidR="00AA4FAE" w:rsidRPr="00AA4FAE">
        <w:rPr>
          <w:rFonts w:ascii="Arial" w:hAnsi="Arial" w:cs="Arial"/>
          <w:color w:val="000000"/>
          <w:sz w:val="20"/>
          <w:szCs w:val="20"/>
        </w:rPr>
        <w:t xml:space="preserve">ecosystem based indicators we can use in </w:t>
      </w:r>
      <w:r w:rsidR="00705379">
        <w:rPr>
          <w:rFonts w:ascii="Arial" w:hAnsi="Arial" w:cs="Arial"/>
          <w:color w:val="000000"/>
          <w:sz w:val="20"/>
          <w:szCs w:val="20"/>
        </w:rPr>
        <w:t xml:space="preserve">TRAC </w:t>
      </w:r>
      <w:r w:rsidR="00AA4FAE" w:rsidRPr="00AA4FAE">
        <w:rPr>
          <w:rFonts w:ascii="Arial" w:hAnsi="Arial" w:cs="Arial"/>
          <w:color w:val="000000"/>
          <w:sz w:val="20"/>
          <w:szCs w:val="20"/>
        </w:rPr>
        <w:t xml:space="preserve">science advice to inform </w:t>
      </w:r>
      <w:r w:rsidR="00705379">
        <w:rPr>
          <w:rFonts w:ascii="Arial" w:hAnsi="Arial" w:cs="Arial"/>
          <w:color w:val="000000"/>
          <w:sz w:val="20"/>
          <w:szCs w:val="20"/>
        </w:rPr>
        <w:t xml:space="preserve">TMGC </w:t>
      </w:r>
      <w:r w:rsidR="00AA4FAE" w:rsidRPr="00AA4FAE">
        <w:rPr>
          <w:rFonts w:ascii="Arial" w:hAnsi="Arial" w:cs="Arial"/>
          <w:color w:val="000000"/>
          <w:sz w:val="20"/>
          <w:szCs w:val="20"/>
        </w:rPr>
        <w:t>fishery management.</w:t>
      </w:r>
    </w:p>
    <w:p w14:paraId="1D2BDA8A" w14:textId="366BAC1D" w:rsidR="004E6175" w:rsidRDefault="004E6175" w:rsidP="00BB543E">
      <w:pPr>
        <w:spacing w:after="0"/>
        <w:rPr>
          <w:rFonts w:ascii="Arial" w:hAnsi="Arial" w:cs="Arial"/>
          <w:color w:val="000000"/>
          <w:sz w:val="20"/>
          <w:szCs w:val="20"/>
        </w:rPr>
      </w:pPr>
    </w:p>
    <w:p w14:paraId="6866CE10" w14:textId="115FA534" w:rsidR="00652A88" w:rsidRPr="00F551BC" w:rsidRDefault="00652A88" w:rsidP="00652A88">
      <w:pPr>
        <w:spacing w:after="0" w:line="276" w:lineRule="auto"/>
        <w:rPr>
          <w:rFonts w:ascii="Arial" w:hAnsi="Arial" w:cs="Arial"/>
          <w:color w:val="000000"/>
          <w:sz w:val="20"/>
          <w:szCs w:val="20"/>
        </w:rPr>
      </w:pPr>
      <w:r w:rsidRPr="00F551BC">
        <w:rPr>
          <w:rFonts w:ascii="Arial" w:hAnsi="Arial" w:cs="Arial"/>
          <w:color w:val="000000"/>
          <w:sz w:val="20"/>
          <w:szCs w:val="20"/>
        </w:rPr>
        <w:t xml:space="preserve">Step 4: Write </w:t>
      </w:r>
      <w:r w:rsidR="006064F2">
        <w:rPr>
          <w:rFonts w:ascii="Arial" w:hAnsi="Arial" w:cs="Arial"/>
          <w:color w:val="000000"/>
          <w:sz w:val="20"/>
          <w:szCs w:val="20"/>
        </w:rPr>
        <w:t xml:space="preserve">and document the </w:t>
      </w:r>
      <w:r w:rsidRPr="00F551BC">
        <w:rPr>
          <w:rFonts w:ascii="Arial" w:hAnsi="Arial" w:cs="Arial"/>
          <w:color w:val="000000"/>
          <w:sz w:val="20"/>
          <w:szCs w:val="20"/>
        </w:rPr>
        <w:t>EM-Assessment tool in an R package</w:t>
      </w:r>
      <w:r w:rsidR="006064F2">
        <w:rPr>
          <w:rFonts w:ascii="Arial" w:hAnsi="Arial" w:cs="Arial"/>
          <w:color w:val="000000"/>
          <w:sz w:val="20"/>
          <w:szCs w:val="20"/>
        </w:rPr>
        <w:t>.</w:t>
      </w:r>
    </w:p>
    <w:p w14:paraId="7B77B8E1" w14:textId="2DDE3036" w:rsidR="00652A88" w:rsidRDefault="00652A88" w:rsidP="006A6943">
      <w:pPr>
        <w:pStyle w:val="Default"/>
        <w:rPr>
          <w:sz w:val="20"/>
          <w:szCs w:val="20"/>
        </w:rPr>
      </w:pPr>
    </w:p>
    <w:p w14:paraId="499A16FF" w14:textId="6C06B957" w:rsidR="00652A88" w:rsidRPr="00652A88" w:rsidRDefault="00652A88" w:rsidP="00652A88">
      <w:pPr>
        <w:autoSpaceDE w:val="0"/>
        <w:autoSpaceDN w:val="0"/>
        <w:adjustRightInd w:val="0"/>
        <w:spacing w:after="0" w:line="240" w:lineRule="auto"/>
        <w:rPr>
          <w:rFonts w:ascii="Arial" w:hAnsi="Arial" w:cs="Arial"/>
          <w:color w:val="000000"/>
          <w:sz w:val="20"/>
          <w:szCs w:val="20"/>
        </w:rPr>
      </w:pPr>
      <w:bookmarkStart w:id="0" w:name="_Hlk151037381"/>
      <w:r w:rsidRPr="00F551BC">
        <w:rPr>
          <w:rFonts w:ascii="Arial" w:hAnsi="Arial" w:cs="Arial"/>
          <w:color w:val="000000"/>
          <w:sz w:val="20"/>
          <w:szCs w:val="20"/>
        </w:rPr>
        <w:t xml:space="preserve">Step 5: </w:t>
      </w:r>
      <w:r w:rsidR="006064F2">
        <w:rPr>
          <w:rFonts w:ascii="Arial" w:hAnsi="Arial" w:cs="Arial"/>
          <w:color w:val="000000"/>
          <w:sz w:val="20"/>
          <w:szCs w:val="20"/>
        </w:rPr>
        <w:t xml:space="preserve">Write up </w:t>
      </w:r>
      <w:r w:rsidRPr="00F551BC">
        <w:rPr>
          <w:rFonts w:ascii="Arial" w:hAnsi="Arial" w:cs="Arial"/>
          <w:color w:val="000000"/>
          <w:sz w:val="20"/>
          <w:szCs w:val="20"/>
        </w:rPr>
        <w:t>primary literature</w:t>
      </w:r>
      <w:r w:rsidR="006064F2">
        <w:rPr>
          <w:rFonts w:ascii="Arial" w:hAnsi="Arial" w:cs="Arial"/>
          <w:color w:val="000000"/>
          <w:sz w:val="20"/>
          <w:szCs w:val="20"/>
        </w:rPr>
        <w:t xml:space="preserve"> for peer review</w:t>
      </w:r>
      <w:r w:rsidRPr="00F551BC">
        <w:rPr>
          <w:rFonts w:ascii="Arial" w:hAnsi="Arial" w:cs="Arial"/>
          <w:color w:val="000000"/>
          <w:sz w:val="20"/>
          <w:szCs w:val="20"/>
        </w:rPr>
        <w:t xml:space="preserve">. </w:t>
      </w:r>
    </w:p>
    <w:bookmarkEnd w:id="0"/>
    <w:p w14:paraId="5A8332E4" w14:textId="77777777" w:rsidR="00A846D6" w:rsidRDefault="00A846D6" w:rsidP="00010796">
      <w:pPr>
        <w:pStyle w:val="Default"/>
        <w:rPr>
          <w:sz w:val="20"/>
          <w:szCs w:val="20"/>
        </w:rPr>
      </w:pPr>
    </w:p>
    <w:p w14:paraId="2BD3095B" w14:textId="2BB7182C" w:rsidR="00010796" w:rsidRPr="007C5F26" w:rsidRDefault="00010796" w:rsidP="00010796">
      <w:pPr>
        <w:pStyle w:val="Default"/>
        <w:rPr>
          <w:b/>
          <w:bCs/>
          <w:sz w:val="20"/>
          <w:szCs w:val="20"/>
        </w:rPr>
      </w:pPr>
      <w:r w:rsidRPr="007C5F26">
        <w:rPr>
          <w:b/>
          <w:bCs/>
          <w:sz w:val="20"/>
          <w:szCs w:val="20"/>
        </w:rPr>
        <w:t xml:space="preserve">8. Work Plan </w:t>
      </w:r>
    </w:p>
    <w:p w14:paraId="3F5B496A" w14:textId="77777777" w:rsidR="005010FD" w:rsidRPr="00FA54B2" w:rsidRDefault="005010FD" w:rsidP="005010FD">
      <w:pPr>
        <w:rPr>
          <w:rFonts w:ascii="Arial" w:hAnsi="Arial" w:cs="Arial"/>
          <w:sz w:val="20"/>
          <w:szCs w:val="20"/>
        </w:rPr>
      </w:pPr>
      <w:r w:rsidRPr="00FA54B2">
        <w:rPr>
          <w:rFonts w:ascii="Arial" w:hAnsi="Arial" w:cs="Arial"/>
          <w:sz w:val="20"/>
          <w:szCs w:val="20"/>
        </w:rPr>
        <w:t xml:space="preserve">This project will be finished in </w:t>
      </w:r>
      <w:r>
        <w:rPr>
          <w:rFonts w:ascii="Arial" w:hAnsi="Arial" w:cs="Arial"/>
          <w:sz w:val="20"/>
          <w:szCs w:val="20"/>
        </w:rPr>
        <w:t>3</w:t>
      </w:r>
      <w:r w:rsidRPr="00FA54B2">
        <w:rPr>
          <w:rFonts w:ascii="Arial" w:hAnsi="Arial" w:cs="Arial"/>
          <w:sz w:val="20"/>
          <w:szCs w:val="20"/>
        </w:rPr>
        <w:t xml:space="preserve"> years. </w:t>
      </w:r>
    </w:p>
    <w:p w14:paraId="2C1C3369" w14:textId="77777777" w:rsidR="005010FD" w:rsidRPr="00FA54B2" w:rsidRDefault="005010FD" w:rsidP="005010FD">
      <w:pPr>
        <w:rPr>
          <w:rFonts w:ascii="Arial" w:hAnsi="Arial" w:cs="Arial"/>
          <w:sz w:val="20"/>
          <w:szCs w:val="20"/>
        </w:rPr>
      </w:pPr>
      <w:r w:rsidRPr="00FA54B2">
        <w:rPr>
          <w:rFonts w:ascii="Arial" w:hAnsi="Arial" w:cs="Arial"/>
          <w:sz w:val="20"/>
          <w:szCs w:val="20"/>
        </w:rPr>
        <w:t>Year 1:</w:t>
      </w:r>
    </w:p>
    <w:p w14:paraId="50ED1D0F" w14:textId="3158D199" w:rsidR="005010FD" w:rsidRPr="00FA54B2" w:rsidRDefault="005010FD" w:rsidP="005010FD">
      <w:pPr>
        <w:pStyle w:val="ListParagraph"/>
        <w:numPr>
          <w:ilvl w:val="0"/>
          <w:numId w:val="4"/>
        </w:numPr>
        <w:spacing w:after="0"/>
        <w:rPr>
          <w:rFonts w:ascii="Arial" w:hAnsi="Arial" w:cs="Arial"/>
          <w:sz w:val="20"/>
          <w:szCs w:val="20"/>
        </w:rPr>
      </w:pPr>
      <w:r w:rsidRPr="00FA54B2">
        <w:rPr>
          <w:rFonts w:ascii="Arial" w:hAnsi="Arial" w:cs="Arial"/>
          <w:sz w:val="20"/>
          <w:szCs w:val="20"/>
        </w:rPr>
        <w:t xml:space="preserve">Hiring a </w:t>
      </w:r>
      <w:r w:rsidR="00843FE0">
        <w:rPr>
          <w:rFonts w:ascii="Arial" w:hAnsi="Arial" w:cs="Arial"/>
          <w:sz w:val="20"/>
          <w:szCs w:val="20"/>
        </w:rPr>
        <w:t>BI-02</w:t>
      </w:r>
      <w:r w:rsidR="00C248C3">
        <w:rPr>
          <w:rFonts w:ascii="Arial" w:hAnsi="Arial" w:cs="Arial"/>
          <w:sz w:val="20"/>
          <w:szCs w:val="20"/>
        </w:rPr>
        <w:t>.</w:t>
      </w:r>
    </w:p>
    <w:p w14:paraId="3380A117" w14:textId="77777777" w:rsidR="005010FD" w:rsidRPr="00FA54B2" w:rsidRDefault="005010FD" w:rsidP="005010FD">
      <w:pPr>
        <w:pStyle w:val="ListParagraph"/>
        <w:numPr>
          <w:ilvl w:val="0"/>
          <w:numId w:val="4"/>
        </w:numPr>
        <w:spacing w:after="0"/>
        <w:rPr>
          <w:rFonts w:ascii="Arial" w:hAnsi="Arial" w:cs="Arial"/>
          <w:sz w:val="20"/>
          <w:szCs w:val="20"/>
        </w:rPr>
      </w:pPr>
      <w:r w:rsidRPr="00FA54B2">
        <w:rPr>
          <w:rFonts w:ascii="Arial" w:hAnsi="Arial" w:cs="Arial"/>
          <w:sz w:val="20"/>
          <w:szCs w:val="20"/>
        </w:rPr>
        <w:t xml:space="preserve">Establishing a working group of experts including scientists and managers. </w:t>
      </w:r>
    </w:p>
    <w:p w14:paraId="68B0C49F" w14:textId="77777777" w:rsidR="005010FD" w:rsidRDefault="005010FD" w:rsidP="005010FD">
      <w:pPr>
        <w:pStyle w:val="ListParagraph"/>
        <w:numPr>
          <w:ilvl w:val="0"/>
          <w:numId w:val="4"/>
        </w:numPr>
        <w:rPr>
          <w:rFonts w:ascii="Arial" w:hAnsi="Arial" w:cs="Arial"/>
          <w:sz w:val="20"/>
          <w:szCs w:val="20"/>
        </w:rPr>
      </w:pPr>
      <w:r w:rsidRPr="00FA54B2">
        <w:rPr>
          <w:rFonts w:ascii="Arial" w:hAnsi="Arial" w:cs="Arial"/>
          <w:sz w:val="20"/>
          <w:szCs w:val="20"/>
        </w:rPr>
        <w:t>Compiling EGB Haddock data and fitting to stock assessment model.</w:t>
      </w:r>
    </w:p>
    <w:p w14:paraId="6073FCB9" w14:textId="77777777" w:rsidR="005010FD" w:rsidRPr="00FA54B2" w:rsidRDefault="005010FD" w:rsidP="005010FD">
      <w:pPr>
        <w:pStyle w:val="ListParagraph"/>
        <w:numPr>
          <w:ilvl w:val="0"/>
          <w:numId w:val="4"/>
        </w:numPr>
        <w:rPr>
          <w:rFonts w:ascii="Arial" w:hAnsi="Arial" w:cs="Arial"/>
          <w:sz w:val="20"/>
          <w:szCs w:val="20"/>
        </w:rPr>
      </w:pPr>
      <w:r w:rsidRPr="00FA54B2">
        <w:rPr>
          <w:rFonts w:ascii="Arial" w:hAnsi="Arial" w:cs="Arial"/>
          <w:sz w:val="20"/>
          <w:szCs w:val="20"/>
        </w:rPr>
        <w:t xml:space="preserve">Establishing a data and code sharing platform (e.g. </w:t>
      </w:r>
      <w:proofErr w:type="spellStart"/>
      <w:r w:rsidRPr="00FA54B2">
        <w:rPr>
          <w:rFonts w:ascii="Arial" w:hAnsi="Arial" w:cs="Arial"/>
          <w:sz w:val="20"/>
          <w:szCs w:val="20"/>
        </w:rPr>
        <w:t>github</w:t>
      </w:r>
      <w:proofErr w:type="spellEnd"/>
      <w:r w:rsidRPr="00FA54B2">
        <w:rPr>
          <w:rFonts w:ascii="Arial" w:hAnsi="Arial" w:cs="Arial"/>
          <w:sz w:val="20"/>
          <w:szCs w:val="20"/>
        </w:rPr>
        <w:t xml:space="preserve">) which will include links to resources and scheduling quarterly progress updates (virtual) among the working group members. </w:t>
      </w:r>
    </w:p>
    <w:p w14:paraId="5CB333CD" w14:textId="77777777" w:rsidR="005010FD" w:rsidRDefault="005010FD" w:rsidP="005010FD">
      <w:pPr>
        <w:pStyle w:val="ListParagraph"/>
        <w:numPr>
          <w:ilvl w:val="0"/>
          <w:numId w:val="4"/>
        </w:numPr>
        <w:rPr>
          <w:rFonts w:ascii="Arial" w:hAnsi="Arial" w:cs="Arial"/>
          <w:sz w:val="20"/>
          <w:szCs w:val="20"/>
        </w:rPr>
      </w:pPr>
      <w:r>
        <w:rPr>
          <w:rFonts w:ascii="Arial" w:hAnsi="Arial" w:cs="Arial"/>
          <w:sz w:val="20"/>
          <w:szCs w:val="20"/>
        </w:rPr>
        <w:t xml:space="preserve">Starting to develop </w:t>
      </w:r>
      <w:r w:rsidRPr="00FA54B2">
        <w:rPr>
          <w:rFonts w:ascii="Arial" w:hAnsi="Arial" w:cs="Arial"/>
          <w:sz w:val="20"/>
          <w:szCs w:val="20"/>
        </w:rPr>
        <w:t>EM-Assessment tool and conducting simulation testing.</w:t>
      </w:r>
    </w:p>
    <w:p w14:paraId="61D71D35" w14:textId="77777777" w:rsidR="005010FD" w:rsidRPr="00FA54B2" w:rsidRDefault="005010FD" w:rsidP="005010FD">
      <w:pPr>
        <w:pStyle w:val="ListParagraph"/>
        <w:ind w:left="360"/>
        <w:rPr>
          <w:rFonts w:ascii="Arial" w:hAnsi="Arial" w:cs="Arial"/>
          <w:sz w:val="20"/>
          <w:szCs w:val="20"/>
        </w:rPr>
      </w:pPr>
    </w:p>
    <w:p w14:paraId="14885D03" w14:textId="77777777" w:rsidR="005010FD" w:rsidRPr="00FA54B2" w:rsidRDefault="005010FD" w:rsidP="005010FD">
      <w:pPr>
        <w:rPr>
          <w:rFonts w:ascii="Arial" w:hAnsi="Arial" w:cs="Arial"/>
          <w:sz w:val="20"/>
          <w:szCs w:val="20"/>
        </w:rPr>
      </w:pPr>
      <w:r w:rsidRPr="00FA54B2">
        <w:rPr>
          <w:rFonts w:ascii="Arial" w:hAnsi="Arial" w:cs="Arial"/>
          <w:sz w:val="20"/>
          <w:szCs w:val="20"/>
        </w:rPr>
        <w:t>Year 2:</w:t>
      </w:r>
    </w:p>
    <w:p w14:paraId="03178E4B" w14:textId="465BBCCF" w:rsidR="00C248C3" w:rsidRDefault="00C248C3" w:rsidP="005010FD">
      <w:pPr>
        <w:pStyle w:val="ListParagraph"/>
        <w:numPr>
          <w:ilvl w:val="0"/>
          <w:numId w:val="4"/>
        </w:numPr>
        <w:rPr>
          <w:rFonts w:ascii="Arial" w:hAnsi="Arial" w:cs="Arial"/>
          <w:sz w:val="20"/>
          <w:szCs w:val="20"/>
        </w:rPr>
      </w:pPr>
      <w:r>
        <w:rPr>
          <w:rFonts w:ascii="Arial" w:hAnsi="Arial" w:cs="Arial"/>
          <w:sz w:val="20"/>
          <w:szCs w:val="20"/>
        </w:rPr>
        <w:t>Singing a service contract with Blue Matters Science Ltd. for Tom Carruthers’ consultation role and help with building a EM-Assessment tool in a R package.</w:t>
      </w:r>
    </w:p>
    <w:p w14:paraId="4E64FF00" w14:textId="376D9C72" w:rsidR="005010FD" w:rsidRDefault="005010FD" w:rsidP="005010FD">
      <w:pPr>
        <w:pStyle w:val="ListParagraph"/>
        <w:numPr>
          <w:ilvl w:val="0"/>
          <w:numId w:val="4"/>
        </w:numPr>
        <w:rPr>
          <w:rFonts w:ascii="Arial" w:hAnsi="Arial" w:cs="Arial"/>
          <w:sz w:val="20"/>
          <w:szCs w:val="20"/>
        </w:rPr>
      </w:pPr>
      <w:r>
        <w:rPr>
          <w:rFonts w:ascii="Arial" w:hAnsi="Arial" w:cs="Arial"/>
          <w:sz w:val="20"/>
          <w:szCs w:val="20"/>
        </w:rPr>
        <w:t>Completing development of simulation testing.</w:t>
      </w:r>
    </w:p>
    <w:p w14:paraId="139784B6" w14:textId="77777777" w:rsidR="005010FD" w:rsidRDefault="005010FD" w:rsidP="005010FD">
      <w:pPr>
        <w:pStyle w:val="ListParagraph"/>
        <w:numPr>
          <w:ilvl w:val="0"/>
          <w:numId w:val="4"/>
        </w:numPr>
        <w:rPr>
          <w:rFonts w:ascii="Arial" w:hAnsi="Arial" w:cs="Arial"/>
          <w:sz w:val="20"/>
          <w:szCs w:val="20"/>
        </w:rPr>
      </w:pPr>
      <w:r>
        <w:rPr>
          <w:rFonts w:ascii="Arial" w:hAnsi="Arial" w:cs="Arial"/>
          <w:sz w:val="20"/>
          <w:szCs w:val="20"/>
        </w:rPr>
        <w:t>A</w:t>
      </w:r>
      <w:r w:rsidRPr="00FA54B2">
        <w:rPr>
          <w:rFonts w:ascii="Arial" w:hAnsi="Arial" w:cs="Arial"/>
          <w:sz w:val="20"/>
          <w:szCs w:val="20"/>
        </w:rPr>
        <w:t>pplying the EM-Assessment tool to the EGB haddock real fishery data, with quarterly progress updates to the working group.</w:t>
      </w:r>
    </w:p>
    <w:p w14:paraId="36CAE833" w14:textId="77777777" w:rsidR="005010FD" w:rsidRPr="00E575B3" w:rsidRDefault="005010FD" w:rsidP="005010FD">
      <w:pPr>
        <w:rPr>
          <w:rFonts w:ascii="Arial" w:hAnsi="Arial" w:cs="Arial"/>
          <w:sz w:val="20"/>
          <w:szCs w:val="20"/>
        </w:rPr>
      </w:pPr>
      <w:r>
        <w:rPr>
          <w:rFonts w:ascii="Arial" w:hAnsi="Arial" w:cs="Arial"/>
          <w:sz w:val="20"/>
          <w:szCs w:val="20"/>
        </w:rPr>
        <w:t>Year 3:</w:t>
      </w:r>
    </w:p>
    <w:p w14:paraId="213ABB34" w14:textId="77777777" w:rsidR="005010FD" w:rsidRPr="00FA54B2" w:rsidRDefault="005010FD" w:rsidP="005010FD">
      <w:pPr>
        <w:pStyle w:val="ListParagraph"/>
        <w:numPr>
          <w:ilvl w:val="0"/>
          <w:numId w:val="4"/>
        </w:numPr>
        <w:rPr>
          <w:rFonts w:ascii="Arial" w:hAnsi="Arial" w:cs="Arial"/>
          <w:sz w:val="20"/>
          <w:szCs w:val="20"/>
        </w:rPr>
      </w:pPr>
      <w:r w:rsidRPr="00FA54B2">
        <w:rPr>
          <w:rFonts w:ascii="Arial" w:hAnsi="Arial" w:cs="Arial"/>
          <w:sz w:val="20"/>
          <w:szCs w:val="20"/>
        </w:rPr>
        <w:t>Presenting the EM-Assessment model at the TRAC stock assessment meeting for peer review.</w:t>
      </w:r>
    </w:p>
    <w:p w14:paraId="652C8916" w14:textId="77777777" w:rsidR="005010FD" w:rsidRPr="00FA54B2" w:rsidRDefault="005010FD" w:rsidP="005010FD">
      <w:pPr>
        <w:pStyle w:val="ListParagraph"/>
        <w:numPr>
          <w:ilvl w:val="0"/>
          <w:numId w:val="4"/>
        </w:numPr>
        <w:rPr>
          <w:rFonts w:ascii="Arial" w:hAnsi="Arial" w:cs="Arial"/>
          <w:sz w:val="20"/>
          <w:szCs w:val="20"/>
        </w:rPr>
      </w:pPr>
      <w:r w:rsidRPr="00FA54B2">
        <w:rPr>
          <w:rFonts w:ascii="Arial" w:hAnsi="Arial" w:cs="Arial"/>
          <w:sz w:val="20"/>
          <w:szCs w:val="20"/>
        </w:rPr>
        <w:t>Writing up and document EM-Assessment tool in a R package.</w:t>
      </w:r>
    </w:p>
    <w:p w14:paraId="789410F7" w14:textId="77777777" w:rsidR="005010FD" w:rsidRPr="00FA54B2" w:rsidRDefault="005010FD" w:rsidP="005010FD">
      <w:pPr>
        <w:pStyle w:val="ListParagraph"/>
        <w:numPr>
          <w:ilvl w:val="0"/>
          <w:numId w:val="4"/>
        </w:numPr>
        <w:rPr>
          <w:rFonts w:ascii="Arial" w:hAnsi="Arial" w:cs="Arial"/>
          <w:sz w:val="20"/>
          <w:szCs w:val="20"/>
        </w:rPr>
      </w:pPr>
      <w:r w:rsidRPr="00FA54B2">
        <w:rPr>
          <w:rFonts w:ascii="Arial" w:hAnsi="Arial" w:cs="Arial"/>
          <w:sz w:val="20"/>
          <w:szCs w:val="20"/>
        </w:rPr>
        <w:t>Summarizing the approach in a draft paper for publication in the primary peer-review literature.</w:t>
      </w:r>
    </w:p>
    <w:p w14:paraId="635BDD39" w14:textId="77777777" w:rsidR="005010FD" w:rsidRPr="00FA54B2" w:rsidRDefault="005010FD" w:rsidP="005010FD">
      <w:pPr>
        <w:pStyle w:val="ListParagraph"/>
        <w:numPr>
          <w:ilvl w:val="0"/>
          <w:numId w:val="4"/>
        </w:numPr>
        <w:rPr>
          <w:rFonts w:ascii="Arial" w:hAnsi="Arial" w:cs="Arial"/>
          <w:sz w:val="20"/>
          <w:szCs w:val="20"/>
        </w:rPr>
      </w:pPr>
      <w:r w:rsidRPr="00FA54B2">
        <w:rPr>
          <w:rFonts w:ascii="Arial" w:hAnsi="Arial" w:cs="Arial"/>
          <w:sz w:val="20"/>
          <w:szCs w:val="20"/>
        </w:rPr>
        <w:t>Writing final report and plain language report.</w:t>
      </w:r>
    </w:p>
    <w:p w14:paraId="616C5DAB" w14:textId="77777777" w:rsidR="0053233F" w:rsidRPr="00FA54B2" w:rsidRDefault="0053233F" w:rsidP="0053233F">
      <w:pPr>
        <w:spacing w:after="0"/>
        <w:rPr>
          <w:rFonts w:ascii="Arial" w:hAnsi="Arial" w:cs="Arial"/>
          <w:sz w:val="20"/>
          <w:szCs w:val="20"/>
        </w:rPr>
      </w:pPr>
    </w:p>
    <w:p w14:paraId="7C6C2F2B" w14:textId="1A67ABE0" w:rsidR="000361CF" w:rsidRPr="00FA54B2" w:rsidRDefault="000361CF">
      <w:pPr>
        <w:rPr>
          <w:rFonts w:ascii="Arial" w:hAnsi="Arial" w:cs="Arial"/>
          <w:b/>
          <w:bCs/>
          <w:sz w:val="20"/>
          <w:szCs w:val="20"/>
        </w:rPr>
      </w:pPr>
      <w:r w:rsidRPr="00FA54B2">
        <w:rPr>
          <w:rFonts w:ascii="Arial" w:hAnsi="Arial" w:cs="Arial"/>
          <w:b/>
          <w:bCs/>
          <w:sz w:val="20"/>
          <w:szCs w:val="20"/>
        </w:rPr>
        <w:t>12. Budget</w:t>
      </w:r>
    </w:p>
    <w:p w14:paraId="16396919" w14:textId="48A98A0D" w:rsidR="000361CF" w:rsidRPr="00FA54B2" w:rsidRDefault="00843FE0">
      <w:pPr>
        <w:rPr>
          <w:rFonts w:ascii="Arial" w:hAnsi="Arial" w:cs="Arial"/>
          <w:sz w:val="20"/>
          <w:szCs w:val="20"/>
        </w:rPr>
      </w:pPr>
      <w:r>
        <w:rPr>
          <w:rFonts w:ascii="Arial" w:hAnsi="Arial" w:cs="Arial"/>
          <w:sz w:val="20"/>
          <w:szCs w:val="20"/>
        </w:rPr>
        <w:t>Bi-02</w:t>
      </w:r>
      <w:r w:rsidR="0053233F" w:rsidRPr="00FA54B2">
        <w:rPr>
          <w:rFonts w:ascii="Arial" w:hAnsi="Arial" w:cs="Arial"/>
          <w:sz w:val="20"/>
          <w:szCs w:val="20"/>
        </w:rPr>
        <w:t xml:space="preserve"> ($58,563)</w:t>
      </w:r>
      <w:r w:rsidR="000361CF" w:rsidRPr="00FA54B2">
        <w:rPr>
          <w:rFonts w:ascii="Arial" w:hAnsi="Arial" w:cs="Arial"/>
          <w:sz w:val="20"/>
          <w:szCs w:val="20"/>
        </w:rPr>
        <w:t xml:space="preserve"> + </w:t>
      </w:r>
      <w:r w:rsidR="00511C6B" w:rsidRPr="00FA54B2">
        <w:rPr>
          <w:rFonts w:ascii="Arial" w:hAnsi="Arial" w:cs="Arial"/>
          <w:sz w:val="20"/>
          <w:szCs w:val="20"/>
        </w:rPr>
        <w:t>$</w:t>
      </w:r>
      <w:r w:rsidR="000361CF" w:rsidRPr="00FA54B2">
        <w:rPr>
          <w:rFonts w:ascii="Arial" w:hAnsi="Arial" w:cs="Arial"/>
          <w:sz w:val="20"/>
          <w:szCs w:val="20"/>
        </w:rPr>
        <w:t>2</w:t>
      </w:r>
      <w:r w:rsidR="00511C6B" w:rsidRPr="00FA54B2">
        <w:rPr>
          <w:rFonts w:ascii="Arial" w:hAnsi="Arial" w:cs="Arial"/>
          <w:sz w:val="20"/>
          <w:szCs w:val="20"/>
        </w:rPr>
        <w:t>0,</w:t>
      </w:r>
      <w:r w:rsidR="000361CF" w:rsidRPr="00FA54B2">
        <w:rPr>
          <w:rFonts w:ascii="Arial" w:hAnsi="Arial" w:cs="Arial"/>
          <w:sz w:val="20"/>
          <w:szCs w:val="20"/>
        </w:rPr>
        <w:t>000 consultation fee</w:t>
      </w:r>
      <w:r w:rsidR="0053233F" w:rsidRPr="00FA54B2">
        <w:rPr>
          <w:rFonts w:ascii="Arial" w:hAnsi="Arial" w:cs="Arial"/>
          <w:sz w:val="20"/>
          <w:szCs w:val="20"/>
        </w:rPr>
        <w:t xml:space="preserve"> with Blue Matter Science</w:t>
      </w:r>
    </w:p>
    <w:p w14:paraId="417B2B4E" w14:textId="2D391B77" w:rsidR="00FA54B2" w:rsidRPr="00EE598D" w:rsidRDefault="00FA54B2">
      <w:pPr>
        <w:rPr>
          <w:rFonts w:ascii="Arial" w:hAnsi="Arial" w:cs="Arial"/>
          <w:b/>
          <w:bCs/>
          <w:sz w:val="20"/>
          <w:szCs w:val="20"/>
        </w:rPr>
      </w:pPr>
    </w:p>
    <w:p w14:paraId="02DF6CB1" w14:textId="2F16A5A4" w:rsidR="00FA54B2" w:rsidRPr="00EE598D" w:rsidRDefault="00FA54B2">
      <w:pPr>
        <w:rPr>
          <w:rFonts w:ascii="Arial" w:hAnsi="Arial" w:cs="Arial"/>
          <w:b/>
          <w:bCs/>
          <w:sz w:val="20"/>
          <w:szCs w:val="20"/>
        </w:rPr>
      </w:pPr>
      <w:r w:rsidRPr="00EE598D">
        <w:rPr>
          <w:rFonts w:ascii="Arial" w:hAnsi="Arial" w:cs="Arial"/>
          <w:b/>
          <w:bCs/>
          <w:sz w:val="20"/>
          <w:szCs w:val="20"/>
        </w:rPr>
        <w:t>Reference</w:t>
      </w:r>
    </w:p>
    <w:p w14:paraId="4D65AF9E" w14:textId="77777777" w:rsidR="00FA54B2" w:rsidRDefault="00FA54B2" w:rsidP="00FA54B2">
      <w:pPr>
        <w:rPr>
          <w:rFonts w:ascii="Arial" w:hAnsi="Arial" w:cs="Arial"/>
          <w:color w:val="000000"/>
          <w:sz w:val="20"/>
          <w:szCs w:val="20"/>
        </w:rPr>
      </w:pPr>
      <w:r w:rsidRPr="005A5BC9">
        <w:rPr>
          <w:rFonts w:ascii="Arial" w:hAnsi="Arial" w:cs="Arial"/>
          <w:color w:val="000000"/>
          <w:sz w:val="20"/>
          <w:szCs w:val="20"/>
        </w:rPr>
        <w:lastRenderedPageBreak/>
        <w:t>Carruthers,</w:t>
      </w:r>
      <w:r>
        <w:rPr>
          <w:rFonts w:ascii="Arial" w:hAnsi="Arial" w:cs="Arial"/>
          <w:color w:val="000000"/>
          <w:sz w:val="20"/>
          <w:szCs w:val="20"/>
        </w:rPr>
        <w:t xml:space="preserve"> T.R.,</w:t>
      </w:r>
      <w:r w:rsidRPr="005A5BC9">
        <w:rPr>
          <w:rFonts w:ascii="Arial" w:hAnsi="Arial" w:cs="Arial"/>
          <w:color w:val="000000"/>
          <w:sz w:val="20"/>
          <w:szCs w:val="20"/>
        </w:rPr>
        <w:t xml:space="preserve"> Dabrowska, </w:t>
      </w:r>
      <w:r>
        <w:rPr>
          <w:rFonts w:ascii="Arial" w:hAnsi="Arial" w:cs="Arial"/>
          <w:color w:val="000000"/>
          <w:sz w:val="20"/>
          <w:szCs w:val="20"/>
        </w:rPr>
        <w:t xml:space="preserve">K., </w:t>
      </w:r>
      <w:r w:rsidRPr="005A5BC9">
        <w:rPr>
          <w:rFonts w:ascii="Arial" w:hAnsi="Arial" w:cs="Arial"/>
          <w:color w:val="000000"/>
          <w:sz w:val="20"/>
          <w:szCs w:val="20"/>
        </w:rPr>
        <w:t>Haider,</w:t>
      </w:r>
      <w:r>
        <w:rPr>
          <w:rFonts w:ascii="Arial" w:hAnsi="Arial" w:cs="Arial"/>
          <w:color w:val="000000"/>
          <w:sz w:val="20"/>
          <w:szCs w:val="20"/>
        </w:rPr>
        <w:t xml:space="preserve"> W.,</w:t>
      </w:r>
      <w:r w:rsidRPr="005A5BC9">
        <w:rPr>
          <w:rFonts w:ascii="Arial" w:hAnsi="Arial" w:cs="Arial"/>
          <w:color w:val="000000"/>
          <w:sz w:val="20"/>
          <w:szCs w:val="20"/>
        </w:rPr>
        <w:t xml:space="preserve"> Parkinson</w:t>
      </w:r>
      <w:r>
        <w:rPr>
          <w:rFonts w:ascii="Arial" w:hAnsi="Arial" w:cs="Arial"/>
          <w:color w:val="000000"/>
          <w:sz w:val="20"/>
          <w:szCs w:val="20"/>
        </w:rPr>
        <w:t xml:space="preserve">, </w:t>
      </w:r>
      <w:r w:rsidRPr="005A5BC9">
        <w:rPr>
          <w:rFonts w:ascii="Arial" w:hAnsi="Arial" w:cs="Arial"/>
          <w:color w:val="000000"/>
          <w:sz w:val="20"/>
          <w:szCs w:val="20"/>
        </w:rPr>
        <w:t>E</w:t>
      </w:r>
      <w:r>
        <w:rPr>
          <w:rFonts w:ascii="Arial" w:hAnsi="Arial" w:cs="Arial"/>
          <w:color w:val="000000"/>
          <w:sz w:val="20"/>
          <w:szCs w:val="20"/>
        </w:rPr>
        <w:t>.</w:t>
      </w:r>
      <w:r w:rsidRPr="005A5BC9">
        <w:rPr>
          <w:rFonts w:ascii="Arial" w:hAnsi="Arial" w:cs="Arial"/>
          <w:color w:val="000000"/>
          <w:sz w:val="20"/>
          <w:szCs w:val="20"/>
        </w:rPr>
        <w:t xml:space="preserve"> A., Varkey,</w:t>
      </w:r>
      <w:r>
        <w:rPr>
          <w:rFonts w:ascii="Arial" w:hAnsi="Arial" w:cs="Arial"/>
          <w:color w:val="000000"/>
          <w:sz w:val="20"/>
          <w:szCs w:val="20"/>
        </w:rPr>
        <w:t xml:space="preserve"> D.A.,</w:t>
      </w:r>
      <w:r w:rsidRPr="005A5BC9">
        <w:rPr>
          <w:rFonts w:ascii="Arial" w:hAnsi="Arial" w:cs="Arial"/>
          <w:color w:val="000000"/>
          <w:sz w:val="20"/>
          <w:szCs w:val="20"/>
        </w:rPr>
        <w:t xml:space="preserve"> Ward, </w:t>
      </w:r>
      <w:r>
        <w:rPr>
          <w:rFonts w:ascii="Arial" w:hAnsi="Arial" w:cs="Arial"/>
          <w:color w:val="000000"/>
          <w:sz w:val="20"/>
          <w:szCs w:val="20"/>
        </w:rPr>
        <w:t xml:space="preserve">A., </w:t>
      </w:r>
      <w:r w:rsidRPr="005A5BC9">
        <w:rPr>
          <w:rFonts w:ascii="Arial" w:hAnsi="Arial" w:cs="Arial"/>
          <w:color w:val="000000"/>
          <w:sz w:val="20"/>
          <w:szCs w:val="20"/>
        </w:rPr>
        <w:t>McAllister, M</w:t>
      </w:r>
      <w:r>
        <w:rPr>
          <w:rFonts w:ascii="Arial" w:hAnsi="Arial" w:cs="Arial"/>
          <w:color w:val="000000"/>
          <w:sz w:val="20"/>
          <w:szCs w:val="20"/>
        </w:rPr>
        <w:t>.</w:t>
      </w:r>
      <w:r w:rsidRPr="005A5BC9">
        <w:rPr>
          <w:rFonts w:ascii="Arial" w:hAnsi="Arial" w:cs="Arial"/>
          <w:color w:val="000000"/>
          <w:sz w:val="20"/>
          <w:szCs w:val="20"/>
        </w:rPr>
        <w:t>K. Godin,</w:t>
      </w:r>
      <w:r>
        <w:rPr>
          <w:rFonts w:ascii="Arial" w:hAnsi="Arial" w:cs="Arial"/>
          <w:color w:val="000000"/>
          <w:sz w:val="20"/>
          <w:szCs w:val="20"/>
        </w:rPr>
        <w:t xml:space="preserve"> T., Van</w:t>
      </w:r>
      <w:r w:rsidRPr="005A5BC9">
        <w:rPr>
          <w:rFonts w:ascii="Arial" w:hAnsi="Arial" w:cs="Arial"/>
          <w:color w:val="000000"/>
          <w:sz w:val="20"/>
          <w:szCs w:val="20"/>
        </w:rPr>
        <w:t xml:space="preserve"> Poorten,</w:t>
      </w:r>
      <w:r>
        <w:rPr>
          <w:rFonts w:ascii="Arial" w:hAnsi="Arial" w:cs="Arial"/>
          <w:color w:val="000000"/>
          <w:sz w:val="20"/>
          <w:szCs w:val="20"/>
        </w:rPr>
        <w:t xml:space="preserve"> </w:t>
      </w:r>
      <w:r w:rsidRPr="005A5BC9">
        <w:rPr>
          <w:rFonts w:ascii="Arial" w:hAnsi="Arial" w:cs="Arial"/>
          <w:color w:val="000000"/>
          <w:sz w:val="20"/>
          <w:szCs w:val="20"/>
        </w:rPr>
        <w:t>B</w:t>
      </w:r>
      <w:r>
        <w:rPr>
          <w:rFonts w:ascii="Arial" w:hAnsi="Arial" w:cs="Arial"/>
          <w:color w:val="000000"/>
          <w:sz w:val="20"/>
          <w:szCs w:val="20"/>
        </w:rPr>
        <w:t>.,</w:t>
      </w:r>
      <w:r w:rsidRPr="005A5BC9">
        <w:rPr>
          <w:rFonts w:ascii="Arial" w:hAnsi="Arial" w:cs="Arial"/>
          <w:color w:val="000000"/>
          <w:sz w:val="20"/>
          <w:szCs w:val="20"/>
        </w:rPr>
        <w:t xml:space="preserve"> Askey,</w:t>
      </w:r>
      <w:r>
        <w:rPr>
          <w:rFonts w:ascii="Arial" w:hAnsi="Arial" w:cs="Arial"/>
          <w:color w:val="000000"/>
          <w:sz w:val="20"/>
          <w:szCs w:val="20"/>
        </w:rPr>
        <w:t xml:space="preserve"> P.J., </w:t>
      </w:r>
      <w:r w:rsidRPr="005A5BC9">
        <w:rPr>
          <w:rFonts w:ascii="Arial" w:hAnsi="Arial" w:cs="Arial"/>
          <w:color w:val="000000"/>
          <w:sz w:val="20"/>
          <w:szCs w:val="20"/>
        </w:rPr>
        <w:t xml:space="preserve"> Wilson,</w:t>
      </w:r>
      <w:r>
        <w:rPr>
          <w:rFonts w:ascii="Arial" w:hAnsi="Arial" w:cs="Arial"/>
          <w:color w:val="000000"/>
          <w:sz w:val="20"/>
          <w:szCs w:val="20"/>
        </w:rPr>
        <w:t xml:space="preserve"> </w:t>
      </w:r>
      <w:r w:rsidRPr="005A5BC9">
        <w:rPr>
          <w:rFonts w:ascii="Arial" w:hAnsi="Arial" w:cs="Arial"/>
          <w:color w:val="000000"/>
          <w:sz w:val="20"/>
          <w:szCs w:val="20"/>
        </w:rPr>
        <w:t>K</w:t>
      </w:r>
      <w:r>
        <w:rPr>
          <w:rFonts w:ascii="Arial" w:hAnsi="Arial" w:cs="Arial"/>
          <w:color w:val="000000"/>
          <w:sz w:val="20"/>
          <w:szCs w:val="20"/>
        </w:rPr>
        <w:t>.</w:t>
      </w:r>
      <w:r w:rsidRPr="005A5BC9">
        <w:rPr>
          <w:rFonts w:ascii="Arial" w:hAnsi="Arial" w:cs="Arial"/>
          <w:color w:val="000000"/>
          <w:sz w:val="20"/>
          <w:szCs w:val="20"/>
        </w:rPr>
        <w:t>L.</w:t>
      </w:r>
      <w:r>
        <w:rPr>
          <w:rFonts w:ascii="Arial" w:hAnsi="Arial" w:cs="Arial"/>
          <w:color w:val="000000"/>
          <w:sz w:val="20"/>
          <w:szCs w:val="20"/>
        </w:rPr>
        <w:t xml:space="preserve">, </w:t>
      </w:r>
      <w:r w:rsidRPr="005A5BC9">
        <w:rPr>
          <w:rFonts w:ascii="Arial" w:hAnsi="Arial" w:cs="Arial"/>
          <w:color w:val="000000"/>
          <w:sz w:val="20"/>
          <w:szCs w:val="20"/>
        </w:rPr>
        <w:t xml:space="preserve">Hunt, </w:t>
      </w:r>
      <w:r>
        <w:rPr>
          <w:rFonts w:ascii="Arial" w:hAnsi="Arial" w:cs="Arial"/>
          <w:color w:val="000000"/>
          <w:sz w:val="20"/>
          <w:szCs w:val="20"/>
        </w:rPr>
        <w:t xml:space="preserve">L.M., </w:t>
      </w:r>
      <w:r w:rsidRPr="005A5BC9">
        <w:rPr>
          <w:rFonts w:ascii="Arial" w:hAnsi="Arial" w:cs="Arial"/>
          <w:color w:val="000000"/>
          <w:sz w:val="20"/>
          <w:szCs w:val="20"/>
        </w:rPr>
        <w:t xml:space="preserve">Clarke, </w:t>
      </w:r>
      <w:r>
        <w:rPr>
          <w:rFonts w:ascii="Arial" w:hAnsi="Arial" w:cs="Arial"/>
          <w:color w:val="000000"/>
          <w:sz w:val="20"/>
          <w:szCs w:val="20"/>
        </w:rPr>
        <w:t xml:space="preserve">A., </w:t>
      </w:r>
      <w:r w:rsidRPr="005A5BC9">
        <w:rPr>
          <w:rFonts w:ascii="Arial" w:hAnsi="Arial" w:cs="Arial"/>
          <w:color w:val="000000"/>
          <w:sz w:val="20"/>
          <w:szCs w:val="20"/>
        </w:rPr>
        <w:t xml:space="preserve">Newton, </w:t>
      </w:r>
      <w:r>
        <w:rPr>
          <w:rFonts w:ascii="Arial" w:hAnsi="Arial" w:cs="Arial"/>
          <w:color w:val="000000"/>
          <w:sz w:val="20"/>
          <w:szCs w:val="20"/>
        </w:rPr>
        <w:t xml:space="preserve">E., </w:t>
      </w:r>
      <w:r w:rsidRPr="005A5BC9">
        <w:rPr>
          <w:rFonts w:ascii="Arial" w:hAnsi="Arial" w:cs="Arial"/>
          <w:color w:val="000000"/>
          <w:sz w:val="20"/>
          <w:szCs w:val="20"/>
        </w:rPr>
        <w:t xml:space="preserve">Walters, </w:t>
      </w:r>
      <w:r>
        <w:rPr>
          <w:rFonts w:ascii="Arial" w:hAnsi="Arial" w:cs="Arial"/>
          <w:color w:val="000000"/>
          <w:sz w:val="20"/>
          <w:szCs w:val="20"/>
        </w:rPr>
        <w:t xml:space="preserve">C. </w:t>
      </w:r>
      <w:r w:rsidRPr="005A5BC9">
        <w:rPr>
          <w:rFonts w:ascii="Arial" w:hAnsi="Arial" w:cs="Arial"/>
          <w:color w:val="000000"/>
          <w:sz w:val="20"/>
          <w:szCs w:val="20"/>
        </w:rPr>
        <w:t>and Post</w:t>
      </w:r>
      <w:r>
        <w:rPr>
          <w:rFonts w:ascii="Arial" w:hAnsi="Arial" w:cs="Arial"/>
          <w:color w:val="000000"/>
          <w:sz w:val="20"/>
          <w:szCs w:val="20"/>
        </w:rPr>
        <w:t xml:space="preserve">, J.R. </w:t>
      </w:r>
      <w:r w:rsidRPr="005A5BC9">
        <w:rPr>
          <w:rFonts w:ascii="Arial" w:hAnsi="Arial" w:cs="Arial"/>
          <w:color w:val="000000"/>
          <w:sz w:val="20"/>
          <w:szCs w:val="20"/>
        </w:rPr>
        <w:t xml:space="preserve">2018. </w:t>
      </w:r>
      <w:r w:rsidRPr="007F77BA">
        <w:rPr>
          <w:rFonts w:ascii="Arial" w:hAnsi="Arial" w:cs="Arial"/>
          <w:color w:val="000000"/>
          <w:sz w:val="20"/>
          <w:szCs w:val="20"/>
        </w:rPr>
        <w:t xml:space="preserve">Landscape scale social and ecological outcomes of dynamic angler and fish </w:t>
      </w:r>
      <w:proofErr w:type="spellStart"/>
      <w:r w:rsidRPr="007F77BA">
        <w:rPr>
          <w:rFonts w:ascii="Arial" w:hAnsi="Arial" w:cs="Arial"/>
          <w:color w:val="000000"/>
          <w:sz w:val="20"/>
          <w:szCs w:val="20"/>
        </w:rPr>
        <w:t>behaviours</w:t>
      </w:r>
      <w:proofErr w:type="spellEnd"/>
      <w:r w:rsidRPr="007F77BA">
        <w:rPr>
          <w:rFonts w:ascii="Arial" w:hAnsi="Arial" w:cs="Arial"/>
          <w:color w:val="000000"/>
          <w:sz w:val="20"/>
          <w:szCs w:val="20"/>
        </w:rPr>
        <w:t>: processes, data, and patterns. Canadian Journal of Fisheries and Aquatic Sciences. Doi: 10.1139/cjfas-2018-0168</w:t>
      </w:r>
      <w:r>
        <w:rPr>
          <w:rFonts w:ascii="Arial" w:hAnsi="Arial" w:cs="Arial"/>
          <w:color w:val="000000"/>
          <w:sz w:val="20"/>
          <w:szCs w:val="20"/>
        </w:rPr>
        <w:t>.</w:t>
      </w:r>
    </w:p>
    <w:p w14:paraId="4BF2A1E2" w14:textId="77777777" w:rsidR="00FA54B2" w:rsidRDefault="00FA54B2" w:rsidP="00FA54B2">
      <w:pPr>
        <w:rPr>
          <w:rFonts w:ascii="Arial" w:hAnsi="Arial" w:cs="Arial"/>
          <w:color w:val="000000"/>
          <w:sz w:val="20"/>
          <w:szCs w:val="20"/>
        </w:rPr>
      </w:pPr>
      <w:r w:rsidRPr="007F77BA">
        <w:rPr>
          <w:rFonts w:ascii="Arial" w:hAnsi="Arial" w:cs="Arial"/>
          <w:color w:val="000000"/>
          <w:sz w:val="20"/>
          <w:szCs w:val="20"/>
        </w:rPr>
        <w:t>Dempster, A.P.</w:t>
      </w:r>
      <w:r>
        <w:rPr>
          <w:rFonts w:ascii="Arial" w:hAnsi="Arial" w:cs="Arial"/>
          <w:color w:val="000000"/>
          <w:sz w:val="20"/>
          <w:szCs w:val="20"/>
        </w:rPr>
        <w:t>,</w:t>
      </w:r>
      <w:r w:rsidRPr="007F77BA">
        <w:rPr>
          <w:rFonts w:ascii="Arial" w:hAnsi="Arial" w:cs="Arial"/>
          <w:color w:val="000000"/>
          <w:sz w:val="20"/>
          <w:szCs w:val="20"/>
        </w:rPr>
        <w:t xml:space="preserve"> Laird, N.M.</w:t>
      </w:r>
      <w:r>
        <w:rPr>
          <w:rFonts w:ascii="Arial" w:hAnsi="Arial" w:cs="Arial"/>
          <w:color w:val="000000"/>
          <w:sz w:val="20"/>
          <w:szCs w:val="20"/>
        </w:rPr>
        <w:t>,</w:t>
      </w:r>
      <w:r w:rsidRPr="007F77BA">
        <w:rPr>
          <w:rFonts w:ascii="Arial" w:hAnsi="Arial" w:cs="Arial"/>
          <w:color w:val="000000"/>
          <w:sz w:val="20"/>
          <w:szCs w:val="20"/>
        </w:rPr>
        <w:t xml:space="preserve"> Rubin, D.B. 1977. "Maximum Likelihood from Incomplete Data via the EM Algorithm". Journal of the Royal Statistical Society, Series B. 39 (1): 1–38.</w:t>
      </w:r>
    </w:p>
    <w:p w14:paraId="303DF879" w14:textId="418FB30E" w:rsidR="00FA54B2" w:rsidRDefault="00FA54B2" w:rsidP="00FA54B2">
      <w:pPr>
        <w:rPr>
          <w:rFonts w:ascii="Arial" w:hAnsi="Arial" w:cs="Arial"/>
          <w:color w:val="000000"/>
          <w:sz w:val="20"/>
          <w:szCs w:val="20"/>
        </w:rPr>
      </w:pPr>
      <w:r w:rsidRPr="007F77BA">
        <w:rPr>
          <w:rFonts w:ascii="Arial" w:hAnsi="Arial" w:cs="Arial"/>
          <w:color w:val="000000"/>
          <w:sz w:val="20"/>
          <w:szCs w:val="20"/>
        </w:rPr>
        <w:t>Kronlund, A., Merrick,</w:t>
      </w:r>
      <w:r>
        <w:rPr>
          <w:rFonts w:ascii="Arial" w:hAnsi="Arial" w:cs="Arial"/>
          <w:color w:val="000000"/>
          <w:sz w:val="20"/>
          <w:szCs w:val="20"/>
        </w:rPr>
        <w:t xml:space="preserve"> R.,</w:t>
      </w:r>
      <w:r w:rsidRPr="007F77BA">
        <w:rPr>
          <w:rFonts w:ascii="Arial" w:hAnsi="Arial" w:cs="Arial"/>
          <w:color w:val="000000"/>
          <w:sz w:val="20"/>
          <w:szCs w:val="20"/>
        </w:rPr>
        <w:t xml:space="preserve"> Powers</w:t>
      </w:r>
      <w:r>
        <w:rPr>
          <w:rFonts w:ascii="Arial" w:hAnsi="Arial" w:cs="Arial"/>
          <w:color w:val="000000"/>
          <w:sz w:val="20"/>
          <w:szCs w:val="20"/>
        </w:rPr>
        <w:t>, J.</w:t>
      </w:r>
      <w:r w:rsidRPr="007F77BA">
        <w:rPr>
          <w:rFonts w:ascii="Arial" w:hAnsi="Arial" w:cs="Arial"/>
          <w:color w:val="000000"/>
          <w:sz w:val="20"/>
          <w:szCs w:val="20"/>
        </w:rPr>
        <w:t>, A. Nielson, and Stokes</w:t>
      </w:r>
      <w:r>
        <w:rPr>
          <w:rFonts w:ascii="Arial" w:hAnsi="Arial" w:cs="Arial"/>
          <w:color w:val="000000"/>
          <w:sz w:val="20"/>
          <w:szCs w:val="20"/>
        </w:rPr>
        <w:t xml:space="preserve"> K.</w:t>
      </w:r>
      <w:r w:rsidRPr="007F77BA">
        <w:rPr>
          <w:rFonts w:ascii="Arial" w:hAnsi="Arial" w:cs="Arial"/>
          <w:color w:val="000000"/>
          <w:sz w:val="20"/>
          <w:szCs w:val="20"/>
        </w:rPr>
        <w:t xml:space="preserve"> 2023. Summary Report of the</w:t>
      </w:r>
      <w:r w:rsidR="00EE598D">
        <w:rPr>
          <w:rFonts w:ascii="Arial" w:hAnsi="Arial" w:cs="Arial"/>
          <w:color w:val="000000"/>
          <w:sz w:val="20"/>
          <w:szCs w:val="20"/>
        </w:rPr>
        <w:t xml:space="preserve"> </w:t>
      </w:r>
      <w:r w:rsidRPr="007F77BA">
        <w:rPr>
          <w:rFonts w:ascii="Arial" w:hAnsi="Arial" w:cs="Arial"/>
          <w:color w:val="000000"/>
          <w:sz w:val="20"/>
          <w:szCs w:val="20"/>
        </w:rPr>
        <w:t>Georges Bank and eastern Georges Bank Haddock Research Track Stock Assessment Peer Review 2022.</w:t>
      </w:r>
    </w:p>
    <w:p w14:paraId="3709AF4F" w14:textId="1DBEA81E" w:rsidR="00FA54B2" w:rsidRDefault="00FA54B2" w:rsidP="00FA54B2">
      <w:pPr>
        <w:rPr>
          <w:rFonts w:ascii="Arial" w:hAnsi="Arial" w:cs="Arial"/>
          <w:color w:val="000000"/>
          <w:sz w:val="20"/>
          <w:szCs w:val="20"/>
        </w:rPr>
      </w:pPr>
      <w:r w:rsidRPr="004B088A">
        <w:rPr>
          <w:rFonts w:ascii="Arial" w:hAnsi="Arial" w:cs="Arial"/>
          <w:color w:val="000000"/>
          <w:sz w:val="20"/>
          <w:szCs w:val="20"/>
        </w:rPr>
        <w:t>Mace, P. M. 2001. A new role for MSY in single-species and ecosystem</w:t>
      </w:r>
      <w:r>
        <w:rPr>
          <w:rFonts w:ascii="Arial" w:hAnsi="Arial" w:cs="Arial"/>
          <w:color w:val="000000"/>
          <w:sz w:val="20"/>
          <w:szCs w:val="20"/>
        </w:rPr>
        <w:t xml:space="preserve"> </w:t>
      </w:r>
      <w:r w:rsidRPr="004B088A">
        <w:rPr>
          <w:rFonts w:ascii="Arial" w:hAnsi="Arial" w:cs="Arial"/>
          <w:color w:val="000000"/>
          <w:sz w:val="20"/>
          <w:szCs w:val="20"/>
        </w:rPr>
        <w:t>approaches to fisheries stock assessment and management. Fish</w:t>
      </w:r>
      <w:r>
        <w:rPr>
          <w:rFonts w:ascii="Arial" w:hAnsi="Arial" w:cs="Arial"/>
          <w:color w:val="000000"/>
          <w:sz w:val="20"/>
          <w:szCs w:val="20"/>
        </w:rPr>
        <w:t xml:space="preserve"> </w:t>
      </w:r>
      <w:r w:rsidRPr="004B088A">
        <w:rPr>
          <w:rFonts w:ascii="Arial" w:hAnsi="Arial" w:cs="Arial"/>
          <w:color w:val="000000"/>
          <w:sz w:val="20"/>
          <w:szCs w:val="20"/>
        </w:rPr>
        <w:t>and Fisheries, 2: 2–32.</w:t>
      </w:r>
    </w:p>
    <w:p w14:paraId="0EF01A55" w14:textId="47453698" w:rsidR="00FA54B2" w:rsidRPr="00FA54B2" w:rsidRDefault="00FA54B2" w:rsidP="00FA54B2">
      <w:pPr>
        <w:rPr>
          <w:rFonts w:ascii="Arial" w:hAnsi="Arial" w:cs="Arial"/>
          <w:sz w:val="20"/>
          <w:szCs w:val="20"/>
        </w:rPr>
      </w:pPr>
      <w:bookmarkStart w:id="1" w:name="_Hlk151729584"/>
      <w:proofErr w:type="spellStart"/>
      <w:r w:rsidRPr="005C5C8E">
        <w:rPr>
          <w:rFonts w:ascii="Arial" w:hAnsi="Arial" w:cs="Arial"/>
          <w:sz w:val="20"/>
          <w:szCs w:val="20"/>
        </w:rPr>
        <w:t>Mannini</w:t>
      </w:r>
      <w:bookmarkEnd w:id="1"/>
      <w:proofErr w:type="spellEnd"/>
      <w:r w:rsidRPr="005C5C8E">
        <w:rPr>
          <w:rFonts w:ascii="Arial" w:hAnsi="Arial" w:cs="Arial"/>
          <w:sz w:val="20"/>
          <w:szCs w:val="20"/>
        </w:rPr>
        <w:t xml:space="preserve"> A, Pinto</w:t>
      </w:r>
      <w:r>
        <w:rPr>
          <w:rFonts w:ascii="Arial" w:hAnsi="Arial" w:cs="Arial"/>
          <w:sz w:val="20"/>
          <w:szCs w:val="20"/>
        </w:rPr>
        <w:t>,</w:t>
      </w:r>
      <w:r w:rsidRPr="005C5C8E">
        <w:rPr>
          <w:rFonts w:ascii="Arial" w:hAnsi="Arial" w:cs="Arial"/>
          <w:sz w:val="20"/>
          <w:szCs w:val="20"/>
        </w:rPr>
        <w:t xml:space="preserve"> C, Konrad</w:t>
      </w:r>
      <w:r>
        <w:rPr>
          <w:rFonts w:ascii="Arial" w:hAnsi="Arial" w:cs="Arial"/>
          <w:sz w:val="20"/>
          <w:szCs w:val="20"/>
        </w:rPr>
        <w:t>,</w:t>
      </w:r>
      <w:r w:rsidRPr="005C5C8E">
        <w:rPr>
          <w:rFonts w:ascii="Arial" w:hAnsi="Arial" w:cs="Arial"/>
          <w:sz w:val="20"/>
          <w:szCs w:val="20"/>
        </w:rPr>
        <w:t xml:space="preserve"> C,</w:t>
      </w:r>
      <w:r>
        <w:rPr>
          <w:rFonts w:ascii="Arial" w:hAnsi="Arial" w:cs="Arial"/>
          <w:sz w:val="20"/>
          <w:szCs w:val="20"/>
        </w:rPr>
        <w:t xml:space="preserve"> </w:t>
      </w:r>
      <w:proofErr w:type="spellStart"/>
      <w:r w:rsidRPr="005C5C8E">
        <w:rPr>
          <w:rFonts w:ascii="Arial" w:hAnsi="Arial" w:cs="Arial"/>
          <w:sz w:val="20"/>
          <w:szCs w:val="20"/>
        </w:rPr>
        <w:t>Vasilakopoulos</w:t>
      </w:r>
      <w:proofErr w:type="spellEnd"/>
      <w:r>
        <w:rPr>
          <w:rFonts w:ascii="Arial" w:hAnsi="Arial" w:cs="Arial"/>
          <w:sz w:val="20"/>
          <w:szCs w:val="20"/>
        </w:rPr>
        <w:t>,</w:t>
      </w:r>
      <w:r w:rsidRPr="005C5C8E">
        <w:rPr>
          <w:rFonts w:ascii="Arial" w:hAnsi="Arial" w:cs="Arial"/>
          <w:sz w:val="20"/>
          <w:szCs w:val="20"/>
        </w:rPr>
        <w:t xml:space="preserve"> P and Winker</w:t>
      </w:r>
      <w:r>
        <w:rPr>
          <w:rFonts w:ascii="Arial" w:hAnsi="Arial" w:cs="Arial"/>
          <w:sz w:val="20"/>
          <w:szCs w:val="20"/>
        </w:rPr>
        <w:t>,</w:t>
      </w:r>
      <w:r w:rsidRPr="005C5C8E">
        <w:rPr>
          <w:rFonts w:ascii="Arial" w:hAnsi="Arial" w:cs="Arial"/>
          <w:sz w:val="20"/>
          <w:szCs w:val="20"/>
        </w:rPr>
        <w:t xml:space="preserve"> H (2020)</w:t>
      </w:r>
      <w:r>
        <w:rPr>
          <w:rFonts w:ascii="Arial" w:hAnsi="Arial" w:cs="Arial"/>
          <w:sz w:val="20"/>
          <w:szCs w:val="20"/>
        </w:rPr>
        <w:t xml:space="preserve"> </w:t>
      </w:r>
      <w:r w:rsidRPr="005C5C8E">
        <w:rPr>
          <w:rFonts w:ascii="Arial" w:hAnsi="Arial" w:cs="Arial"/>
          <w:sz w:val="20"/>
          <w:szCs w:val="20"/>
        </w:rPr>
        <w:t>“The Elephant in the Room”: Exploring</w:t>
      </w:r>
      <w:r>
        <w:rPr>
          <w:rFonts w:ascii="Arial" w:hAnsi="Arial" w:cs="Arial"/>
          <w:sz w:val="20"/>
          <w:szCs w:val="20"/>
        </w:rPr>
        <w:t xml:space="preserve"> </w:t>
      </w:r>
      <w:r w:rsidRPr="005C5C8E">
        <w:rPr>
          <w:rFonts w:ascii="Arial" w:hAnsi="Arial" w:cs="Arial"/>
          <w:sz w:val="20"/>
          <w:szCs w:val="20"/>
        </w:rPr>
        <w:t>Natural Mortality Uncertainty</w:t>
      </w:r>
      <w:r>
        <w:rPr>
          <w:rFonts w:ascii="Arial" w:hAnsi="Arial" w:cs="Arial"/>
          <w:sz w:val="20"/>
          <w:szCs w:val="20"/>
        </w:rPr>
        <w:t xml:space="preserve"> </w:t>
      </w:r>
      <w:r w:rsidRPr="005C5C8E">
        <w:rPr>
          <w:rFonts w:ascii="Arial" w:hAnsi="Arial" w:cs="Arial"/>
          <w:sz w:val="20"/>
          <w:szCs w:val="20"/>
        </w:rPr>
        <w:t>in Statistical Catch at Age Models.</w:t>
      </w:r>
      <w:r>
        <w:rPr>
          <w:rFonts w:ascii="Arial" w:hAnsi="Arial" w:cs="Arial"/>
          <w:sz w:val="20"/>
          <w:szCs w:val="20"/>
        </w:rPr>
        <w:t xml:space="preserve"> </w:t>
      </w:r>
      <w:r w:rsidRPr="005C5C8E">
        <w:rPr>
          <w:rFonts w:ascii="Arial" w:hAnsi="Arial" w:cs="Arial"/>
          <w:sz w:val="20"/>
          <w:szCs w:val="20"/>
        </w:rPr>
        <w:t xml:space="preserve">Front. </w:t>
      </w:r>
      <w:r w:rsidRPr="00FA54B2">
        <w:rPr>
          <w:rFonts w:ascii="Arial" w:hAnsi="Arial" w:cs="Arial"/>
          <w:sz w:val="20"/>
          <w:szCs w:val="20"/>
        </w:rPr>
        <w:t>Mar. Sci. 7:585654.</w:t>
      </w:r>
      <w:r w:rsidR="00EE598D">
        <w:rPr>
          <w:rFonts w:ascii="Arial" w:hAnsi="Arial" w:cs="Arial"/>
          <w:sz w:val="20"/>
          <w:szCs w:val="20"/>
        </w:rPr>
        <w:t xml:space="preserve"> </w:t>
      </w:r>
      <w:proofErr w:type="spellStart"/>
      <w:r w:rsidRPr="00FA54B2">
        <w:rPr>
          <w:rFonts w:ascii="Arial" w:hAnsi="Arial" w:cs="Arial"/>
          <w:sz w:val="20"/>
          <w:szCs w:val="20"/>
        </w:rPr>
        <w:t>doi</w:t>
      </w:r>
      <w:proofErr w:type="spellEnd"/>
      <w:r w:rsidRPr="00FA54B2">
        <w:rPr>
          <w:rFonts w:ascii="Arial" w:hAnsi="Arial" w:cs="Arial"/>
          <w:sz w:val="20"/>
          <w:szCs w:val="20"/>
        </w:rPr>
        <w:t>: 10.3389/fmars.2020.585654</w:t>
      </w:r>
    </w:p>
    <w:p w14:paraId="4A431CD5" w14:textId="77777777" w:rsidR="00FA54B2" w:rsidRDefault="00FA54B2" w:rsidP="00FA54B2">
      <w:pPr>
        <w:rPr>
          <w:rFonts w:ascii="Arial" w:hAnsi="Arial" w:cs="Arial"/>
          <w:color w:val="000000"/>
          <w:sz w:val="20"/>
          <w:szCs w:val="20"/>
        </w:rPr>
      </w:pPr>
      <w:r w:rsidRPr="00FF5A8D">
        <w:rPr>
          <w:rFonts w:ascii="Arial" w:hAnsi="Arial" w:cs="Arial"/>
          <w:color w:val="000000"/>
          <w:sz w:val="20"/>
          <w:szCs w:val="20"/>
        </w:rPr>
        <w:t xml:space="preserve">Powers, J. E. </w:t>
      </w:r>
      <w:r>
        <w:rPr>
          <w:rFonts w:ascii="Arial" w:hAnsi="Arial" w:cs="Arial"/>
          <w:color w:val="000000"/>
          <w:sz w:val="20"/>
          <w:szCs w:val="20"/>
        </w:rPr>
        <w:t xml:space="preserve">2014. </w:t>
      </w:r>
      <w:r w:rsidRPr="00FF5A8D">
        <w:rPr>
          <w:rFonts w:ascii="Arial" w:hAnsi="Arial" w:cs="Arial"/>
          <w:color w:val="000000"/>
          <w:sz w:val="20"/>
          <w:szCs w:val="20"/>
        </w:rPr>
        <w:t xml:space="preserve">Age-specific natural mortality rates in stock assessments: size-based vs. density-dependent. </w:t>
      </w:r>
      <w:r w:rsidRPr="00A74E6C">
        <w:rPr>
          <w:rFonts w:ascii="Arial" w:hAnsi="Arial" w:cs="Arial"/>
          <w:color w:val="000000"/>
          <w:sz w:val="20"/>
          <w:szCs w:val="20"/>
        </w:rPr>
        <w:t>ICES Journal of Marine Science 71(7), 1629–1637. doi:10.1093/</w:t>
      </w:r>
      <w:proofErr w:type="spellStart"/>
      <w:r w:rsidRPr="00A74E6C">
        <w:rPr>
          <w:rFonts w:ascii="Arial" w:hAnsi="Arial" w:cs="Arial"/>
          <w:color w:val="000000"/>
          <w:sz w:val="20"/>
          <w:szCs w:val="20"/>
        </w:rPr>
        <w:t>icesjms</w:t>
      </w:r>
      <w:proofErr w:type="spellEnd"/>
      <w:r w:rsidRPr="00A74E6C">
        <w:rPr>
          <w:rFonts w:ascii="Arial" w:hAnsi="Arial" w:cs="Arial"/>
          <w:color w:val="000000"/>
          <w:sz w:val="20"/>
          <w:szCs w:val="20"/>
        </w:rPr>
        <w:t>/fst226</w:t>
      </w:r>
    </w:p>
    <w:p w14:paraId="5D4A2AA5" w14:textId="77777777" w:rsidR="00FA54B2" w:rsidRPr="007F77BA" w:rsidRDefault="00FA54B2" w:rsidP="00FA54B2">
      <w:pPr>
        <w:rPr>
          <w:rFonts w:ascii="Arial" w:hAnsi="Arial" w:cs="Arial"/>
          <w:color w:val="000000"/>
          <w:sz w:val="20"/>
          <w:szCs w:val="20"/>
        </w:rPr>
      </w:pPr>
      <w:proofErr w:type="spellStart"/>
      <w:r w:rsidRPr="007F77BA">
        <w:rPr>
          <w:rFonts w:ascii="Arial" w:hAnsi="Arial" w:cs="Arial"/>
          <w:color w:val="000000"/>
          <w:sz w:val="20"/>
          <w:szCs w:val="20"/>
        </w:rPr>
        <w:t>Sammaknejad</w:t>
      </w:r>
      <w:proofErr w:type="spellEnd"/>
      <w:r w:rsidRPr="007F77BA">
        <w:rPr>
          <w:rFonts w:ascii="Arial" w:hAnsi="Arial" w:cs="Arial"/>
          <w:color w:val="000000"/>
          <w:sz w:val="20"/>
          <w:szCs w:val="20"/>
        </w:rPr>
        <w:t>, N., Zhao, Y., Huang, B. 2019. A review of the Expectation Maximization algorithm in data-driven process identification. Journal of Process Control, 73: 123-136. Doi: 10.1016/j.jprocont.2018.12.010.</w:t>
      </w:r>
    </w:p>
    <w:p w14:paraId="63C035BB"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t>TMGC (Transboundary Management Guidance Committee). 2022. TMGC Guidance Document 2022/01.</w:t>
      </w:r>
    </w:p>
    <w:p w14:paraId="4E7005D5"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t>TRAC (Transboundary Resources Assessment Committee). 2020. Eastern Georges Bank Haddock. TRAC Status Report 2020/02.</w:t>
      </w:r>
    </w:p>
    <w:p w14:paraId="24C5ADCF"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t>TRAC (Transboundary Resources Assessment Committee). 2021. Eastern Georges Bank Haddock. TRAC Status Report 2021/02.</w:t>
      </w:r>
    </w:p>
    <w:p w14:paraId="5F0EF46D" w14:textId="77777777" w:rsidR="00FA54B2" w:rsidRPr="007F77BA" w:rsidRDefault="00FA54B2" w:rsidP="00FA54B2">
      <w:pPr>
        <w:rPr>
          <w:rFonts w:ascii="Arial" w:hAnsi="Arial" w:cs="Arial"/>
          <w:color w:val="000000"/>
          <w:sz w:val="20"/>
          <w:szCs w:val="20"/>
        </w:rPr>
      </w:pPr>
      <w:r w:rsidRPr="007F77BA">
        <w:rPr>
          <w:rFonts w:ascii="Arial" w:hAnsi="Arial" w:cs="Arial"/>
          <w:color w:val="000000"/>
          <w:sz w:val="20"/>
          <w:szCs w:val="20"/>
        </w:rPr>
        <w:t>TRAC (Transboundary Resources Assessment Committee). 2022. Eastern Georges Bank Haddock. TRAC Status Report 2022/02.</w:t>
      </w:r>
    </w:p>
    <w:p w14:paraId="03E0B25D" w14:textId="77777777" w:rsidR="00FA54B2" w:rsidRDefault="00FA54B2" w:rsidP="00FA54B2">
      <w:pPr>
        <w:rPr>
          <w:rFonts w:ascii="Arial" w:hAnsi="Arial" w:cs="Arial"/>
          <w:color w:val="000000"/>
          <w:sz w:val="20"/>
          <w:szCs w:val="20"/>
        </w:rPr>
      </w:pPr>
      <w:r w:rsidRPr="007F77BA">
        <w:rPr>
          <w:rFonts w:ascii="Arial" w:hAnsi="Arial" w:cs="Arial"/>
          <w:color w:val="000000"/>
          <w:sz w:val="20"/>
          <w:szCs w:val="20"/>
        </w:rPr>
        <w:t>TRAC (Transboundary Resources Assessment Committee). 2023. Eastern Georges Bank Haddock. TRAC Status Report 2023/01.</w:t>
      </w:r>
    </w:p>
    <w:p w14:paraId="7C2793EF" w14:textId="1A6F24DD" w:rsidR="00FA54B2" w:rsidRPr="007F77BA" w:rsidRDefault="00FA54B2" w:rsidP="00FA54B2">
      <w:pPr>
        <w:rPr>
          <w:rFonts w:ascii="Arial" w:hAnsi="Arial" w:cs="Arial"/>
          <w:color w:val="000000"/>
          <w:sz w:val="20"/>
          <w:szCs w:val="20"/>
        </w:rPr>
      </w:pPr>
      <w:r w:rsidRPr="009D4921">
        <w:rPr>
          <w:rFonts w:ascii="Arial" w:hAnsi="Arial" w:cs="Arial"/>
          <w:color w:val="000000"/>
          <w:sz w:val="20"/>
          <w:szCs w:val="20"/>
        </w:rPr>
        <w:t>Trites, A. W., Livingston, P. A., Vasconcellos, M. C., Mackinson, S.,</w:t>
      </w:r>
      <w:r>
        <w:rPr>
          <w:rFonts w:ascii="Arial" w:hAnsi="Arial" w:cs="Arial"/>
          <w:color w:val="000000"/>
          <w:sz w:val="20"/>
          <w:szCs w:val="20"/>
        </w:rPr>
        <w:t xml:space="preserve"> </w:t>
      </w:r>
      <w:r w:rsidRPr="009D4921">
        <w:rPr>
          <w:rFonts w:ascii="Arial" w:hAnsi="Arial" w:cs="Arial"/>
          <w:color w:val="000000"/>
          <w:sz w:val="20"/>
          <w:szCs w:val="20"/>
        </w:rPr>
        <w:t>Springer, A. M., and Pauly, D. 1999. Ecosystem considerations and</w:t>
      </w:r>
      <w:r>
        <w:rPr>
          <w:rFonts w:ascii="Arial" w:hAnsi="Arial" w:cs="Arial"/>
          <w:color w:val="000000"/>
          <w:sz w:val="20"/>
          <w:szCs w:val="20"/>
        </w:rPr>
        <w:t xml:space="preserve"> </w:t>
      </w:r>
      <w:r w:rsidRPr="009D4921">
        <w:rPr>
          <w:rFonts w:ascii="Arial" w:hAnsi="Arial" w:cs="Arial"/>
          <w:color w:val="000000"/>
          <w:sz w:val="20"/>
          <w:szCs w:val="20"/>
        </w:rPr>
        <w:t>the limitations of ecosystem models in fisheries management:</w:t>
      </w:r>
      <w:r w:rsidR="00EE598D">
        <w:rPr>
          <w:rFonts w:ascii="Arial" w:hAnsi="Arial" w:cs="Arial"/>
          <w:color w:val="000000"/>
          <w:sz w:val="20"/>
          <w:szCs w:val="20"/>
        </w:rPr>
        <w:t xml:space="preserve"> </w:t>
      </w:r>
      <w:r w:rsidRPr="009D4921">
        <w:rPr>
          <w:rFonts w:ascii="Arial" w:hAnsi="Arial" w:cs="Arial"/>
          <w:color w:val="000000"/>
          <w:sz w:val="20"/>
          <w:szCs w:val="20"/>
        </w:rPr>
        <w:t>insights from the Bering Sea. In Ecosystem Approaches for</w:t>
      </w:r>
      <w:r>
        <w:rPr>
          <w:rFonts w:ascii="Arial" w:hAnsi="Arial" w:cs="Arial"/>
          <w:color w:val="000000"/>
          <w:sz w:val="20"/>
          <w:szCs w:val="20"/>
        </w:rPr>
        <w:t xml:space="preserve"> </w:t>
      </w:r>
      <w:r w:rsidRPr="009D4921">
        <w:rPr>
          <w:rFonts w:ascii="Arial" w:hAnsi="Arial" w:cs="Arial"/>
          <w:color w:val="000000"/>
          <w:sz w:val="20"/>
          <w:szCs w:val="20"/>
        </w:rPr>
        <w:t>Fisheries Management, pp. 609–619. Alaska Sea Grant College</w:t>
      </w:r>
      <w:r>
        <w:rPr>
          <w:rFonts w:ascii="Arial" w:hAnsi="Arial" w:cs="Arial"/>
          <w:color w:val="000000"/>
          <w:sz w:val="20"/>
          <w:szCs w:val="20"/>
        </w:rPr>
        <w:t xml:space="preserve"> </w:t>
      </w:r>
      <w:r w:rsidRPr="009D4921">
        <w:rPr>
          <w:rFonts w:ascii="Arial" w:hAnsi="Arial" w:cs="Arial"/>
          <w:color w:val="000000"/>
          <w:sz w:val="20"/>
          <w:szCs w:val="20"/>
        </w:rPr>
        <w:t>Program. AK-SG-99-01, Fairbanks, AK, USA. 738 pp.</w:t>
      </w:r>
    </w:p>
    <w:p w14:paraId="12DD4325" w14:textId="77777777" w:rsidR="00FA54B2" w:rsidRPr="0053233F" w:rsidRDefault="00FA54B2">
      <w:pPr>
        <w:rPr>
          <w:rFonts w:ascii="Arial" w:hAnsi="Arial" w:cs="Arial"/>
          <w:sz w:val="20"/>
          <w:szCs w:val="20"/>
        </w:rPr>
      </w:pPr>
    </w:p>
    <w:sectPr w:rsidR="00FA54B2" w:rsidRPr="005323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8945F" w14:textId="77777777" w:rsidR="00503876" w:rsidRDefault="00503876" w:rsidP="00AD12F7">
      <w:pPr>
        <w:spacing w:after="0" w:line="240" w:lineRule="auto"/>
      </w:pPr>
      <w:r>
        <w:separator/>
      </w:r>
    </w:p>
  </w:endnote>
  <w:endnote w:type="continuationSeparator" w:id="0">
    <w:p w14:paraId="2B1CE0C2" w14:textId="77777777" w:rsidR="00503876" w:rsidRDefault="00503876" w:rsidP="00AD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CEFC8" w14:textId="77777777" w:rsidR="00503876" w:rsidRDefault="00503876" w:rsidP="00AD12F7">
      <w:pPr>
        <w:spacing w:after="0" w:line="240" w:lineRule="auto"/>
      </w:pPr>
      <w:r>
        <w:separator/>
      </w:r>
    </w:p>
  </w:footnote>
  <w:footnote w:type="continuationSeparator" w:id="0">
    <w:p w14:paraId="17729D3B" w14:textId="77777777" w:rsidR="00503876" w:rsidRDefault="00503876" w:rsidP="00AD1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1C3CA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003446"/>
    <w:multiLevelType w:val="multilevel"/>
    <w:tmpl w:val="3A30B6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3759E0"/>
    <w:multiLevelType w:val="hybridMultilevel"/>
    <w:tmpl w:val="4FE4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D4343E8"/>
    <w:multiLevelType w:val="hybridMultilevel"/>
    <w:tmpl w:val="3836F48C"/>
    <w:lvl w:ilvl="0" w:tplc="DA0C9F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B7F0342"/>
    <w:multiLevelType w:val="hybridMultilevel"/>
    <w:tmpl w:val="6EBA3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26539">
    <w:abstractNumId w:val="1"/>
  </w:num>
  <w:num w:numId="2" w16cid:durableId="374890383">
    <w:abstractNumId w:val="0"/>
  </w:num>
  <w:num w:numId="3" w16cid:durableId="790392779">
    <w:abstractNumId w:val="4"/>
  </w:num>
  <w:num w:numId="4" w16cid:durableId="1889492364">
    <w:abstractNumId w:val="2"/>
  </w:num>
  <w:num w:numId="5" w16cid:durableId="1457487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5FB"/>
    <w:rsid w:val="00010796"/>
    <w:rsid w:val="00012387"/>
    <w:rsid w:val="00013BC6"/>
    <w:rsid w:val="00015AE1"/>
    <w:rsid w:val="00027402"/>
    <w:rsid w:val="0003025C"/>
    <w:rsid w:val="000361CF"/>
    <w:rsid w:val="000375CE"/>
    <w:rsid w:val="000410BE"/>
    <w:rsid w:val="000439BF"/>
    <w:rsid w:val="00047980"/>
    <w:rsid w:val="00055859"/>
    <w:rsid w:val="000577CD"/>
    <w:rsid w:val="00062564"/>
    <w:rsid w:val="000664E0"/>
    <w:rsid w:val="00082511"/>
    <w:rsid w:val="00082644"/>
    <w:rsid w:val="00086E7E"/>
    <w:rsid w:val="000D55F0"/>
    <w:rsid w:val="000E6B31"/>
    <w:rsid w:val="00112E6E"/>
    <w:rsid w:val="00115317"/>
    <w:rsid w:val="00125D80"/>
    <w:rsid w:val="00134350"/>
    <w:rsid w:val="00140FE6"/>
    <w:rsid w:val="00141585"/>
    <w:rsid w:val="00143DFF"/>
    <w:rsid w:val="00146BF2"/>
    <w:rsid w:val="001561AA"/>
    <w:rsid w:val="00156321"/>
    <w:rsid w:val="0016253C"/>
    <w:rsid w:val="001646FC"/>
    <w:rsid w:val="0017770D"/>
    <w:rsid w:val="0018751D"/>
    <w:rsid w:val="00187901"/>
    <w:rsid w:val="0019242C"/>
    <w:rsid w:val="00192C22"/>
    <w:rsid w:val="00195B65"/>
    <w:rsid w:val="00195BC7"/>
    <w:rsid w:val="00196DAE"/>
    <w:rsid w:val="001A4098"/>
    <w:rsid w:val="001A602B"/>
    <w:rsid w:val="001A6062"/>
    <w:rsid w:val="001A622B"/>
    <w:rsid w:val="001A6629"/>
    <w:rsid w:val="001B180B"/>
    <w:rsid w:val="001B54C4"/>
    <w:rsid w:val="001D0A8C"/>
    <w:rsid w:val="001D37AC"/>
    <w:rsid w:val="001D5A6B"/>
    <w:rsid w:val="001F0020"/>
    <w:rsid w:val="001F7ED8"/>
    <w:rsid w:val="002136D9"/>
    <w:rsid w:val="002227CC"/>
    <w:rsid w:val="00245571"/>
    <w:rsid w:val="002559BA"/>
    <w:rsid w:val="0026031A"/>
    <w:rsid w:val="00261DED"/>
    <w:rsid w:val="002679C0"/>
    <w:rsid w:val="00276CAD"/>
    <w:rsid w:val="002773C5"/>
    <w:rsid w:val="0028396C"/>
    <w:rsid w:val="00284038"/>
    <w:rsid w:val="0029076C"/>
    <w:rsid w:val="00297424"/>
    <w:rsid w:val="002A0C7A"/>
    <w:rsid w:val="002A581D"/>
    <w:rsid w:val="002B1196"/>
    <w:rsid w:val="002B1B3C"/>
    <w:rsid w:val="002B3816"/>
    <w:rsid w:val="002B6204"/>
    <w:rsid w:val="002B72F1"/>
    <w:rsid w:val="002D092E"/>
    <w:rsid w:val="002D2D5E"/>
    <w:rsid w:val="002E505C"/>
    <w:rsid w:val="002E79B5"/>
    <w:rsid w:val="002E7D30"/>
    <w:rsid w:val="002F0909"/>
    <w:rsid w:val="002F2956"/>
    <w:rsid w:val="002F39C0"/>
    <w:rsid w:val="002F7074"/>
    <w:rsid w:val="003004D8"/>
    <w:rsid w:val="00300868"/>
    <w:rsid w:val="0030650A"/>
    <w:rsid w:val="0031675E"/>
    <w:rsid w:val="003265FB"/>
    <w:rsid w:val="00327D4A"/>
    <w:rsid w:val="00341577"/>
    <w:rsid w:val="0035326F"/>
    <w:rsid w:val="00354362"/>
    <w:rsid w:val="00360BCD"/>
    <w:rsid w:val="00371B0F"/>
    <w:rsid w:val="00374A13"/>
    <w:rsid w:val="00381139"/>
    <w:rsid w:val="00382B46"/>
    <w:rsid w:val="00384719"/>
    <w:rsid w:val="00391892"/>
    <w:rsid w:val="003A1684"/>
    <w:rsid w:val="003C4D21"/>
    <w:rsid w:val="003D50AD"/>
    <w:rsid w:val="003E1212"/>
    <w:rsid w:val="003E3419"/>
    <w:rsid w:val="003E4AE4"/>
    <w:rsid w:val="003E5E6E"/>
    <w:rsid w:val="003F2011"/>
    <w:rsid w:val="003F3CEC"/>
    <w:rsid w:val="003F4754"/>
    <w:rsid w:val="00403064"/>
    <w:rsid w:val="004205B2"/>
    <w:rsid w:val="00430735"/>
    <w:rsid w:val="0043745A"/>
    <w:rsid w:val="00450FB0"/>
    <w:rsid w:val="00461374"/>
    <w:rsid w:val="0047265A"/>
    <w:rsid w:val="0048226D"/>
    <w:rsid w:val="00482819"/>
    <w:rsid w:val="0048414F"/>
    <w:rsid w:val="004C466E"/>
    <w:rsid w:val="004E1930"/>
    <w:rsid w:val="004E6175"/>
    <w:rsid w:val="004F1EFA"/>
    <w:rsid w:val="00500383"/>
    <w:rsid w:val="005010FD"/>
    <w:rsid w:val="005036BC"/>
    <w:rsid w:val="00503876"/>
    <w:rsid w:val="00511C6B"/>
    <w:rsid w:val="00522E60"/>
    <w:rsid w:val="00525545"/>
    <w:rsid w:val="00526816"/>
    <w:rsid w:val="0053233F"/>
    <w:rsid w:val="00541B14"/>
    <w:rsid w:val="00543751"/>
    <w:rsid w:val="005440A2"/>
    <w:rsid w:val="00544503"/>
    <w:rsid w:val="0055217C"/>
    <w:rsid w:val="005608A8"/>
    <w:rsid w:val="00584FD4"/>
    <w:rsid w:val="00592C19"/>
    <w:rsid w:val="00594195"/>
    <w:rsid w:val="005A0384"/>
    <w:rsid w:val="005B6D70"/>
    <w:rsid w:val="005C4694"/>
    <w:rsid w:val="005C68C1"/>
    <w:rsid w:val="005C6CAB"/>
    <w:rsid w:val="005E0971"/>
    <w:rsid w:val="005E1FBD"/>
    <w:rsid w:val="005E4E9F"/>
    <w:rsid w:val="005E7D63"/>
    <w:rsid w:val="005F73C5"/>
    <w:rsid w:val="006064F2"/>
    <w:rsid w:val="00613D78"/>
    <w:rsid w:val="00614F28"/>
    <w:rsid w:val="006332FF"/>
    <w:rsid w:val="00652A88"/>
    <w:rsid w:val="006730C4"/>
    <w:rsid w:val="00673A6B"/>
    <w:rsid w:val="00686A52"/>
    <w:rsid w:val="00693681"/>
    <w:rsid w:val="006A6943"/>
    <w:rsid w:val="006B6351"/>
    <w:rsid w:val="006E1A47"/>
    <w:rsid w:val="006E6AC2"/>
    <w:rsid w:val="006F7DD7"/>
    <w:rsid w:val="00703144"/>
    <w:rsid w:val="00703AB3"/>
    <w:rsid w:val="00705379"/>
    <w:rsid w:val="007061E4"/>
    <w:rsid w:val="0071229B"/>
    <w:rsid w:val="00736F5D"/>
    <w:rsid w:val="00753877"/>
    <w:rsid w:val="0075700C"/>
    <w:rsid w:val="00757AB5"/>
    <w:rsid w:val="00762A3B"/>
    <w:rsid w:val="007674A7"/>
    <w:rsid w:val="00767553"/>
    <w:rsid w:val="00771BAC"/>
    <w:rsid w:val="00787B8D"/>
    <w:rsid w:val="00787D7C"/>
    <w:rsid w:val="007C5F26"/>
    <w:rsid w:val="007D0573"/>
    <w:rsid w:val="007D6271"/>
    <w:rsid w:val="007E10E9"/>
    <w:rsid w:val="007F2039"/>
    <w:rsid w:val="007F4F4B"/>
    <w:rsid w:val="008136A0"/>
    <w:rsid w:val="008158D7"/>
    <w:rsid w:val="008251A6"/>
    <w:rsid w:val="00831C72"/>
    <w:rsid w:val="0083649A"/>
    <w:rsid w:val="00843FE0"/>
    <w:rsid w:val="00856E01"/>
    <w:rsid w:val="00856E91"/>
    <w:rsid w:val="008578E3"/>
    <w:rsid w:val="00861129"/>
    <w:rsid w:val="00865C4A"/>
    <w:rsid w:val="00891F09"/>
    <w:rsid w:val="008A1CEE"/>
    <w:rsid w:val="008A705C"/>
    <w:rsid w:val="008E73C7"/>
    <w:rsid w:val="00906955"/>
    <w:rsid w:val="00911A2B"/>
    <w:rsid w:val="00922774"/>
    <w:rsid w:val="009269EB"/>
    <w:rsid w:val="0093053E"/>
    <w:rsid w:val="00932156"/>
    <w:rsid w:val="009349B1"/>
    <w:rsid w:val="00943618"/>
    <w:rsid w:val="009528E4"/>
    <w:rsid w:val="009535B8"/>
    <w:rsid w:val="00956875"/>
    <w:rsid w:val="00974B43"/>
    <w:rsid w:val="00974BD7"/>
    <w:rsid w:val="009829CD"/>
    <w:rsid w:val="00985757"/>
    <w:rsid w:val="00986020"/>
    <w:rsid w:val="00987748"/>
    <w:rsid w:val="0099448A"/>
    <w:rsid w:val="00994D80"/>
    <w:rsid w:val="009A1E64"/>
    <w:rsid w:val="009B46BB"/>
    <w:rsid w:val="009C04AE"/>
    <w:rsid w:val="009D760C"/>
    <w:rsid w:val="009E601F"/>
    <w:rsid w:val="00A07470"/>
    <w:rsid w:val="00A10205"/>
    <w:rsid w:val="00A10627"/>
    <w:rsid w:val="00A10FFE"/>
    <w:rsid w:val="00A244AA"/>
    <w:rsid w:val="00A353E8"/>
    <w:rsid w:val="00A355C3"/>
    <w:rsid w:val="00A44F58"/>
    <w:rsid w:val="00A50936"/>
    <w:rsid w:val="00A51715"/>
    <w:rsid w:val="00A53B73"/>
    <w:rsid w:val="00A60FA9"/>
    <w:rsid w:val="00A70462"/>
    <w:rsid w:val="00A76A15"/>
    <w:rsid w:val="00A819E9"/>
    <w:rsid w:val="00A822CC"/>
    <w:rsid w:val="00A8389B"/>
    <w:rsid w:val="00A846D6"/>
    <w:rsid w:val="00AA4FAE"/>
    <w:rsid w:val="00AA6F9D"/>
    <w:rsid w:val="00AA7796"/>
    <w:rsid w:val="00AC3F25"/>
    <w:rsid w:val="00AD0A18"/>
    <w:rsid w:val="00AD12F7"/>
    <w:rsid w:val="00AE25C9"/>
    <w:rsid w:val="00AF1EAB"/>
    <w:rsid w:val="00AF2572"/>
    <w:rsid w:val="00B2080E"/>
    <w:rsid w:val="00B21737"/>
    <w:rsid w:val="00B2492B"/>
    <w:rsid w:val="00B40A76"/>
    <w:rsid w:val="00B4440D"/>
    <w:rsid w:val="00B6312B"/>
    <w:rsid w:val="00B74D10"/>
    <w:rsid w:val="00B8169F"/>
    <w:rsid w:val="00BB543E"/>
    <w:rsid w:val="00C248C3"/>
    <w:rsid w:val="00C32660"/>
    <w:rsid w:val="00C37ABF"/>
    <w:rsid w:val="00C4618A"/>
    <w:rsid w:val="00C46D33"/>
    <w:rsid w:val="00C50B1F"/>
    <w:rsid w:val="00C55E5B"/>
    <w:rsid w:val="00C60CD6"/>
    <w:rsid w:val="00C74BE4"/>
    <w:rsid w:val="00CA115B"/>
    <w:rsid w:val="00CB24B1"/>
    <w:rsid w:val="00CC5795"/>
    <w:rsid w:val="00CC5D5B"/>
    <w:rsid w:val="00CE1011"/>
    <w:rsid w:val="00CE5200"/>
    <w:rsid w:val="00CF7367"/>
    <w:rsid w:val="00D008A8"/>
    <w:rsid w:val="00D10807"/>
    <w:rsid w:val="00D205A5"/>
    <w:rsid w:val="00D22894"/>
    <w:rsid w:val="00D33C93"/>
    <w:rsid w:val="00D40472"/>
    <w:rsid w:val="00D51517"/>
    <w:rsid w:val="00D56327"/>
    <w:rsid w:val="00D65EF1"/>
    <w:rsid w:val="00D669D5"/>
    <w:rsid w:val="00D6709B"/>
    <w:rsid w:val="00D71CE5"/>
    <w:rsid w:val="00D90B0A"/>
    <w:rsid w:val="00D95623"/>
    <w:rsid w:val="00DA7E59"/>
    <w:rsid w:val="00DB647E"/>
    <w:rsid w:val="00DC1703"/>
    <w:rsid w:val="00DD7D17"/>
    <w:rsid w:val="00DE0951"/>
    <w:rsid w:val="00DF7736"/>
    <w:rsid w:val="00E01305"/>
    <w:rsid w:val="00E1090D"/>
    <w:rsid w:val="00E23225"/>
    <w:rsid w:val="00E27D21"/>
    <w:rsid w:val="00E404A2"/>
    <w:rsid w:val="00E46991"/>
    <w:rsid w:val="00E5394B"/>
    <w:rsid w:val="00E54FDD"/>
    <w:rsid w:val="00E80E76"/>
    <w:rsid w:val="00E91A71"/>
    <w:rsid w:val="00E965A3"/>
    <w:rsid w:val="00EA6FA5"/>
    <w:rsid w:val="00EA7497"/>
    <w:rsid w:val="00EB0A5D"/>
    <w:rsid w:val="00ED1D84"/>
    <w:rsid w:val="00ED3E47"/>
    <w:rsid w:val="00ED52EE"/>
    <w:rsid w:val="00EE598D"/>
    <w:rsid w:val="00EE5E40"/>
    <w:rsid w:val="00EE6990"/>
    <w:rsid w:val="00F26008"/>
    <w:rsid w:val="00F26B4A"/>
    <w:rsid w:val="00F31F44"/>
    <w:rsid w:val="00F367DB"/>
    <w:rsid w:val="00F41053"/>
    <w:rsid w:val="00F41386"/>
    <w:rsid w:val="00F41DD4"/>
    <w:rsid w:val="00F5288E"/>
    <w:rsid w:val="00F53381"/>
    <w:rsid w:val="00F551BC"/>
    <w:rsid w:val="00F7385A"/>
    <w:rsid w:val="00F868D0"/>
    <w:rsid w:val="00F91362"/>
    <w:rsid w:val="00F918B5"/>
    <w:rsid w:val="00F93787"/>
    <w:rsid w:val="00F9798F"/>
    <w:rsid w:val="00F97CE5"/>
    <w:rsid w:val="00F97D0E"/>
    <w:rsid w:val="00FA4D2B"/>
    <w:rsid w:val="00FA54B2"/>
    <w:rsid w:val="00FC291A"/>
    <w:rsid w:val="00FC641E"/>
    <w:rsid w:val="00FD5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266A3"/>
  <w15:chartTrackingRefBased/>
  <w15:docId w15:val="{B572823E-26D6-4201-ADE5-A2CA1009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65FB"/>
    <w:pPr>
      <w:autoSpaceDE w:val="0"/>
      <w:autoSpaceDN w:val="0"/>
      <w:adjustRightInd w:val="0"/>
      <w:spacing w:after="0" w:line="240" w:lineRule="auto"/>
    </w:pPr>
    <w:rPr>
      <w:rFonts w:ascii="Arial" w:hAnsi="Arial" w:cs="Arial"/>
      <w:color w:val="000000"/>
      <w:sz w:val="24"/>
      <w:szCs w:val="24"/>
    </w:rPr>
  </w:style>
  <w:style w:type="paragraph" w:customStyle="1" w:styleId="paragraph">
    <w:name w:val="paragraph"/>
    <w:basedOn w:val="Normal"/>
    <w:rsid w:val="00B631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6312B"/>
  </w:style>
  <w:style w:type="character" w:customStyle="1" w:styleId="eop">
    <w:name w:val="eop"/>
    <w:basedOn w:val="DefaultParagraphFont"/>
    <w:rsid w:val="00B6312B"/>
  </w:style>
  <w:style w:type="character" w:styleId="Emphasis">
    <w:name w:val="Emphasis"/>
    <w:basedOn w:val="DefaultParagraphFont"/>
    <w:uiPriority w:val="20"/>
    <w:qFormat/>
    <w:rsid w:val="00A819E9"/>
    <w:rPr>
      <w:i/>
      <w:iCs/>
    </w:rPr>
  </w:style>
  <w:style w:type="paragraph" w:styleId="ListParagraph">
    <w:name w:val="List Paragraph"/>
    <w:basedOn w:val="Normal"/>
    <w:uiPriority w:val="34"/>
    <w:qFormat/>
    <w:rsid w:val="00027402"/>
    <w:pPr>
      <w:ind w:left="720"/>
      <w:contextualSpacing/>
    </w:pPr>
  </w:style>
  <w:style w:type="table" w:styleId="TableGrid">
    <w:name w:val="Table Grid"/>
    <w:basedOn w:val="TableNormal"/>
    <w:uiPriority w:val="39"/>
    <w:rsid w:val="00EE5E40"/>
    <w:pPr>
      <w:spacing w:after="0" w:line="240" w:lineRule="auto"/>
    </w:pPr>
    <w:rPr>
      <w:rFonts w:eastAsiaTheme="minorHAnsi"/>
      <w:lang w:val="en-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05A5"/>
    <w:pPr>
      <w:spacing w:after="0" w:line="240" w:lineRule="auto"/>
    </w:pPr>
  </w:style>
  <w:style w:type="character" w:styleId="CommentReference">
    <w:name w:val="annotation reference"/>
    <w:basedOn w:val="DefaultParagraphFont"/>
    <w:uiPriority w:val="99"/>
    <w:semiHidden/>
    <w:unhideWhenUsed/>
    <w:rsid w:val="00D205A5"/>
    <w:rPr>
      <w:sz w:val="16"/>
      <w:szCs w:val="16"/>
    </w:rPr>
  </w:style>
  <w:style w:type="paragraph" w:styleId="CommentText">
    <w:name w:val="annotation text"/>
    <w:basedOn w:val="Normal"/>
    <w:link w:val="CommentTextChar"/>
    <w:uiPriority w:val="99"/>
    <w:semiHidden/>
    <w:unhideWhenUsed/>
    <w:rsid w:val="00D205A5"/>
    <w:pPr>
      <w:spacing w:line="240" w:lineRule="auto"/>
    </w:pPr>
    <w:rPr>
      <w:sz w:val="20"/>
      <w:szCs w:val="20"/>
    </w:rPr>
  </w:style>
  <w:style w:type="character" w:customStyle="1" w:styleId="CommentTextChar">
    <w:name w:val="Comment Text Char"/>
    <w:basedOn w:val="DefaultParagraphFont"/>
    <w:link w:val="CommentText"/>
    <w:uiPriority w:val="99"/>
    <w:semiHidden/>
    <w:rsid w:val="00D205A5"/>
    <w:rPr>
      <w:sz w:val="20"/>
      <w:szCs w:val="20"/>
    </w:rPr>
  </w:style>
  <w:style w:type="paragraph" w:styleId="CommentSubject">
    <w:name w:val="annotation subject"/>
    <w:basedOn w:val="CommentText"/>
    <w:next w:val="CommentText"/>
    <w:link w:val="CommentSubjectChar"/>
    <w:uiPriority w:val="99"/>
    <w:semiHidden/>
    <w:unhideWhenUsed/>
    <w:rsid w:val="00D205A5"/>
    <w:rPr>
      <w:b/>
      <w:bCs/>
    </w:rPr>
  </w:style>
  <w:style w:type="character" w:customStyle="1" w:styleId="CommentSubjectChar">
    <w:name w:val="Comment Subject Char"/>
    <w:basedOn w:val="CommentTextChar"/>
    <w:link w:val="CommentSubject"/>
    <w:uiPriority w:val="99"/>
    <w:semiHidden/>
    <w:rsid w:val="00D205A5"/>
    <w:rPr>
      <w:b/>
      <w:bCs/>
      <w:sz w:val="20"/>
      <w:szCs w:val="20"/>
    </w:rPr>
  </w:style>
  <w:style w:type="paragraph" w:customStyle="1" w:styleId="pf0">
    <w:name w:val="pf0"/>
    <w:basedOn w:val="Normal"/>
    <w:rsid w:val="003167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31675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4884">
      <w:bodyDiv w:val="1"/>
      <w:marLeft w:val="0"/>
      <w:marRight w:val="0"/>
      <w:marTop w:val="0"/>
      <w:marBottom w:val="0"/>
      <w:divBdr>
        <w:top w:val="none" w:sz="0" w:space="0" w:color="auto"/>
        <w:left w:val="none" w:sz="0" w:space="0" w:color="auto"/>
        <w:bottom w:val="none" w:sz="0" w:space="0" w:color="auto"/>
        <w:right w:val="none" w:sz="0" w:space="0" w:color="auto"/>
      </w:divBdr>
    </w:div>
    <w:div w:id="312373707">
      <w:bodyDiv w:val="1"/>
      <w:marLeft w:val="0"/>
      <w:marRight w:val="0"/>
      <w:marTop w:val="0"/>
      <w:marBottom w:val="0"/>
      <w:divBdr>
        <w:top w:val="none" w:sz="0" w:space="0" w:color="auto"/>
        <w:left w:val="none" w:sz="0" w:space="0" w:color="auto"/>
        <w:bottom w:val="none" w:sz="0" w:space="0" w:color="auto"/>
        <w:right w:val="none" w:sz="0" w:space="0" w:color="auto"/>
      </w:divBdr>
    </w:div>
    <w:div w:id="1273630678">
      <w:bodyDiv w:val="1"/>
      <w:marLeft w:val="0"/>
      <w:marRight w:val="0"/>
      <w:marTop w:val="0"/>
      <w:marBottom w:val="0"/>
      <w:divBdr>
        <w:top w:val="none" w:sz="0" w:space="0" w:color="auto"/>
        <w:left w:val="none" w:sz="0" w:space="0" w:color="auto"/>
        <w:bottom w:val="none" w:sz="0" w:space="0" w:color="auto"/>
        <w:right w:val="none" w:sz="0" w:space="0" w:color="auto"/>
      </w:divBdr>
      <w:divsChild>
        <w:div w:id="1781027563">
          <w:marLeft w:val="0"/>
          <w:marRight w:val="0"/>
          <w:marTop w:val="0"/>
          <w:marBottom w:val="0"/>
          <w:divBdr>
            <w:top w:val="none" w:sz="0" w:space="0" w:color="auto"/>
            <w:left w:val="none" w:sz="0" w:space="0" w:color="auto"/>
            <w:bottom w:val="none" w:sz="0" w:space="0" w:color="auto"/>
            <w:right w:val="none" w:sz="0" w:space="0" w:color="auto"/>
          </w:divBdr>
        </w:div>
        <w:div w:id="484201181">
          <w:marLeft w:val="0"/>
          <w:marRight w:val="0"/>
          <w:marTop w:val="0"/>
          <w:marBottom w:val="0"/>
          <w:divBdr>
            <w:top w:val="none" w:sz="0" w:space="0" w:color="auto"/>
            <w:left w:val="none" w:sz="0" w:space="0" w:color="auto"/>
            <w:bottom w:val="none" w:sz="0" w:space="0" w:color="auto"/>
            <w:right w:val="none" w:sz="0" w:space="0" w:color="auto"/>
          </w:divBdr>
        </w:div>
        <w:div w:id="2143226069">
          <w:marLeft w:val="0"/>
          <w:marRight w:val="0"/>
          <w:marTop w:val="0"/>
          <w:marBottom w:val="0"/>
          <w:divBdr>
            <w:top w:val="none" w:sz="0" w:space="0" w:color="auto"/>
            <w:left w:val="none" w:sz="0" w:space="0" w:color="auto"/>
            <w:bottom w:val="none" w:sz="0" w:space="0" w:color="auto"/>
            <w:right w:val="none" w:sz="0" w:space="0" w:color="auto"/>
          </w:divBdr>
        </w:div>
      </w:divsChild>
    </w:div>
    <w:div w:id="142136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6C76-E567-4A78-81EF-7FCD94A72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Yanjun</dc:creator>
  <cp:keywords/>
  <dc:description/>
  <cp:lastModifiedBy>Wang, Yanjun</cp:lastModifiedBy>
  <cp:revision>16</cp:revision>
  <dcterms:created xsi:type="dcterms:W3CDTF">2023-11-27T13:21:00Z</dcterms:created>
  <dcterms:modified xsi:type="dcterms:W3CDTF">2023-11-28T03:28:00Z</dcterms:modified>
</cp:coreProperties>
</file>