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Which opponent is referenced for the match at Acisure Stadium on Dec. 24, 2022?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Which ballpark is suggested as the place to catch a game?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three universities are listed together in the document as part of Pittsburgh’s sports landscape?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