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right"/>
        <w:rPr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> SUBJECT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</w:p>
    <w:p>
      <w:pPr>
        <w:pStyle w:val="Style20"/>
        <w:jc w:val="right"/>
        <w:rPr/>
      </w:pPr>
      <w:r>
        <w:rPr/>
        <w:t>项目范围说明书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0"/>
        <w:jc w:val="right"/>
        <w:rPr>
          <w:sz w:val="28"/>
        </w:rPr>
      </w:pPr>
      <w:r>
        <w:rPr>
          <w:sz w:val="28"/>
        </w:rPr>
        <w:t>版本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&lt;1.0&gt;</w:t>
      </w:r>
    </w:p>
    <w:p>
      <w:pPr>
        <w:pStyle w:val="Style20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6143"/>
        </w:sectPr>
        <w:pStyle w:val="Style13"/>
        <w:rPr/>
      </w:pPr>
      <w:r>
        <w:rPr/>
      </w:r>
    </w:p>
    <w:p>
      <w:pPr>
        <w:pStyle w:val="Style20"/>
        <w:rPr/>
      </w:pPr>
      <w:r>
        <w:rPr/>
        <w:t>修订历史记录</w:t>
      </w:r>
    </w:p>
    <w:tbl>
      <w:tblPr>
        <w:tblW w:w="950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3"/>
        <w:gridCol w:w="1152"/>
        <w:gridCol w:w="3745"/>
        <w:gridCol w:w="2303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作者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lineRule="atLeast" w:line="240" w:before="0" w:after="120"/>
              <w:jc w:val="left"/>
              <w:rPr/>
            </w:pPr>
            <w:r>
              <w:rPr>
                <w:rFonts w:ascii="Times New Roman" w:hAnsi="Times New Roman"/>
              </w:rPr>
              <w:t>2020-4-19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lineRule="atLeast" w:line="240" w:before="0" w:after="120"/>
              <w:jc w:val="left"/>
              <w:rPr/>
            </w:pPr>
            <w:r>
              <w:rPr/>
              <w:t>&lt;1.0&gt;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lineRule="atLeast" w:line="240" w:before="0" w:after="120"/>
              <w:jc w:val="left"/>
              <w:rPr/>
            </w:pPr>
            <w:r>
              <w:rPr>
                <w:rFonts w:ascii="Times New Roman" w:hAnsi="Times New Roman"/>
              </w:rPr>
              <w:t>定义了本项目裁剪后的各个主要过程和相应可交付成果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lineRule="atLeast" w:line="240" w:before="0" w:after="120"/>
              <w:jc w:val="left"/>
              <w:rPr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王炎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lineRule="atLeast" w:line="240" w:before="0" w:after="120"/>
              <w:jc w:val="left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lineRule="atLeast" w:line="240" w:before="0" w:after="120"/>
              <w:jc w:val="left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lineRule="atLeast" w:line="240" w:before="0" w:after="120"/>
              <w:jc w:val="left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lineRule="atLeast" w:line="240"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lineRule="atLeast" w:line="240" w:before="0" w:after="120"/>
              <w:jc w:val="left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lineRule="atLeast" w:line="240" w:before="0" w:after="120"/>
              <w:jc w:val="left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lineRule="atLeast" w:line="240" w:before="0" w:after="120"/>
              <w:jc w:val="left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lineRule="atLeast" w:line="240"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lineRule="atLeast" w:line="240" w:before="0" w:after="120"/>
              <w:jc w:val="left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lineRule="atLeast" w:line="240" w:before="0" w:after="120"/>
              <w:jc w:val="left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lineRule="atLeast" w:line="240" w:before="0" w:after="120"/>
              <w:jc w:val="left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lineRule="atLeast" w:line="240"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Style20"/>
        <w:rPr/>
      </w:pPr>
      <w:r>
        <w:rPr/>
        <w:t>目录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left" w:pos="432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bookmarkStart w:id="0" w:name="_GoBack"/>
          <w:bookmarkEnd w:id="0"/>
          <w:r>
            <w:rPr/>
            <w:t>1.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/>
            <w:t>项目名称</w:t>
          </w:r>
          <w:r>
            <w:rPr/>
            <w:tab/>
            <w:t>4</w:t>
          </w:r>
        </w:p>
        <w:p>
          <w:pPr>
            <w:pStyle w:val="11"/>
            <w:tabs>
              <w:tab w:val="left" w:pos="432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rPr/>
            <w:t>2.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/>
            <w:t>项目描述</w:t>
          </w:r>
          <w:r>
            <w:rPr/>
            <w:tab/>
            <w:t>4</w:t>
          </w:r>
        </w:p>
        <w:p>
          <w:pPr>
            <w:pStyle w:val="11"/>
            <w:tabs>
              <w:tab w:val="left" w:pos="432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rPr/>
            <w:t>3.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/>
            <w:t>项目主要过程及可交付成果</w:t>
          </w:r>
          <w:r>
            <w:rPr/>
            <w:tab/>
            <w:t>5</w:t>
          </w:r>
        </w:p>
        <w:p>
          <w:pPr>
            <w:pStyle w:val="11"/>
            <w:tabs>
              <w:tab w:val="left" w:pos="432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rPr/>
            <w:t>4.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/>
            <w:t>制约因素</w:t>
          </w:r>
          <w:r>
            <w:rPr/>
            <w:tab/>
            <w:t>6</w:t>
          </w:r>
        </w:p>
        <w:p>
          <w:pPr>
            <w:pStyle w:val="11"/>
            <w:tabs>
              <w:tab w:val="left" w:pos="432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rPr/>
            <w:t>5.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/>
            <w:t>假设条件</w:t>
          </w:r>
          <w:r>
            <w:rPr/>
            <w:tab/>
            <w:t>6</w:t>
          </w:r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1"/>
        <w:numPr>
          <w:ilvl w:val="0"/>
          <w:numId w:val="1"/>
        </w:numPr>
        <w:rPr/>
      </w:pPr>
      <w:bookmarkStart w:id="1" w:name="_Toc307757124"/>
      <w:r>
        <w:rPr/>
        <w:t>项目名称</w:t>
      </w:r>
      <w:bookmarkEnd w:id="1"/>
    </w:p>
    <w:p>
      <w:pPr>
        <w:pStyle w:val="Normal"/>
        <w:ind w:firstLine="420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美食菜谱</w:t>
      </w:r>
    </w:p>
    <w:p>
      <w:pPr>
        <w:pStyle w:val="1"/>
        <w:numPr>
          <w:ilvl w:val="0"/>
          <w:numId w:val="1"/>
        </w:numPr>
        <w:rPr/>
      </w:pPr>
      <w:bookmarkStart w:id="2" w:name="_Toc307757125"/>
      <w:r>
        <w:rPr/>
        <w:t>项目描</w:t>
      </w:r>
      <w:bookmarkEnd w:id="2"/>
      <w:r>
        <w:rPr/>
        <w:t>述</w:t>
      </w:r>
    </w:p>
    <w:p>
      <w:pPr>
        <w:pStyle w:val="Normal"/>
        <w:ind w:firstLine="420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指导帮助用户更方便的做菜，可以是从零学习，也可以是上传分享，让更多的人体验到做饭的乐趣，把做饭从难事变成乐事。同时提供了餐厨用具和视频材料的商城，方便用户购买。菜单分类详细，从菜式到做菜时长都详细分类，还会根据时节推荐相关菜谱，更添加了女生模块、健身模块、儿童模块等。通过精细的分类，还有相关产品的推荐提高用户做菜的便利性，让用户体验到便捷快乐的做菜体验，在同类软件中脱颖而出、独树一帜。</w:t>
      </w:r>
    </w:p>
    <w:p>
      <w:pPr>
        <w:pStyle w:val="Normal"/>
        <w:ind w:firstLine="420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本产品定位于：为人们提供详细的菜谱，针对人群可以是不会做饭的小白，也可以是会做饭的朋友上传私家菜谱共大家学习交流。此外，还有相关餐厨用具和材料的商城，方便用户使用，贴近用户生活，衍生其他相关模块。此方案的优点是：</w:t>
      </w:r>
    </w:p>
    <w:p>
      <w:pPr>
        <w:pStyle w:val="ListParagraph"/>
        <w:numPr>
          <w:ilvl w:val="0"/>
          <w:numId w:val="2"/>
        </w:numPr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第一大用户群就是不会做饭的小白，他们可以完全的依赖于我们的菜谱，不管是对软件的浏览量，还是对我们商城所提供的产品的流量都很大。</w:t>
      </w:r>
    </w:p>
    <w:p>
      <w:pPr>
        <w:pStyle w:val="Normal"/>
        <w:numPr>
          <w:ilvl w:val="0"/>
          <w:numId w:val="2"/>
        </w:numPr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对于那些熟练做饭技巧的人，可以上传自己的菜谱，和更多人交流、供他人学习，既可以帮助到他人，也可以感受到知己菜谱手他人喜欢的成就感。</w:t>
      </w:r>
    </w:p>
    <w:p>
      <w:pPr>
        <w:pStyle w:val="ListParagraph"/>
        <w:numPr>
          <w:ilvl w:val="0"/>
          <w:numId w:val="2"/>
        </w:numPr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特殊模块的分类，可以方便一些有着特殊要求的群体，这样普通群体和特殊人群都可以考虑到，稳定了软件的浏览和使用量。</w:t>
      </w:r>
    </w:p>
    <w:p>
      <w:pPr>
        <w:pStyle w:val="ListParagraph"/>
        <w:numPr>
          <w:ilvl w:val="0"/>
          <w:numId w:val="2"/>
        </w:numPr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通过是商城提供的餐厨用具和食品材料的销售，也可以收取到一定的利益。</w:t>
      </w:r>
    </w:p>
    <w:p>
      <w:pPr>
        <w:pStyle w:val="ListParagraph"/>
        <w:numPr>
          <w:ilvl w:val="0"/>
          <w:numId w:val="2"/>
        </w:numPr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功能可模块化配置，适应各类客户需求，并易于扩展；</w:t>
      </w:r>
    </w:p>
    <w:p>
      <w:pPr>
        <w:pStyle w:val="1"/>
        <w:numPr>
          <w:ilvl w:val="0"/>
          <w:numId w:val="1"/>
        </w:numPr>
        <w:rPr/>
      </w:pPr>
      <w:bookmarkStart w:id="3" w:name="_Toc307757126"/>
      <w:r>
        <w:rPr/>
        <w:t>项目主要过程及可交付成果</w:t>
      </w:r>
      <w:bookmarkEnd w:id="3"/>
    </w:p>
    <w:tbl>
      <w:tblPr>
        <w:tblStyle w:val="a9"/>
        <w:tblW w:w="7910" w:type="dxa"/>
        <w:jc w:val="left"/>
        <w:tblInd w:w="31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5"/>
        <w:gridCol w:w="1603"/>
        <w:gridCol w:w="1658"/>
        <w:gridCol w:w="1417"/>
        <w:gridCol w:w="2127"/>
      </w:tblGrid>
      <w:tr>
        <w:trPr/>
        <w:tc>
          <w:tcPr>
            <w:tcW w:w="1105" w:type="dxa"/>
            <w:tcBorders/>
          </w:tcPr>
          <w:p>
            <w:pPr>
              <w:pStyle w:val="Normal"/>
              <w:jc w:val="left"/>
              <w:rPr/>
            </w:pPr>
            <w:r>
              <w:rPr/>
              <w:t>阶段（里程碑）</w:t>
            </w:r>
          </w:p>
        </w:tc>
        <w:tc>
          <w:tcPr>
            <w:tcW w:w="1603" w:type="dxa"/>
            <w:tcBorders/>
          </w:tcPr>
          <w:p>
            <w:pPr>
              <w:pStyle w:val="Normal"/>
              <w:jc w:val="left"/>
              <w:rPr/>
            </w:pPr>
            <w:r>
              <w:rPr/>
              <w:t>子阶段</w:t>
            </w:r>
          </w:p>
        </w:tc>
        <w:tc>
          <w:tcPr>
            <w:tcW w:w="1658" w:type="dxa"/>
            <w:tcBorders/>
          </w:tcPr>
          <w:p>
            <w:pPr>
              <w:pStyle w:val="Normal"/>
              <w:jc w:val="left"/>
              <w:rPr/>
            </w:pPr>
            <w:r>
              <w:rPr/>
              <w:t>开始日期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left"/>
              <w:rPr/>
            </w:pPr>
            <w:r>
              <w:rPr/>
              <w:t>截止日期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left"/>
              <w:rPr/>
            </w:pPr>
            <w:r>
              <w:rPr/>
              <w:t>可交付成果</w:t>
            </w:r>
          </w:p>
        </w:tc>
      </w:tr>
      <w:tr>
        <w:trPr/>
        <w:tc>
          <w:tcPr>
            <w:tcW w:w="1105" w:type="dxa"/>
            <w:vMerge w:val="restart"/>
            <w:tcBorders/>
          </w:tcPr>
          <w:p>
            <w:pPr>
              <w:pStyle w:val="Normal"/>
              <w:jc w:val="center"/>
              <w:rPr/>
            </w:pPr>
            <w:r>
              <w:rPr/>
              <w:t>预启动</w:t>
            </w:r>
          </w:p>
        </w:tc>
        <w:tc>
          <w:tcPr>
            <w:tcW w:w="1603" w:type="dxa"/>
            <w:tcBorders/>
          </w:tcPr>
          <w:p>
            <w:pPr>
              <w:pStyle w:val="Normal"/>
              <w:jc w:val="left"/>
              <w:rPr/>
            </w:pPr>
            <w:r>
              <w:rPr/>
              <w:t>识别项目机会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19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19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restart"/>
            <w:tcBorders/>
          </w:tcPr>
          <w:p>
            <w:pPr>
              <w:pStyle w:val="Normal"/>
              <w:jc w:val="left"/>
              <w:rPr/>
            </w:pPr>
            <w:r>
              <w:rPr/>
              <w:t>商业分析报告</w:t>
            </w:r>
          </w:p>
        </w:tc>
      </w:tr>
      <w:tr>
        <w:trPr/>
        <w:tc>
          <w:tcPr>
            <w:tcW w:w="1105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603" w:type="dxa"/>
            <w:tcBorders/>
          </w:tcPr>
          <w:p>
            <w:pPr>
              <w:pStyle w:val="Normal"/>
              <w:jc w:val="left"/>
              <w:rPr/>
            </w:pPr>
            <w:r>
              <w:rPr/>
              <w:t>寻找解决方案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19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19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05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603" w:type="dxa"/>
            <w:tcBorders/>
          </w:tcPr>
          <w:p>
            <w:pPr>
              <w:pStyle w:val="Normal"/>
              <w:jc w:val="left"/>
              <w:rPr/>
            </w:pPr>
            <w:r>
              <w:rPr/>
              <w:t>商业分析报告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05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603" w:type="dxa"/>
            <w:tcBorders/>
          </w:tcPr>
          <w:p>
            <w:pPr>
              <w:pStyle w:val="Normal"/>
              <w:jc w:val="left"/>
              <w:rPr/>
            </w:pPr>
            <w:r>
              <w:rPr/>
              <w:t>评估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19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19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05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603" w:type="dxa"/>
            <w:tcBorders/>
          </w:tcPr>
          <w:p>
            <w:pPr>
              <w:pStyle w:val="Normal"/>
              <w:jc w:val="left"/>
              <w:rPr/>
            </w:pPr>
            <w:r>
              <w:rPr/>
              <w:t>缓冲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05" w:type="dxa"/>
            <w:vMerge w:val="restart"/>
            <w:tcBorders/>
          </w:tcPr>
          <w:p>
            <w:pPr>
              <w:pStyle w:val="Normal"/>
              <w:jc w:val="center"/>
              <w:rPr/>
            </w:pPr>
            <w:r>
              <w:rPr/>
              <w:t>启动</w:t>
            </w:r>
          </w:p>
        </w:tc>
        <w:tc>
          <w:tcPr>
            <w:tcW w:w="1603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24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24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restart"/>
            <w:tcBorders/>
          </w:tcPr>
          <w:p>
            <w:pPr>
              <w:pStyle w:val="Normal"/>
              <w:jc w:val="left"/>
              <w:rPr/>
            </w:pPr>
            <w:r>
              <w:rPr/>
              <w:t>项目章程、干系人登记册、风险登记册</w:t>
            </w:r>
          </w:p>
        </w:tc>
      </w:tr>
      <w:tr>
        <w:trPr/>
        <w:tc>
          <w:tcPr>
            <w:tcW w:w="1105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603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25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25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05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603" w:type="dxa"/>
            <w:tcBorders/>
          </w:tcPr>
          <w:p>
            <w:pPr>
              <w:pStyle w:val="Normal"/>
              <w:ind w:firstLine="360"/>
              <w:jc w:val="left"/>
              <w:rPr/>
            </w:pP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26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27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05" w:type="dxa"/>
            <w:vMerge w:val="restart"/>
            <w:tcBorders/>
          </w:tcPr>
          <w:p>
            <w:pPr>
              <w:pStyle w:val="Normal"/>
              <w:jc w:val="center"/>
              <w:rPr/>
            </w:pPr>
            <w:r>
              <w:rPr/>
              <w:t>规划</w:t>
            </w:r>
          </w:p>
        </w:tc>
        <w:tc>
          <w:tcPr>
            <w:tcW w:w="1603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restart"/>
            <w:tcBorders/>
          </w:tcPr>
          <w:p>
            <w:pPr>
              <w:pStyle w:val="Normal"/>
              <w:jc w:val="left"/>
              <w:rPr/>
            </w:pPr>
            <w:r>
              <w:rPr/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>
        <w:trPr/>
        <w:tc>
          <w:tcPr>
            <w:tcW w:w="1105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603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05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603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05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603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110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17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05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603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05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603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05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603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05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603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05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603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05" w:type="dxa"/>
            <w:vMerge w:val="restart"/>
            <w:tcBorders/>
          </w:tcPr>
          <w:p>
            <w:pPr>
              <w:pStyle w:val="Normal"/>
              <w:jc w:val="left"/>
              <w:rPr/>
            </w:pPr>
            <w:r>
              <w:rPr/>
              <w:t>开发</w:t>
            </w:r>
          </w:p>
        </w:tc>
        <w:tc>
          <w:tcPr>
            <w:tcW w:w="1603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13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restart"/>
            <w:tcBorders/>
          </w:tcPr>
          <w:p>
            <w:pPr>
              <w:pStyle w:val="Normal"/>
              <w:jc w:val="left"/>
              <w:rPr/>
            </w:pPr>
            <w:r>
              <w:rPr/>
              <w:t>每日编译、源码、变更请求、可运行产品、测试报告</w:t>
            </w:r>
          </w:p>
        </w:tc>
      </w:tr>
      <w:tr>
        <w:trPr/>
        <w:tc>
          <w:tcPr>
            <w:tcW w:w="1105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603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13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1105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603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13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180" w:hRule="atLeast"/>
        </w:trPr>
        <w:tc>
          <w:tcPr>
            <w:tcW w:w="1105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603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vMerge w:val="continue"/>
            <w:tcBorders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05" w:type="dxa"/>
            <w:tcBorders/>
          </w:tcPr>
          <w:p>
            <w:pPr>
              <w:pStyle w:val="Normal"/>
              <w:jc w:val="left"/>
              <w:rPr/>
            </w:pPr>
            <w:r>
              <w:rPr/>
              <w:t>稳定</w:t>
            </w:r>
          </w:p>
        </w:tc>
        <w:tc>
          <w:tcPr>
            <w:tcW w:w="1603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</w:r>
          </w:p>
        </w:tc>
        <w:tc>
          <w:tcPr>
            <w:tcW w:w="1658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7" w:type="dxa"/>
            <w:tcBorders/>
          </w:tcPr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left"/>
              <w:rPr/>
            </w:pPr>
            <w:r>
              <w:rPr/>
              <w:t>变更请求、用户手册、部署手册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bookmarkStart w:id="4" w:name="_Toc307757127"/>
      <w:r>
        <w:rPr/>
        <w:t>制约因素</w:t>
      </w:r>
      <w:bookmarkEnd w:id="4"/>
    </w:p>
    <w:p>
      <w:pPr>
        <w:pStyle w:val="ListParagraph"/>
        <w:widowControl/>
        <w:numPr>
          <w:ilvl w:val="0"/>
          <w:numId w:val="3"/>
        </w:numPr>
        <w:spacing w:lineRule="auto" w:line="36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必须全部使用学院安排的师生进行项目的研发工作</w:t>
      </w:r>
    </w:p>
    <w:p>
      <w:pPr>
        <w:pStyle w:val="1"/>
        <w:numPr>
          <w:ilvl w:val="0"/>
          <w:numId w:val="1"/>
        </w:numPr>
        <w:rPr/>
      </w:pPr>
      <w:bookmarkStart w:id="5" w:name="_Toc307757128"/>
      <w:r>
        <w:rPr/>
        <w:t>假设条件</w:t>
      </w:r>
      <w:bookmarkEnd w:id="5"/>
    </w:p>
    <w:p>
      <w:pPr>
        <w:pStyle w:val="ListParagraph"/>
        <w:widowControl/>
        <w:numPr>
          <w:ilvl w:val="0"/>
          <w:numId w:val="4"/>
        </w:numPr>
        <w:spacing w:lineRule="auto" w:line="36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本产品定位的客户已经在使用</w:t>
      </w:r>
      <w:r>
        <w:rPr>
          <w:rFonts w:eastAsia="仿宋" w:ascii="仿宋" w:hAnsi="仿宋"/>
          <w:sz w:val="28"/>
          <w:szCs w:val="28"/>
        </w:rPr>
        <w:t>OA</w:t>
      </w:r>
      <w:r>
        <w:rPr>
          <w:rFonts w:ascii="仿宋" w:hAnsi="仿宋" w:eastAsia="仿宋"/>
          <w:sz w:val="28"/>
          <w:szCs w:val="28"/>
        </w:rPr>
        <w:t>系统并且有移动办公需求；</w:t>
      </w:r>
    </w:p>
    <w:sectPr>
      <w:headerReference w:type="default" r:id="rId3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mbria">
    <w:charset w:val="86"/>
    <w:family w:val="roman"/>
    <w:pitch w:val="variable"/>
  </w:font>
  <w:font w:name="宋体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Arial">
    <w:charset w:val="86"/>
    <w:family w:val="roman"/>
    <w:pitch w:val="variable"/>
  </w:font>
  <w:font w:name="Times New Roman">
    <w:charset w:val="86"/>
    <w:family w:val="roman"/>
    <w:pitch w:val="variable"/>
  </w:font>
  <w:font w:name="仿宋_GB2312">
    <w:charset w:val="86"/>
    <w:family w:val="roman"/>
    <w:pitch w:val="variable"/>
  </w:font>
  <w:font w:name="仿宋">
    <w:charset w:val="86"/>
    <w:family w:val="roman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> SUBJECT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</w:r>
          <w:r>
            <w:rPr>
              <w:rFonts w:ascii="Times New Roman" w:hAnsi="Times New Roman"/>
            </w:rPr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420"/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rFonts w:ascii="Times New Roman" w:hAnsi="Times New Roman"/>
            </w:rPr>
            <w:t xml:space="preserve">  </w:t>
          </w:r>
          <w:r>
            <w:rPr>
              <w:rFonts w:ascii="Times New Roman" w:hAnsi="Times New Roman"/>
            </w:rPr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项目范围说明书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>
              <w:rFonts w:ascii="Times New Roman" w:hAnsi="Times New Roman"/>
            </w:rPr>
            <w:t xml:space="preserve">  </w:t>
          </w:r>
          <w:r>
            <w:rPr>
              <w:rFonts w:ascii="Times New Roman" w:hAnsi="Times New Roman"/>
            </w:rPr>
            <w:t>Date:  &lt;2010-9-14&gt;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>
              <w:rFonts w:ascii="Times New Roman" w:hAnsi="Times New Roman"/>
            </w:rPr>
            <w:t>&lt;document identifier&gt;</w:t>
          </w:r>
        </w:p>
      </w:tc>
    </w:tr>
  </w:tbl>
  <w:p>
    <w:pPr>
      <w:pStyle w:val="Style18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> SUBJECT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</w:r>
          <w:r>
            <w:rPr>
              <w:rFonts w:ascii="Times New Roman" w:hAnsi="Times New Roman"/>
            </w:rPr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420"/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rFonts w:ascii="Times New Roman" w:hAnsi="Times New Roman"/>
            </w:rPr>
            <w:t xml:space="preserve">  </w:t>
          </w:r>
          <w:r>
            <w:rPr>
              <w:rFonts w:ascii="Times New Roman" w:hAnsi="Times New Roman"/>
            </w:rPr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项目范围说明书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>
              <w:rFonts w:ascii="Times New Roman" w:hAnsi="Times New Roman"/>
            </w:rPr>
            <w:t xml:space="preserve">  </w:t>
          </w:r>
          <w:r>
            <w:rPr>
              <w:rFonts w:ascii="Times New Roman" w:hAnsi="Times New Roman"/>
            </w:rPr>
            <w:t>Date:  &lt;2020-4-19&gt;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>
              <w:rFonts w:ascii="Times New Roman" w:hAnsi="Times New Roman"/>
            </w:rPr>
            <w:t>&lt;document identifier&gt;</w:t>
          </w:r>
        </w:p>
      </w:tc>
    </w:tr>
  </w:tbl>
  <w:p>
    <w:pPr>
      <w:pStyle w:val="Style18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cs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cs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2cbd"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next w:val="Normal"/>
    <w:link w:val="1Char"/>
    <w:uiPriority w:val="9"/>
    <w:qFormat/>
    <w:rsid w:val="00ad215e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343286"/>
    <w:pPr>
      <w:keepNext w:val="true"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semiHidden/>
    <w:qFormat/>
    <w:rsid w:val="008e5507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8e5507"/>
    <w:rPr>
      <w:sz w:val="18"/>
      <w:szCs w:val="18"/>
    </w:rPr>
  </w:style>
  <w:style w:type="character" w:styleId="Char2" w:customStyle="1">
    <w:name w:val="标题 Char"/>
    <w:basedOn w:val="DefaultParagraphFont"/>
    <w:link w:val="a6"/>
    <w:qFormat/>
    <w:rsid w:val="0011391e"/>
    <w:rPr>
      <w:rFonts w:ascii="宋体" w:hAnsi="宋体" w:eastAsia="宋体" w:cs="Times New Roman"/>
      <w:b/>
      <w:kern w:val="0"/>
      <w:sz w:val="36"/>
      <w:szCs w:val="20"/>
    </w:rPr>
  </w:style>
  <w:style w:type="character" w:styleId="Char3" w:customStyle="1">
    <w:name w:val="正文文本 Char"/>
    <w:basedOn w:val="DefaultParagraphFont"/>
    <w:link w:val="a7"/>
    <w:qFormat/>
    <w:rsid w:val="0011391e"/>
    <w:rPr>
      <w:rFonts w:ascii="宋体" w:hAnsi="宋体" w:eastAsia="宋体" w:cs="Times New Roman"/>
      <w:kern w:val="0"/>
      <w:sz w:val="20"/>
      <w:szCs w:val="20"/>
    </w:rPr>
  </w:style>
  <w:style w:type="character" w:styleId="1Char" w:customStyle="1">
    <w:name w:val="标题 1 Char"/>
    <w:basedOn w:val="DefaultParagraphFont"/>
    <w:link w:val="1"/>
    <w:uiPriority w:val="9"/>
    <w:qFormat/>
    <w:rsid w:val="00ad215e"/>
    <w:rPr>
      <w:b/>
      <w:bCs/>
      <w:kern w:val="2"/>
      <w:sz w:val="44"/>
      <w:szCs w:val="44"/>
    </w:rPr>
  </w:style>
  <w:style w:type="character" w:styleId="Char4" w:customStyle="1">
    <w:name w:val="文档结构图 Char"/>
    <w:basedOn w:val="DefaultParagraphFont"/>
    <w:link w:val="a8"/>
    <w:uiPriority w:val="99"/>
    <w:semiHidden/>
    <w:qFormat/>
    <w:rsid w:val="00ad215e"/>
    <w:rPr>
      <w:rFonts w:ascii="宋体" w:hAnsi="宋体" w:eastAsia="宋体"/>
      <w:sz w:val="18"/>
      <w:szCs w:val="18"/>
    </w:rPr>
  </w:style>
  <w:style w:type="character" w:styleId="2Char" w:customStyle="1">
    <w:name w:val="标题 2 Char"/>
    <w:basedOn w:val="DefaultParagraphFont"/>
    <w:link w:val="2"/>
    <w:uiPriority w:val="9"/>
    <w:qFormat/>
    <w:rsid w:val="00343286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微软雅黑" w:cs="Arial Unicode MS"/>
      <w:sz w:val="28"/>
      <w:szCs w:val="28"/>
    </w:rPr>
  </w:style>
  <w:style w:type="paragraph" w:styleId="Style13">
    <w:name w:val="Body Text"/>
    <w:basedOn w:val="Normal"/>
    <w:link w:val="Char2"/>
    <w:rsid w:val="0011391e"/>
    <w:pPr>
      <w:keepLines/>
      <w:spacing w:lineRule="atLeast" w:line="240" w:before="0" w:after="120"/>
      <w:ind w:left="720" w:hanging="0"/>
      <w:jc w:val="left"/>
    </w:pPr>
    <w:rPr>
      <w:rFonts w:ascii="宋体" w:hAnsi="宋体" w:eastAsia="宋体" w:cs="Times New Roman"/>
      <w:kern w:val="0"/>
      <w:sz w:val="20"/>
      <w:szCs w:val="20"/>
    </w:rPr>
  </w:style>
  <w:style w:type="paragraph" w:styleId="Style14">
    <w:name w:val="List"/>
    <w:basedOn w:val="Style13"/>
    <w:pPr/>
    <w:rPr>
      <w:rFonts w:cs="Arial Unicode M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 Unicode MS"/>
    </w:rPr>
  </w:style>
  <w:style w:type="paragraph" w:styleId="Style17">
    <w:name w:val="页眉与页脚"/>
    <w:basedOn w:val="Normal"/>
    <w:qFormat/>
    <w:pPr/>
    <w:rPr/>
  </w:style>
  <w:style w:type="paragraph" w:styleId="Style18">
    <w:name w:val="Header"/>
    <w:basedOn w:val="Normal"/>
    <w:link w:val="Char"/>
    <w:unhideWhenUsed/>
    <w:rsid w:val="008e5507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9">
    <w:name w:val="Footer"/>
    <w:basedOn w:val="Normal"/>
    <w:link w:val="Char0"/>
    <w:uiPriority w:val="99"/>
    <w:unhideWhenUsed/>
    <w:rsid w:val="008e5507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c23d1"/>
    <w:pPr>
      <w:ind w:firstLine="420"/>
    </w:pPr>
    <w:rPr/>
  </w:style>
  <w:style w:type="paragraph" w:styleId="Style20">
    <w:name w:val="Title"/>
    <w:basedOn w:val="Normal"/>
    <w:next w:val="Normal"/>
    <w:link w:val="Char1"/>
    <w:qFormat/>
    <w:rsid w:val="0011391e"/>
    <w:pPr>
      <w:jc w:val="center"/>
    </w:pPr>
    <w:rPr>
      <w:rFonts w:ascii="宋体" w:hAnsi="宋体" w:eastAsia="宋体" w:cs="Times New Roman"/>
      <w:b/>
      <w:kern w:val="0"/>
      <w:sz w:val="36"/>
      <w:szCs w:val="20"/>
    </w:rPr>
  </w:style>
  <w:style w:type="paragraph" w:styleId="11">
    <w:name w:val="TOC 1"/>
    <w:basedOn w:val="Normal"/>
    <w:next w:val="Normal"/>
    <w:autoRedefine/>
    <w:uiPriority w:val="39"/>
    <w:rsid w:val="0011391e"/>
    <w:pPr>
      <w:tabs>
        <w:tab w:val="clear" w:pos="420"/>
        <w:tab w:val="right" w:pos="9360" w:leader="none"/>
      </w:tabs>
      <w:spacing w:lineRule="atLeast" w:line="240" w:before="240" w:after="60"/>
      <w:ind w:right="720" w:hanging="0"/>
      <w:jc w:val="left"/>
    </w:pPr>
    <w:rPr>
      <w:rFonts w:ascii="宋体" w:hAnsi="宋体" w:eastAsia="宋体" w:cs="Times New Roman"/>
      <w:kern w:val="0"/>
      <w:sz w:val="20"/>
      <w:szCs w:val="20"/>
    </w:rPr>
  </w:style>
  <w:style w:type="paragraph" w:styleId="21">
    <w:name w:val="TOC 2"/>
    <w:basedOn w:val="Normal"/>
    <w:next w:val="Normal"/>
    <w:autoRedefine/>
    <w:uiPriority w:val="39"/>
    <w:rsid w:val="0011391e"/>
    <w:pPr>
      <w:tabs>
        <w:tab w:val="clear" w:pos="420"/>
        <w:tab w:val="right" w:pos="9360" w:leader="none"/>
      </w:tabs>
      <w:spacing w:lineRule="atLeast" w:line="240"/>
      <w:ind w:left="432" w:right="720" w:hanging="0"/>
      <w:jc w:val="left"/>
    </w:pPr>
    <w:rPr>
      <w:rFonts w:ascii="宋体" w:hAnsi="宋体" w:eastAsia="宋体" w:cs="Times New Roman"/>
      <w:kern w:val="0"/>
      <w:sz w:val="20"/>
      <w:szCs w:val="20"/>
    </w:rPr>
  </w:style>
  <w:style w:type="paragraph" w:styleId="3">
    <w:name w:val="TOC 3"/>
    <w:basedOn w:val="Normal"/>
    <w:next w:val="Normal"/>
    <w:autoRedefine/>
    <w:uiPriority w:val="39"/>
    <w:rsid w:val="0011391e"/>
    <w:pPr>
      <w:tabs>
        <w:tab w:val="clear" w:pos="420"/>
        <w:tab w:val="left" w:pos="1440" w:leader="none"/>
        <w:tab w:val="right" w:pos="9360" w:leader="none"/>
      </w:tabs>
      <w:spacing w:lineRule="atLeast" w:line="240"/>
      <w:ind w:left="864" w:hanging="0"/>
      <w:jc w:val="left"/>
    </w:pPr>
    <w:rPr>
      <w:rFonts w:ascii="宋体" w:hAnsi="宋体" w:eastAsia="宋体" w:cs="Times New Roman"/>
      <w:kern w:val="0"/>
      <w:sz w:val="20"/>
      <w:szCs w:val="20"/>
    </w:rPr>
  </w:style>
  <w:style w:type="paragraph" w:styleId="Tabletext" w:customStyle="1">
    <w:name w:val="Tabletext"/>
    <w:basedOn w:val="Normal"/>
    <w:qFormat/>
    <w:rsid w:val="0011391e"/>
    <w:pPr>
      <w:keepLines/>
      <w:spacing w:lineRule="atLeast" w:line="240" w:before="0" w:after="120"/>
      <w:jc w:val="left"/>
    </w:pPr>
    <w:rPr>
      <w:rFonts w:ascii="宋体" w:hAnsi="宋体" w:eastAsia="宋体" w:cs="Times New Roman"/>
      <w:kern w:val="0"/>
      <w:sz w:val="20"/>
      <w:szCs w:val="20"/>
    </w:rPr>
  </w:style>
  <w:style w:type="paragraph" w:styleId="DocumentMap">
    <w:name w:val="Document Map"/>
    <w:basedOn w:val="Normal"/>
    <w:link w:val="Char3"/>
    <w:uiPriority w:val="99"/>
    <w:semiHidden/>
    <w:unhideWhenUsed/>
    <w:qFormat/>
    <w:rsid w:val="00ad215e"/>
    <w:pPr/>
    <w:rPr>
      <w:rFonts w:ascii="宋体" w:hAnsi="宋体" w:eastAsia="宋体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987082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LibreOffice/6.4.1.2$Windows_X86_64 LibreOffice_project/4d224e95b98b138af42a64d84056446d09082932</Application>
  <Pages>7</Pages>
  <Words>1259</Words>
  <Characters>1532</Characters>
  <CharactersWithSpaces>1580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2011-02-14T01:39:00Z</dcterms:created>
  <dc:creator>zhaosheng</dc:creator>
  <dc:description/>
  <dc:language>zh-CN</dc:language>
  <cp:lastModifiedBy/>
  <dcterms:modified xsi:type="dcterms:W3CDTF">2020-04-19T17:21:01Z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